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6797" w:rsidRPr="002202D1" w:rsidRDefault="00616797" w:rsidP="00616797">
      <w:r w:rsidRPr="002202D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81413947" r:id="rId10"/>
        </w:object>
      </w:r>
    </w:p>
    <w:p w:rsidR="00616797" w:rsidRPr="002202D1" w:rsidRDefault="00616797" w:rsidP="00616797">
      <w:pPr>
        <w:pStyle w:val="ShortT"/>
        <w:spacing w:before="240"/>
      </w:pPr>
      <w:r w:rsidRPr="002202D1">
        <w:t>Royal Commissions Act 1902</w:t>
      </w:r>
    </w:p>
    <w:p w:rsidR="00616797" w:rsidRPr="002202D1" w:rsidRDefault="00616797" w:rsidP="00616797">
      <w:pPr>
        <w:pStyle w:val="CompiledActNo"/>
        <w:spacing w:before="240"/>
      </w:pPr>
      <w:r w:rsidRPr="002202D1">
        <w:t>No.</w:t>
      </w:r>
      <w:r w:rsidR="002202D1">
        <w:t> </w:t>
      </w:r>
      <w:r w:rsidRPr="002202D1">
        <w:t>12, 1902</w:t>
      </w:r>
    </w:p>
    <w:p w:rsidR="00616797" w:rsidRPr="002202D1" w:rsidRDefault="00616797" w:rsidP="00616797">
      <w:pPr>
        <w:spacing w:before="1000"/>
        <w:rPr>
          <w:rFonts w:cs="Arial"/>
          <w:b/>
          <w:sz w:val="32"/>
          <w:szCs w:val="32"/>
        </w:rPr>
      </w:pPr>
      <w:r w:rsidRPr="002202D1">
        <w:rPr>
          <w:rFonts w:cs="Arial"/>
          <w:b/>
          <w:sz w:val="32"/>
          <w:szCs w:val="32"/>
        </w:rPr>
        <w:t>Compilation No.</w:t>
      </w:r>
      <w:r w:rsidR="002202D1">
        <w:rPr>
          <w:rFonts w:cs="Arial"/>
          <w:b/>
          <w:sz w:val="32"/>
          <w:szCs w:val="32"/>
        </w:rPr>
        <w:t> </w:t>
      </w:r>
      <w:r w:rsidRPr="002202D1">
        <w:rPr>
          <w:rFonts w:cs="Arial"/>
          <w:b/>
          <w:sz w:val="32"/>
          <w:szCs w:val="32"/>
        </w:rPr>
        <w:fldChar w:fldCharType="begin"/>
      </w:r>
      <w:r w:rsidRPr="002202D1">
        <w:rPr>
          <w:rFonts w:cs="Arial"/>
          <w:b/>
          <w:sz w:val="32"/>
          <w:szCs w:val="32"/>
        </w:rPr>
        <w:instrText xml:space="preserve"> DOCPROPERTY  CompilationNumber </w:instrText>
      </w:r>
      <w:r w:rsidRPr="002202D1">
        <w:rPr>
          <w:rFonts w:cs="Arial"/>
          <w:b/>
          <w:sz w:val="32"/>
          <w:szCs w:val="32"/>
        </w:rPr>
        <w:fldChar w:fldCharType="separate"/>
      </w:r>
      <w:r w:rsidR="007A5F31">
        <w:rPr>
          <w:rFonts w:cs="Arial"/>
          <w:b/>
          <w:sz w:val="32"/>
          <w:szCs w:val="32"/>
        </w:rPr>
        <w:t>17</w:t>
      </w:r>
      <w:r w:rsidRPr="002202D1">
        <w:rPr>
          <w:rFonts w:cs="Arial"/>
          <w:b/>
          <w:sz w:val="32"/>
          <w:szCs w:val="32"/>
        </w:rPr>
        <w:fldChar w:fldCharType="end"/>
      </w:r>
    </w:p>
    <w:p w:rsidR="00616797" w:rsidRPr="002202D1" w:rsidRDefault="00616797" w:rsidP="00616797">
      <w:pPr>
        <w:spacing w:before="480"/>
        <w:rPr>
          <w:rFonts w:cs="Arial"/>
          <w:sz w:val="24"/>
        </w:rPr>
      </w:pPr>
      <w:r w:rsidRPr="002202D1">
        <w:rPr>
          <w:rFonts w:cs="Arial"/>
          <w:b/>
          <w:sz w:val="24"/>
        </w:rPr>
        <w:t>Compilation date:</w:t>
      </w:r>
      <w:r w:rsidRPr="002202D1">
        <w:rPr>
          <w:rFonts w:cs="Arial"/>
          <w:b/>
          <w:sz w:val="24"/>
        </w:rPr>
        <w:tab/>
      </w:r>
      <w:r w:rsidRPr="002202D1">
        <w:rPr>
          <w:rFonts w:cs="Arial"/>
          <w:b/>
          <w:sz w:val="24"/>
        </w:rPr>
        <w:tab/>
      </w:r>
      <w:r w:rsidRPr="002202D1">
        <w:rPr>
          <w:rFonts w:cs="Arial"/>
          <w:b/>
          <w:sz w:val="24"/>
        </w:rPr>
        <w:tab/>
      </w:r>
      <w:r w:rsidRPr="002202D1">
        <w:rPr>
          <w:rFonts w:cs="Arial"/>
          <w:sz w:val="24"/>
        </w:rPr>
        <w:fldChar w:fldCharType="begin"/>
      </w:r>
      <w:r w:rsidRPr="002202D1">
        <w:rPr>
          <w:rFonts w:cs="Arial"/>
          <w:sz w:val="24"/>
        </w:rPr>
        <w:instrText xml:space="preserve"> DOCPROPERTY StartDate \@ "d MMMM yyyy" \*MERGEFORMAT </w:instrText>
      </w:r>
      <w:r w:rsidRPr="002202D1">
        <w:rPr>
          <w:rFonts w:cs="Arial"/>
          <w:sz w:val="24"/>
        </w:rPr>
        <w:fldChar w:fldCharType="separate"/>
      </w:r>
      <w:r w:rsidR="007A5F31" w:rsidRPr="007A5F31">
        <w:rPr>
          <w:rFonts w:cs="Arial"/>
          <w:bCs/>
          <w:sz w:val="24"/>
        </w:rPr>
        <w:t>21</w:t>
      </w:r>
      <w:r w:rsidR="007A5F31">
        <w:rPr>
          <w:rFonts w:cs="Arial"/>
          <w:sz w:val="24"/>
        </w:rPr>
        <w:t xml:space="preserve"> February 2018</w:t>
      </w:r>
      <w:r w:rsidRPr="002202D1">
        <w:rPr>
          <w:rFonts w:cs="Arial"/>
          <w:sz w:val="24"/>
        </w:rPr>
        <w:fldChar w:fldCharType="end"/>
      </w:r>
    </w:p>
    <w:p w:rsidR="00616797" w:rsidRPr="002202D1" w:rsidRDefault="00616797" w:rsidP="00616797">
      <w:pPr>
        <w:spacing w:before="240"/>
        <w:rPr>
          <w:rFonts w:cs="Arial"/>
          <w:sz w:val="24"/>
        </w:rPr>
      </w:pPr>
      <w:r w:rsidRPr="002202D1">
        <w:rPr>
          <w:rFonts w:cs="Arial"/>
          <w:b/>
          <w:sz w:val="24"/>
        </w:rPr>
        <w:t>Includes amendments up to:</w:t>
      </w:r>
      <w:r w:rsidRPr="002202D1">
        <w:rPr>
          <w:rFonts w:cs="Arial"/>
          <w:b/>
          <w:sz w:val="24"/>
        </w:rPr>
        <w:tab/>
      </w:r>
      <w:r w:rsidRPr="002202D1">
        <w:rPr>
          <w:rFonts w:cs="Arial"/>
          <w:sz w:val="24"/>
        </w:rPr>
        <w:t>Act No.</w:t>
      </w:r>
      <w:r w:rsidR="002202D1">
        <w:rPr>
          <w:rFonts w:cs="Arial"/>
          <w:sz w:val="24"/>
        </w:rPr>
        <w:t> </w:t>
      </w:r>
      <w:r w:rsidR="00DD09E8" w:rsidRPr="002202D1">
        <w:rPr>
          <w:rFonts w:cs="Arial"/>
          <w:sz w:val="24"/>
        </w:rPr>
        <w:t>2, 2018</w:t>
      </w:r>
    </w:p>
    <w:p w:rsidR="00616797" w:rsidRPr="002202D1" w:rsidRDefault="00616797" w:rsidP="00616797">
      <w:pPr>
        <w:spacing w:before="240"/>
        <w:rPr>
          <w:rFonts w:cs="Arial"/>
          <w:sz w:val="28"/>
          <w:szCs w:val="28"/>
        </w:rPr>
      </w:pPr>
      <w:r w:rsidRPr="002202D1">
        <w:rPr>
          <w:rFonts w:cs="Arial"/>
          <w:b/>
          <w:sz w:val="24"/>
        </w:rPr>
        <w:t>Registered:</w:t>
      </w:r>
      <w:r w:rsidRPr="002202D1">
        <w:rPr>
          <w:rFonts w:cs="Arial"/>
          <w:b/>
          <w:sz w:val="24"/>
        </w:rPr>
        <w:tab/>
      </w:r>
      <w:r w:rsidRPr="002202D1">
        <w:rPr>
          <w:rFonts w:cs="Arial"/>
          <w:b/>
          <w:sz w:val="24"/>
        </w:rPr>
        <w:tab/>
      </w:r>
      <w:r w:rsidRPr="002202D1">
        <w:rPr>
          <w:rFonts w:cs="Arial"/>
          <w:b/>
          <w:sz w:val="24"/>
        </w:rPr>
        <w:tab/>
      </w:r>
      <w:r w:rsidRPr="002202D1">
        <w:rPr>
          <w:rFonts w:cs="Arial"/>
          <w:b/>
          <w:sz w:val="24"/>
        </w:rPr>
        <w:tab/>
      </w:r>
      <w:r w:rsidRPr="002202D1">
        <w:rPr>
          <w:rFonts w:cs="Arial"/>
          <w:sz w:val="24"/>
        </w:rPr>
        <w:fldChar w:fldCharType="begin"/>
      </w:r>
      <w:r w:rsidRPr="002202D1">
        <w:rPr>
          <w:rFonts w:cs="Arial"/>
          <w:sz w:val="24"/>
        </w:rPr>
        <w:instrText xml:space="preserve"> IF </w:instrText>
      </w:r>
      <w:r w:rsidRPr="002202D1">
        <w:rPr>
          <w:rFonts w:cs="Arial"/>
          <w:sz w:val="24"/>
        </w:rPr>
        <w:fldChar w:fldCharType="begin"/>
      </w:r>
      <w:r w:rsidRPr="002202D1">
        <w:rPr>
          <w:rFonts w:cs="Arial"/>
          <w:sz w:val="24"/>
        </w:rPr>
        <w:instrText xml:space="preserve"> DOCPROPERTY RegisteredDate </w:instrText>
      </w:r>
      <w:r w:rsidRPr="002202D1">
        <w:rPr>
          <w:rFonts w:cs="Arial"/>
          <w:sz w:val="24"/>
        </w:rPr>
        <w:fldChar w:fldCharType="separate"/>
      </w:r>
      <w:r w:rsidR="007A5F31">
        <w:rPr>
          <w:rFonts w:cs="Arial"/>
          <w:sz w:val="24"/>
        </w:rPr>
        <w:instrText>27/02/2018</w:instrText>
      </w:r>
      <w:r w:rsidRPr="002202D1">
        <w:rPr>
          <w:rFonts w:cs="Arial"/>
          <w:sz w:val="24"/>
        </w:rPr>
        <w:fldChar w:fldCharType="end"/>
      </w:r>
      <w:r w:rsidRPr="002202D1">
        <w:rPr>
          <w:rFonts w:cs="Arial"/>
          <w:sz w:val="24"/>
        </w:rPr>
        <w:instrText xml:space="preserve"> = #1/1/1901# "Unknown" </w:instrText>
      </w:r>
      <w:r w:rsidRPr="002202D1">
        <w:rPr>
          <w:rFonts w:cs="Arial"/>
          <w:sz w:val="24"/>
        </w:rPr>
        <w:fldChar w:fldCharType="begin"/>
      </w:r>
      <w:r w:rsidRPr="002202D1">
        <w:rPr>
          <w:rFonts w:cs="Arial"/>
          <w:sz w:val="24"/>
        </w:rPr>
        <w:instrText xml:space="preserve"> DOCPROPERTY RegisteredDate \@ "d MMMM yyyy" </w:instrText>
      </w:r>
      <w:r w:rsidRPr="002202D1">
        <w:rPr>
          <w:rFonts w:cs="Arial"/>
          <w:sz w:val="24"/>
        </w:rPr>
        <w:fldChar w:fldCharType="separate"/>
      </w:r>
      <w:r w:rsidR="007A5F31">
        <w:rPr>
          <w:rFonts w:cs="Arial"/>
          <w:sz w:val="24"/>
        </w:rPr>
        <w:instrText>27 February 2018</w:instrText>
      </w:r>
      <w:r w:rsidRPr="002202D1">
        <w:rPr>
          <w:rFonts w:cs="Arial"/>
          <w:sz w:val="24"/>
        </w:rPr>
        <w:fldChar w:fldCharType="end"/>
      </w:r>
      <w:r w:rsidRPr="002202D1">
        <w:rPr>
          <w:rFonts w:cs="Arial"/>
          <w:sz w:val="24"/>
        </w:rPr>
        <w:instrText xml:space="preserve"> \*MERGEFORMAT </w:instrText>
      </w:r>
      <w:r w:rsidRPr="002202D1">
        <w:rPr>
          <w:rFonts w:cs="Arial"/>
          <w:sz w:val="24"/>
        </w:rPr>
        <w:fldChar w:fldCharType="separate"/>
      </w:r>
      <w:r w:rsidR="007A5F31" w:rsidRPr="007A5F31">
        <w:rPr>
          <w:rFonts w:cs="Arial"/>
          <w:bCs/>
          <w:noProof/>
          <w:sz w:val="24"/>
        </w:rPr>
        <w:t>27</w:t>
      </w:r>
      <w:r w:rsidR="007A5F31">
        <w:rPr>
          <w:rFonts w:cs="Arial"/>
          <w:noProof/>
          <w:sz w:val="24"/>
        </w:rPr>
        <w:t xml:space="preserve"> February 2018</w:t>
      </w:r>
      <w:r w:rsidRPr="002202D1">
        <w:rPr>
          <w:rFonts w:cs="Arial"/>
          <w:sz w:val="24"/>
        </w:rPr>
        <w:fldChar w:fldCharType="end"/>
      </w:r>
    </w:p>
    <w:p w:rsidR="00616797" w:rsidRPr="002202D1" w:rsidRDefault="00616797" w:rsidP="00616797">
      <w:pPr>
        <w:rPr>
          <w:b/>
          <w:szCs w:val="22"/>
        </w:rPr>
      </w:pPr>
    </w:p>
    <w:p w:rsidR="00616797" w:rsidRPr="002202D1" w:rsidRDefault="00616797" w:rsidP="00616797">
      <w:pPr>
        <w:pageBreakBefore/>
        <w:rPr>
          <w:rFonts w:cs="Arial"/>
          <w:b/>
          <w:sz w:val="32"/>
          <w:szCs w:val="32"/>
        </w:rPr>
      </w:pPr>
      <w:r w:rsidRPr="002202D1">
        <w:rPr>
          <w:rFonts w:cs="Arial"/>
          <w:b/>
          <w:sz w:val="32"/>
          <w:szCs w:val="32"/>
        </w:rPr>
        <w:lastRenderedPageBreak/>
        <w:t>About this compilation</w:t>
      </w:r>
    </w:p>
    <w:p w:rsidR="00616797" w:rsidRPr="002202D1" w:rsidRDefault="00616797" w:rsidP="00616797">
      <w:pPr>
        <w:spacing w:before="240"/>
        <w:rPr>
          <w:rFonts w:cs="Arial"/>
        </w:rPr>
      </w:pPr>
      <w:r w:rsidRPr="002202D1">
        <w:rPr>
          <w:rFonts w:cs="Arial"/>
          <w:b/>
          <w:szCs w:val="22"/>
        </w:rPr>
        <w:t>This compilation</w:t>
      </w:r>
    </w:p>
    <w:p w:rsidR="00616797" w:rsidRPr="002202D1" w:rsidRDefault="00616797" w:rsidP="00616797">
      <w:pPr>
        <w:spacing w:before="120" w:after="120"/>
        <w:rPr>
          <w:rFonts w:cs="Arial"/>
          <w:szCs w:val="22"/>
        </w:rPr>
      </w:pPr>
      <w:r w:rsidRPr="002202D1">
        <w:rPr>
          <w:rFonts w:cs="Arial"/>
          <w:szCs w:val="22"/>
        </w:rPr>
        <w:t xml:space="preserve">This is a compilation of the </w:t>
      </w:r>
      <w:r w:rsidRPr="002202D1">
        <w:rPr>
          <w:rFonts w:cs="Arial"/>
          <w:i/>
          <w:szCs w:val="22"/>
        </w:rPr>
        <w:fldChar w:fldCharType="begin"/>
      </w:r>
      <w:r w:rsidRPr="002202D1">
        <w:rPr>
          <w:rFonts w:cs="Arial"/>
          <w:i/>
          <w:szCs w:val="22"/>
        </w:rPr>
        <w:instrText xml:space="preserve"> STYLEREF  ShortT </w:instrText>
      </w:r>
      <w:r w:rsidRPr="002202D1">
        <w:rPr>
          <w:rFonts w:cs="Arial"/>
          <w:i/>
          <w:szCs w:val="22"/>
        </w:rPr>
        <w:fldChar w:fldCharType="separate"/>
      </w:r>
      <w:r w:rsidR="007A5F31">
        <w:rPr>
          <w:rFonts w:cs="Arial"/>
          <w:i/>
          <w:noProof/>
          <w:szCs w:val="22"/>
        </w:rPr>
        <w:t>Royal Commissions Act 1902</w:t>
      </w:r>
      <w:r w:rsidRPr="002202D1">
        <w:rPr>
          <w:rFonts w:cs="Arial"/>
          <w:i/>
          <w:szCs w:val="22"/>
        </w:rPr>
        <w:fldChar w:fldCharType="end"/>
      </w:r>
      <w:r w:rsidRPr="002202D1">
        <w:rPr>
          <w:rFonts w:cs="Arial"/>
          <w:szCs w:val="22"/>
        </w:rPr>
        <w:t xml:space="preserve"> that shows the text of the law as amended and in force on </w:t>
      </w:r>
      <w:r w:rsidRPr="002202D1">
        <w:rPr>
          <w:rFonts w:cs="Arial"/>
          <w:szCs w:val="22"/>
        </w:rPr>
        <w:fldChar w:fldCharType="begin"/>
      </w:r>
      <w:r w:rsidRPr="002202D1">
        <w:rPr>
          <w:rFonts w:cs="Arial"/>
          <w:szCs w:val="22"/>
        </w:rPr>
        <w:instrText xml:space="preserve"> DOCPROPERTY StartDate \@ "d MMMM yyyy" </w:instrText>
      </w:r>
      <w:r w:rsidRPr="002202D1">
        <w:rPr>
          <w:rFonts w:cs="Arial"/>
          <w:szCs w:val="22"/>
        </w:rPr>
        <w:fldChar w:fldCharType="separate"/>
      </w:r>
      <w:r w:rsidR="007A5F31">
        <w:rPr>
          <w:rFonts w:cs="Arial"/>
          <w:szCs w:val="22"/>
        </w:rPr>
        <w:t>21 February 2018</w:t>
      </w:r>
      <w:r w:rsidRPr="002202D1">
        <w:rPr>
          <w:rFonts w:cs="Arial"/>
          <w:szCs w:val="22"/>
        </w:rPr>
        <w:fldChar w:fldCharType="end"/>
      </w:r>
      <w:r w:rsidRPr="002202D1">
        <w:rPr>
          <w:rFonts w:cs="Arial"/>
          <w:szCs w:val="22"/>
        </w:rPr>
        <w:t xml:space="preserve"> (the </w:t>
      </w:r>
      <w:r w:rsidRPr="002202D1">
        <w:rPr>
          <w:rFonts w:cs="Arial"/>
          <w:b/>
          <w:i/>
          <w:szCs w:val="22"/>
        </w:rPr>
        <w:t>compilation date</w:t>
      </w:r>
      <w:r w:rsidRPr="002202D1">
        <w:rPr>
          <w:rFonts w:cs="Arial"/>
          <w:szCs w:val="22"/>
        </w:rPr>
        <w:t>).</w:t>
      </w:r>
    </w:p>
    <w:p w:rsidR="00616797" w:rsidRPr="002202D1" w:rsidRDefault="00616797" w:rsidP="00616797">
      <w:pPr>
        <w:spacing w:after="120"/>
        <w:rPr>
          <w:rFonts w:cs="Arial"/>
          <w:szCs w:val="22"/>
        </w:rPr>
      </w:pPr>
      <w:r w:rsidRPr="002202D1">
        <w:rPr>
          <w:rFonts w:cs="Arial"/>
          <w:szCs w:val="22"/>
        </w:rPr>
        <w:t xml:space="preserve">The notes at the end of this compilation (the </w:t>
      </w:r>
      <w:r w:rsidRPr="002202D1">
        <w:rPr>
          <w:rFonts w:cs="Arial"/>
          <w:b/>
          <w:i/>
          <w:szCs w:val="22"/>
        </w:rPr>
        <w:t>endnotes</w:t>
      </w:r>
      <w:r w:rsidRPr="002202D1">
        <w:rPr>
          <w:rFonts w:cs="Arial"/>
          <w:szCs w:val="22"/>
        </w:rPr>
        <w:t>) include information about amending laws and the amendment history of provisions of the compiled law.</w:t>
      </w:r>
    </w:p>
    <w:p w:rsidR="00616797" w:rsidRPr="002202D1" w:rsidRDefault="00616797" w:rsidP="00616797">
      <w:pPr>
        <w:tabs>
          <w:tab w:val="left" w:pos="5640"/>
        </w:tabs>
        <w:spacing w:before="120" w:after="120"/>
        <w:rPr>
          <w:rFonts w:cs="Arial"/>
          <w:b/>
          <w:szCs w:val="22"/>
        </w:rPr>
      </w:pPr>
      <w:r w:rsidRPr="002202D1">
        <w:rPr>
          <w:rFonts w:cs="Arial"/>
          <w:b/>
          <w:szCs w:val="22"/>
        </w:rPr>
        <w:t>Uncommenced amendments</w:t>
      </w:r>
    </w:p>
    <w:p w:rsidR="00616797" w:rsidRPr="002202D1" w:rsidRDefault="00616797" w:rsidP="00616797">
      <w:pPr>
        <w:spacing w:after="120"/>
        <w:rPr>
          <w:rFonts w:cs="Arial"/>
          <w:szCs w:val="22"/>
        </w:rPr>
      </w:pPr>
      <w:r w:rsidRPr="002202D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16797" w:rsidRPr="002202D1" w:rsidRDefault="00616797" w:rsidP="00616797">
      <w:pPr>
        <w:spacing w:before="120" w:after="120"/>
        <w:rPr>
          <w:rFonts w:cs="Arial"/>
          <w:b/>
          <w:szCs w:val="22"/>
        </w:rPr>
      </w:pPr>
      <w:r w:rsidRPr="002202D1">
        <w:rPr>
          <w:rFonts w:cs="Arial"/>
          <w:b/>
          <w:szCs w:val="22"/>
        </w:rPr>
        <w:t>Application, saving and transitional provisions for provisions and amendments</w:t>
      </w:r>
    </w:p>
    <w:p w:rsidR="00616797" w:rsidRPr="002202D1" w:rsidRDefault="00616797" w:rsidP="00616797">
      <w:pPr>
        <w:spacing w:after="120"/>
        <w:rPr>
          <w:rFonts w:cs="Arial"/>
          <w:szCs w:val="22"/>
        </w:rPr>
      </w:pPr>
      <w:r w:rsidRPr="002202D1">
        <w:rPr>
          <w:rFonts w:cs="Arial"/>
          <w:szCs w:val="22"/>
        </w:rPr>
        <w:t>If the operation of a provision or amendment of the compiled law is affected by an application, saving or transitional provision that is not included in this compilation, details are included in the endnotes.</w:t>
      </w:r>
    </w:p>
    <w:p w:rsidR="00616797" w:rsidRPr="002202D1" w:rsidRDefault="00616797" w:rsidP="00616797">
      <w:pPr>
        <w:spacing w:after="120"/>
        <w:rPr>
          <w:rFonts w:cs="Arial"/>
          <w:b/>
          <w:szCs w:val="22"/>
        </w:rPr>
      </w:pPr>
      <w:r w:rsidRPr="002202D1">
        <w:rPr>
          <w:rFonts w:cs="Arial"/>
          <w:b/>
          <w:szCs w:val="22"/>
        </w:rPr>
        <w:t>Editorial changes</w:t>
      </w:r>
    </w:p>
    <w:p w:rsidR="00616797" w:rsidRPr="002202D1" w:rsidRDefault="00616797" w:rsidP="00616797">
      <w:pPr>
        <w:spacing w:after="120"/>
        <w:rPr>
          <w:rFonts w:cs="Arial"/>
          <w:szCs w:val="22"/>
        </w:rPr>
      </w:pPr>
      <w:r w:rsidRPr="002202D1">
        <w:rPr>
          <w:rFonts w:cs="Arial"/>
          <w:szCs w:val="22"/>
        </w:rPr>
        <w:t>For more information about any editorial changes made in this compilation, see the endnotes.</w:t>
      </w:r>
    </w:p>
    <w:p w:rsidR="00616797" w:rsidRPr="002202D1" w:rsidRDefault="00616797" w:rsidP="00616797">
      <w:pPr>
        <w:spacing w:before="120" w:after="120"/>
        <w:rPr>
          <w:rFonts w:cs="Arial"/>
          <w:b/>
          <w:szCs w:val="22"/>
        </w:rPr>
      </w:pPr>
      <w:r w:rsidRPr="002202D1">
        <w:rPr>
          <w:rFonts w:cs="Arial"/>
          <w:b/>
          <w:szCs w:val="22"/>
        </w:rPr>
        <w:t>Modifications</w:t>
      </w:r>
    </w:p>
    <w:p w:rsidR="00616797" w:rsidRPr="002202D1" w:rsidRDefault="00616797" w:rsidP="00616797">
      <w:pPr>
        <w:spacing w:after="120"/>
        <w:rPr>
          <w:rFonts w:cs="Arial"/>
          <w:szCs w:val="22"/>
        </w:rPr>
      </w:pPr>
      <w:r w:rsidRPr="002202D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16797" w:rsidRPr="002202D1" w:rsidRDefault="00616797" w:rsidP="00616797">
      <w:pPr>
        <w:spacing w:before="80" w:after="120"/>
        <w:rPr>
          <w:rFonts w:cs="Arial"/>
          <w:b/>
          <w:szCs w:val="22"/>
        </w:rPr>
      </w:pPr>
      <w:r w:rsidRPr="002202D1">
        <w:rPr>
          <w:rFonts w:cs="Arial"/>
          <w:b/>
          <w:szCs w:val="22"/>
        </w:rPr>
        <w:t>Self</w:t>
      </w:r>
      <w:r w:rsidR="002202D1">
        <w:rPr>
          <w:rFonts w:cs="Arial"/>
          <w:b/>
          <w:szCs w:val="22"/>
        </w:rPr>
        <w:noBreakHyphen/>
      </w:r>
      <w:r w:rsidRPr="002202D1">
        <w:rPr>
          <w:rFonts w:cs="Arial"/>
          <w:b/>
          <w:szCs w:val="22"/>
        </w:rPr>
        <w:t>repealing provisions</w:t>
      </w:r>
    </w:p>
    <w:p w:rsidR="00616797" w:rsidRPr="002202D1" w:rsidRDefault="00616797" w:rsidP="00616797">
      <w:pPr>
        <w:spacing w:after="120"/>
        <w:rPr>
          <w:rFonts w:cs="Arial"/>
          <w:szCs w:val="22"/>
        </w:rPr>
      </w:pPr>
      <w:r w:rsidRPr="002202D1">
        <w:rPr>
          <w:rFonts w:cs="Arial"/>
          <w:szCs w:val="22"/>
        </w:rPr>
        <w:t>If a provision of the compiled law has been repealed in accordance with a provision of the law, details are included in the endnotes.</w:t>
      </w:r>
    </w:p>
    <w:p w:rsidR="00616797" w:rsidRPr="002202D1" w:rsidRDefault="00616797" w:rsidP="00616797">
      <w:pPr>
        <w:pStyle w:val="Header"/>
        <w:tabs>
          <w:tab w:val="clear" w:pos="4150"/>
          <w:tab w:val="clear" w:pos="8307"/>
        </w:tabs>
      </w:pPr>
      <w:r w:rsidRPr="002202D1">
        <w:rPr>
          <w:rStyle w:val="CharChapNo"/>
        </w:rPr>
        <w:t xml:space="preserve"> </w:t>
      </w:r>
      <w:r w:rsidRPr="002202D1">
        <w:rPr>
          <w:rStyle w:val="CharChapText"/>
        </w:rPr>
        <w:t xml:space="preserve"> </w:t>
      </w:r>
    </w:p>
    <w:p w:rsidR="00616797" w:rsidRPr="002202D1" w:rsidRDefault="00616797" w:rsidP="00616797">
      <w:pPr>
        <w:pStyle w:val="Header"/>
        <w:tabs>
          <w:tab w:val="clear" w:pos="4150"/>
          <w:tab w:val="clear" w:pos="8307"/>
        </w:tabs>
      </w:pPr>
      <w:r w:rsidRPr="002202D1">
        <w:rPr>
          <w:rStyle w:val="CharPartNo"/>
        </w:rPr>
        <w:t xml:space="preserve"> </w:t>
      </w:r>
      <w:r w:rsidRPr="002202D1">
        <w:rPr>
          <w:rStyle w:val="CharPartText"/>
        </w:rPr>
        <w:t xml:space="preserve"> </w:t>
      </w:r>
    </w:p>
    <w:p w:rsidR="00616797" w:rsidRPr="002202D1" w:rsidRDefault="00616797" w:rsidP="00616797">
      <w:pPr>
        <w:pStyle w:val="Header"/>
        <w:tabs>
          <w:tab w:val="clear" w:pos="4150"/>
          <w:tab w:val="clear" w:pos="8307"/>
        </w:tabs>
      </w:pPr>
      <w:r w:rsidRPr="002202D1">
        <w:rPr>
          <w:rStyle w:val="CharDivNo"/>
        </w:rPr>
        <w:t xml:space="preserve"> </w:t>
      </w:r>
      <w:r w:rsidRPr="002202D1">
        <w:rPr>
          <w:rStyle w:val="CharDivText"/>
        </w:rPr>
        <w:t xml:space="preserve"> </w:t>
      </w:r>
    </w:p>
    <w:p w:rsidR="00616797" w:rsidRPr="002202D1" w:rsidRDefault="00616797" w:rsidP="00616797">
      <w:pPr>
        <w:sectPr w:rsidR="00616797" w:rsidRPr="002202D1" w:rsidSect="00E3013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D075E" w:rsidRPr="002202D1" w:rsidRDefault="00BD075E" w:rsidP="00E07C34">
      <w:pPr>
        <w:rPr>
          <w:sz w:val="36"/>
        </w:rPr>
      </w:pPr>
      <w:r w:rsidRPr="002202D1">
        <w:rPr>
          <w:sz w:val="36"/>
        </w:rPr>
        <w:lastRenderedPageBreak/>
        <w:t>Contents</w:t>
      </w:r>
    </w:p>
    <w:p w:rsidR="00836AD0" w:rsidRDefault="00DA5191">
      <w:pPr>
        <w:pStyle w:val="TOC2"/>
        <w:rPr>
          <w:rFonts w:asciiTheme="minorHAnsi" w:eastAsiaTheme="minorEastAsia" w:hAnsiTheme="minorHAnsi" w:cstheme="minorBidi"/>
          <w:b w:val="0"/>
          <w:noProof/>
          <w:kern w:val="0"/>
          <w:sz w:val="22"/>
          <w:szCs w:val="22"/>
        </w:rPr>
      </w:pPr>
      <w:r w:rsidRPr="00836AD0">
        <w:fldChar w:fldCharType="begin"/>
      </w:r>
      <w:r w:rsidRPr="002202D1">
        <w:instrText xml:space="preserve"> TOC \o "1-9" </w:instrText>
      </w:r>
      <w:r w:rsidRPr="00836AD0">
        <w:fldChar w:fldCharType="separate"/>
      </w:r>
      <w:r w:rsidR="00836AD0">
        <w:rPr>
          <w:noProof/>
        </w:rPr>
        <w:t>Part 1—Preliminary</w:t>
      </w:r>
      <w:r w:rsidR="00836AD0" w:rsidRPr="00836AD0">
        <w:rPr>
          <w:b w:val="0"/>
          <w:noProof/>
          <w:sz w:val="18"/>
        </w:rPr>
        <w:tab/>
      </w:r>
      <w:r w:rsidR="00836AD0" w:rsidRPr="00836AD0">
        <w:rPr>
          <w:b w:val="0"/>
          <w:noProof/>
          <w:sz w:val="18"/>
        </w:rPr>
        <w:fldChar w:fldCharType="begin"/>
      </w:r>
      <w:r w:rsidR="00836AD0" w:rsidRPr="00836AD0">
        <w:rPr>
          <w:b w:val="0"/>
          <w:noProof/>
          <w:sz w:val="18"/>
        </w:rPr>
        <w:instrText xml:space="preserve"> PAGEREF _Toc507670625 \h </w:instrText>
      </w:r>
      <w:r w:rsidR="00836AD0" w:rsidRPr="00836AD0">
        <w:rPr>
          <w:b w:val="0"/>
          <w:noProof/>
          <w:sz w:val="18"/>
        </w:rPr>
      </w:r>
      <w:r w:rsidR="00836AD0" w:rsidRPr="00836AD0">
        <w:rPr>
          <w:b w:val="0"/>
          <w:noProof/>
          <w:sz w:val="18"/>
        </w:rPr>
        <w:fldChar w:fldCharType="separate"/>
      </w:r>
      <w:r w:rsidR="00836AD0" w:rsidRPr="00836AD0">
        <w:rPr>
          <w:b w:val="0"/>
          <w:noProof/>
          <w:sz w:val="18"/>
        </w:rPr>
        <w:t>1</w:t>
      </w:r>
      <w:r w:rsidR="00836AD0"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w:t>
      </w:r>
      <w:r>
        <w:rPr>
          <w:noProof/>
        </w:rPr>
        <w:tab/>
        <w:t>Short title</w:t>
      </w:r>
      <w:r w:rsidRPr="00836AD0">
        <w:rPr>
          <w:noProof/>
        </w:rPr>
        <w:tab/>
      </w:r>
      <w:r w:rsidRPr="00836AD0">
        <w:rPr>
          <w:noProof/>
        </w:rPr>
        <w:fldChar w:fldCharType="begin"/>
      </w:r>
      <w:r w:rsidRPr="00836AD0">
        <w:rPr>
          <w:noProof/>
        </w:rPr>
        <w:instrText xml:space="preserve"> PAGEREF _Toc507670626 \h </w:instrText>
      </w:r>
      <w:r w:rsidRPr="00836AD0">
        <w:rPr>
          <w:noProof/>
        </w:rPr>
      </w:r>
      <w:r w:rsidRPr="00836AD0">
        <w:rPr>
          <w:noProof/>
        </w:rPr>
        <w:fldChar w:fldCharType="separate"/>
      </w:r>
      <w:r w:rsidRPr="00836AD0">
        <w:rPr>
          <w:noProof/>
        </w:rPr>
        <w:t>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1A</w:t>
      </w:r>
      <w:r>
        <w:rPr>
          <w:noProof/>
        </w:rPr>
        <w:tab/>
        <w:t>Power to issue Royal Commission</w:t>
      </w:r>
      <w:r w:rsidRPr="00836AD0">
        <w:rPr>
          <w:noProof/>
        </w:rPr>
        <w:tab/>
      </w:r>
      <w:r w:rsidRPr="00836AD0">
        <w:rPr>
          <w:noProof/>
        </w:rPr>
        <w:fldChar w:fldCharType="begin"/>
      </w:r>
      <w:r w:rsidRPr="00836AD0">
        <w:rPr>
          <w:noProof/>
        </w:rPr>
        <w:instrText xml:space="preserve"> PAGEREF _Toc507670627 \h </w:instrText>
      </w:r>
      <w:r w:rsidRPr="00836AD0">
        <w:rPr>
          <w:noProof/>
        </w:rPr>
      </w:r>
      <w:r w:rsidRPr="00836AD0">
        <w:rPr>
          <w:noProof/>
        </w:rPr>
        <w:fldChar w:fldCharType="separate"/>
      </w:r>
      <w:r w:rsidRPr="00836AD0">
        <w:rPr>
          <w:noProof/>
        </w:rPr>
        <w:t>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1B</w:t>
      </w:r>
      <w:r>
        <w:rPr>
          <w:noProof/>
        </w:rPr>
        <w:tab/>
        <w:t>Definitions</w:t>
      </w:r>
      <w:r w:rsidRPr="00836AD0">
        <w:rPr>
          <w:noProof/>
        </w:rPr>
        <w:tab/>
      </w:r>
      <w:r w:rsidRPr="00836AD0">
        <w:rPr>
          <w:noProof/>
        </w:rPr>
        <w:fldChar w:fldCharType="begin"/>
      </w:r>
      <w:r w:rsidRPr="00836AD0">
        <w:rPr>
          <w:noProof/>
        </w:rPr>
        <w:instrText xml:space="preserve"> PAGEREF _Toc507670628 \h </w:instrText>
      </w:r>
      <w:r w:rsidRPr="00836AD0">
        <w:rPr>
          <w:noProof/>
        </w:rPr>
      </w:r>
      <w:r w:rsidRPr="00836AD0">
        <w:rPr>
          <w:noProof/>
        </w:rPr>
        <w:fldChar w:fldCharType="separate"/>
      </w:r>
      <w:r w:rsidRPr="00836AD0">
        <w:rPr>
          <w:noProof/>
        </w:rPr>
        <w:t>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1C</w:t>
      </w:r>
      <w:r>
        <w:rPr>
          <w:noProof/>
        </w:rPr>
        <w:tab/>
        <w:t xml:space="preserve">Application of the </w:t>
      </w:r>
      <w:r w:rsidRPr="00755805">
        <w:rPr>
          <w:i/>
          <w:noProof/>
        </w:rPr>
        <w:t>Criminal Code</w:t>
      </w:r>
      <w:r w:rsidRPr="00836AD0">
        <w:rPr>
          <w:noProof/>
        </w:rPr>
        <w:tab/>
      </w:r>
      <w:r w:rsidRPr="00836AD0">
        <w:rPr>
          <w:noProof/>
        </w:rPr>
        <w:fldChar w:fldCharType="begin"/>
      </w:r>
      <w:r w:rsidRPr="00836AD0">
        <w:rPr>
          <w:noProof/>
        </w:rPr>
        <w:instrText xml:space="preserve"> PAGEREF _Toc507670629 \h </w:instrText>
      </w:r>
      <w:r w:rsidRPr="00836AD0">
        <w:rPr>
          <w:noProof/>
        </w:rPr>
      </w:r>
      <w:r w:rsidRPr="00836AD0">
        <w:rPr>
          <w:noProof/>
        </w:rPr>
        <w:fldChar w:fldCharType="separate"/>
      </w:r>
      <w:r w:rsidRPr="00836AD0">
        <w:rPr>
          <w:noProof/>
        </w:rPr>
        <w:t>3</w:t>
      </w:r>
      <w:r w:rsidRPr="00836AD0">
        <w:rPr>
          <w:noProof/>
        </w:rPr>
        <w:fldChar w:fldCharType="end"/>
      </w:r>
    </w:p>
    <w:p w:rsidR="00836AD0" w:rsidRDefault="00836AD0">
      <w:pPr>
        <w:pStyle w:val="TOC2"/>
        <w:rPr>
          <w:rFonts w:asciiTheme="minorHAnsi" w:eastAsiaTheme="minorEastAsia" w:hAnsiTheme="minorHAnsi" w:cstheme="minorBidi"/>
          <w:b w:val="0"/>
          <w:noProof/>
          <w:kern w:val="0"/>
          <w:sz w:val="22"/>
          <w:szCs w:val="22"/>
        </w:rPr>
      </w:pPr>
      <w:r>
        <w:rPr>
          <w:noProof/>
        </w:rPr>
        <w:t>Part 2—Hearings and coercive and other powers of Royal Commissions</w:t>
      </w:r>
      <w:r w:rsidRPr="00836AD0">
        <w:rPr>
          <w:b w:val="0"/>
          <w:noProof/>
          <w:sz w:val="18"/>
        </w:rPr>
        <w:tab/>
      </w:r>
      <w:r w:rsidRPr="00836AD0">
        <w:rPr>
          <w:b w:val="0"/>
          <w:noProof/>
          <w:sz w:val="18"/>
        </w:rPr>
        <w:fldChar w:fldCharType="begin"/>
      </w:r>
      <w:r w:rsidRPr="00836AD0">
        <w:rPr>
          <w:b w:val="0"/>
          <w:noProof/>
          <w:sz w:val="18"/>
        </w:rPr>
        <w:instrText xml:space="preserve"> PAGEREF _Toc507670630 \h </w:instrText>
      </w:r>
      <w:r w:rsidRPr="00836AD0">
        <w:rPr>
          <w:b w:val="0"/>
          <w:noProof/>
          <w:sz w:val="18"/>
        </w:rPr>
      </w:r>
      <w:r w:rsidRPr="00836AD0">
        <w:rPr>
          <w:b w:val="0"/>
          <w:noProof/>
          <w:sz w:val="18"/>
        </w:rPr>
        <w:fldChar w:fldCharType="separate"/>
      </w:r>
      <w:r w:rsidRPr="00836AD0">
        <w:rPr>
          <w:b w:val="0"/>
          <w:noProof/>
          <w:sz w:val="18"/>
        </w:rPr>
        <w:t>4</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2</w:t>
      </w:r>
      <w:r>
        <w:rPr>
          <w:noProof/>
        </w:rPr>
        <w:tab/>
        <w:t>Power to summon witnesses and take evidence</w:t>
      </w:r>
      <w:r w:rsidRPr="00836AD0">
        <w:rPr>
          <w:noProof/>
        </w:rPr>
        <w:tab/>
      </w:r>
      <w:r w:rsidRPr="00836AD0">
        <w:rPr>
          <w:noProof/>
        </w:rPr>
        <w:fldChar w:fldCharType="begin"/>
      </w:r>
      <w:r w:rsidRPr="00836AD0">
        <w:rPr>
          <w:noProof/>
        </w:rPr>
        <w:instrText xml:space="preserve"> PAGEREF _Toc507670631 \h </w:instrText>
      </w:r>
      <w:r w:rsidRPr="00836AD0">
        <w:rPr>
          <w:noProof/>
        </w:rPr>
      </w:r>
      <w:r w:rsidRPr="00836AD0">
        <w:rPr>
          <w:noProof/>
        </w:rPr>
        <w:fldChar w:fldCharType="separate"/>
      </w:r>
      <w:r w:rsidRPr="00836AD0">
        <w:rPr>
          <w:noProof/>
        </w:rPr>
        <w:t>4</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3</w:t>
      </w:r>
      <w:r>
        <w:rPr>
          <w:noProof/>
        </w:rPr>
        <w:tab/>
        <w:t>Failure of witnesses to attend, produce documents or give information or statements</w:t>
      </w:r>
      <w:r w:rsidRPr="00836AD0">
        <w:rPr>
          <w:noProof/>
        </w:rPr>
        <w:tab/>
      </w:r>
      <w:r w:rsidRPr="00836AD0">
        <w:rPr>
          <w:noProof/>
        </w:rPr>
        <w:fldChar w:fldCharType="begin"/>
      </w:r>
      <w:r w:rsidRPr="00836AD0">
        <w:rPr>
          <w:noProof/>
        </w:rPr>
        <w:instrText xml:space="preserve"> PAGEREF _Toc507670632 \h </w:instrText>
      </w:r>
      <w:r w:rsidRPr="00836AD0">
        <w:rPr>
          <w:noProof/>
        </w:rPr>
      </w:r>
      <w:r w:rsidRPr="00836AD0">
        <w:rPr>
          <w:noProof/>
        </w:rPr>
        <w:fldChar w:fldCharType="separate"/>
      </w:r>
      <w:r w:rsidRPr="00836AD0">
        <w:rPr>
          <w:noProof/>
        </w:rPr>
        <w:t>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4</w:t>
      </w:r>
      <w:r>
        <w:rPr>
          <w:noProof/>
        </w:rPr>
        <w:tab/>
        <w:t>Search warrants</w:t>
      </w:r>
      <w:r w:rsidRPr="00836AD0">
        <w:rPr>
          <w:noProof/>
        </w:rPr>
        <w:tab/>
      </w:r>
      <w:r w:rsidRPr="00836AD0">
        <w:rPr>
          <w:noProof/>
        </w:rPr>
        <w:fldChar w:fldCharType="begin"/>
      </w:r>
      <w:r w:rsidRPr="00836AD0">
        <w:rPr>
          <w:noProof/>
        </w:rPr>
        <w:instrText xml:space="preserve"> PAGEREF _Toc507670633 \h </w:instrText>
      </w:r>
      <w:r w:rsidRPr="00836AD0">
        <w:rPr>
          <w:noProof/>
        </w:rPr>
      </w:r>
      <w:r w:rsidRPr="00836AD0">
        <w:rPr>
          <w:noProof/>
        </w:rPr>
        <w:fldChar w:fldCharType="separate"/>
      </w:r>
      <w:r w:rsidRPr="00836AD0">
        <w:rPr>
          <w:noProof/>
        </w:rPr>
        <w:t>8</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5</w:t>
      </w:r>
      <w:r>
        <w:rPr>
          <w:noProof/>
        </w:rPr>
        <w:tab/>
        <w:t>Application by telephone for search warrants</w:t>
      </w:r>
      <w:r w:rsidRPr="00836AD0">
        <w:rPr>
          <w:noProof/>
        </w:rPr>
        <w:tab/>
      </w:r>
      <w:r w:rsidRPr="00836AD0">
        <w:rPr>
          <w:noProof/>
        </w:rPr>
        <w:fldChar w:fldCharType="begin"/>
      </w:r>
      <w:r w:rsidRPr="00836AD0">
        <w:rPr>
          <w:noProof/>
        </w:rPr>
        <w:instrText xml:space="preserve"> PAGEREF _Toc507670634 \h </w:instrText>
      </w:r>
      <w:r w:rsidRPr="00836AD0">
        <w:rPr>
          <w:noProof/>
        </w:rPr>
      </w:r>
      <w:r w:rsidRPr="00836AD0">
        <w:rPr>
          <w:noProof/>
        </w:rPr>
        <w:fldChar w:fldCharType="separate"/>
      </w:r>
      <w:r w:rsidRPr="00836AD0">
        <w:rPr>
          <w:noProof/>
        </w:rPr>
        <w:t>10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w:t>
      </w:r>
      <w:r>
        <w:rPr>
          <w:noProof/>
        </w:rPr>
        <w:tab/>
        <w:t>Penalty for refusing to be sworn or to give evidence</w:t>
      </w:r>
      <w:r w:rsidRPr="00836AD0">
        <w:rPr>
          <w:noProof/>
        </w:rPr>
        <w:tab/>
      </w:r>
      <w:r w:rsidRPr="00836AD0">
        <w:rPr>
          <w:noProof/>
        </w:rPr>
        <w:fldChar w:fldCharType="begin"/>
      </w:r>
      <w:r w:rsidRPr="00836AD0">
        <w:rPr>
          <w:noProof/>
        </w:rPr>
        <w:instrText xml:space="preserve"> PAGEREF _Toc507670635 \h </w:instrText>
      </w:r>
      <w:r w:rsidRPr="00836AD0">
        <w:rPr>
          <w:noProof/>
        </w:rPr>
      </w:r>
      <w:r w:rsidRPr="00836AD0">
        <w:rPr>
          <w:noProof/>
        </w:rPr>
        <w:fldChar w:fldCharType="separate"/>
      </w:r>
      <w:r w:rsidRPr="00836AD0">
        <w:rPr>
          <w:noProof/>
        </w:rPr>
        <w:t>10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6AA</w:t>
      </w:r>
      <w:r>
        <w:rPr>
          <w:noProof/>
        </w:rPr>
        <w:tab/>
        <w:t>Legal professional privilege</w:t>
      </w:r>
      <w:r w:rsidRPr="00836AD0">
        <w:rPr>
          <w:noProof/>
        </w:rPr>
        <w:tab/>
      </w:r>
      <w:r w:rsidRPr="00836AD0">
        <w:rPr>
          <w:noProof/>
        </w:rPr>
        <w:fldChar w:fldCharType="begin"/>
      </w:r>
      <w:r w:rsidRPr="00836AD0">
        <w:rPr>
          <w:noProof/>
        </w:rPr>
        <w:instrText xml:space="preserve"> PAGEREF _Toc507670636 \h </w:instrText>
      </w:r>
      <w:r w:rsidRPr="00836AD0">
        <w:rPr>
          <w:noProof/>
        </w:rPr>
      </w:r>
      <w:r w:rsidRPr="00836AD0">
        <w:rPr>
          <w:noProof/>
        </w:rPr>
        <w:fldChar w:fldCharType="separate"/>
      </w:r>
      <w:r w:rsidRPr="00836AD0">
        <w:rPr>
          <w:noProof/>
        </w:rPr>
        <w:t>11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6AB</w:t>
      </w:r>
      <w:r>
        <w:rPr>
          <w:noProof/>
        </w:rPr>
        <w:tab/>
        <w:t>Offences relating to claims for legal professional privilege</w:t>
      </w:r>
      <w:r w:rsidRPr="00836AD0">
        <w:rPr>
          <w:noProof/>
        </w:rPr>
        <w:tab/>
      </w:r>
      <w:r w:rsidRPr="00836AD0">
        <w:rPr>
          <w:noProof/>
        </w:rPr>
        <w:fldChar w:fldCharType="begin"/>
      </w:r>
      <w:r w:rsidRPr="00836AD0">
        <w:rPr>
          <w:noProof/>
        </w:rPr>
        <w:instrText xml:space="preserve"> PAGEREF _Toc507670637 \h </w:instrText>
      </w:r>
      <w:r w:rsidRPr="00836AD0">
        <w:rPr>
          <w:noProof/>
        </w:rPr>
      </w:r>
      <w:r w:rsidRPr="00836AD0">
        <w:rPr>
          <w:noProof/>
        </w:rPr>
        <w:fldChar w:fldCharType="separate"/>
      </w:r>
      <w:r w:rsidRPr="00836AD0">
        <w:rPr>
          <w:noProof/>
        </w:rPr>
        <w:t>12</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6A</w:t>
      </w:r>
      <w:r>
        <w:rPr>
          <w:noProof/>
        </w:rPr>
        <w:tab/>
        <w:t>Self incrimination</w:t>
      </w:r>
      <w:r w:rsidRPr="00836AD0">
        <w:rPr>
          <w:noProof/>
        </w:rPr>
        <w:tab/>
      </w:r>
      <w:r w:rsidRPr="00836AD0">
        <w:rPr>
          <w:noProof/>
        </w:rPr>
        <w:fldChar w:fldCharType="begin"/>
      </w:r>
      <w:r w:rsidRPr="00836AD0">
        <w:rPr>
          <w:noProof/>
        </w:rPr>
        <w:instrText xml:space="preserve"> PAGEREF _Toc507670638 \h </w:instrText>
      </w:r>
      <w:r w:rsidRPr="00836AD0">
        <w:rPr>
          <w:noProof/>
        </w:rPr>
      </w:r>
      <w:r w:rsidRPr="00836AD0">
        <w:rPr>
          <w:noProof/>
        </w:rPr>
        <w:fldChar w:fldCharType="separate"/>
      </w:r>
      <w:r w:rsidRPr="00836AD0">
        <w:rPr>
          <w:noProof/>
        </w:rPr>
        <w:t>13</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6B</w:t>
      </w:r>
      <w:r>
        <w:rPr>
          <w:noProof/>
        </w:rPr>
        <w:tab/>
        <w:t>Arrest of witness failing to appear</w:t>
      </w:r>
      <w:r w:rsidRPr="00836AD0">
        <w:rPr>
          <w:noProof/>
        </w:rPr>
        <w:tab/>
      </w:r>
      <w:r w:rsidRPr="00836AD0">
        <w:rPr>
          <w:noProof/>
        </w:rPr>
        <w:fldChar w:fldCharType="begin"/>
      </w:r>
      <w:r w:rsidRPr="00836AD0">
        <w:rPr>
          <w:noProof/>
        </w:rPr>
        <w:instrText xml:space="preserve"> PAGEREF _Toc507670639 \h </w:instrText>
      </w:r>
      <w:r w:rsidRPr="00836AD0">
        <w:rPr>
          <w:noProof/>
        </w:rPr>
      </w:r>
      <w:r w:rsidRPr="00836AD0">
        <w:rPr>
          <w:noProof/>
        </w:rPr>
        <w:fldChar w:fldCharType="separate"/>
      </w:r>
      <w:r w:rsidRPr="00836AD0">
        <w:rPr>
          <w:noProof/>
        </w:rPr>
        <w:t>14</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6C</w:t>
      </w:r>
      <w:r>
        <w:rPr>
          <w:noProof/>
        </w:rPr>
        <w:tab/>
        <w:t>Acts or omissions on different days to constitute separate offences</w:t>
      </w:r>
      <w:r w:rsidRPr="00836AD0">
        <w:rPr>
          <w:noProof/>
        </w:rPr>
        <w:tab/>
      </w:r>
      <w:r w:rsidRPr="00836AD0">
        <w:rPr>
          <w:noProof/>
        </w:rPr>
        <w:fldChar w:fldCharType="begin"/>
      </w:r>
      <w:r w:rsidRPr="00836AD0">
        <w:rPr>
          <w:noProof/>
        </w:rPr>
        <w:instrText xml:space="preserve"> PAGEREF _Toc507670640 \h </w:instrText>
      </w:r>
      <w:r w:rsidRPr="00836AD0">
        <w:rPr>
          <w:noProof/>
        </w:rPr>
      </w:r>
      <w:r w:rsidRPr="00836AD0">
        <w:rPr>
          <w:noProof/>
        </w:rPr>
        <w:fldChar w:fldCharType="separate"/>
      </w:r>
      <w:r w:rsidRPr="00836AD0">
        <w:rPr>
          <w:noProof/>
        </w:rPr>
        <w:t>15</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6D</w:t>
      </w:r>
      <w:r>
        <w:rPr>
          <w:noProof/>
        </w:rPr>
        <w:tab/>
        <w:t>Rights of witness</w:t>
      </w:r>
      <w:r w:rsidRPr="00836AD0">
        <w:rPr>
          <w:noProof/>
        </w:rPr>
        <w:tab/>
      </w:r>
      <w:r w:rsidRPr="00836AD0">
        <w:rPr>
          <w:noProof/>
        </w:rPr>
        <w:fldChar w:fldCharType="begin"/>
      </w:r>
      <w:r w:rsidRPr="00836AD0">
        <w:rPr>
          <w:noProof/>
        </w:rPr>
        <w:instrText xml:space="preserve"> PAGEREF _Toc507670641 \h </w:instrText>
      </w:r>
      <w:r w:rsidRPr="00836AD0">
        <w:rPr>
          <w:noProof/>
        </w:rPr>
      </w:r>
      <w:r w:rsidRPr="00836AD0">
        <w:rPr>
          <w:noProof/>
        </w:rPr>
        <w:fldChar w:fldCharType="separate"/>
      </w:r>
      <w:r w:rsidRPr="00836AD0">
        <w:rPr>
          <w:noProof/>
        </w:rPr>
        <w:t>15</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6DD</w:t>
      </w:r>
      <w:r>
        <w:rPr>
          <w:noProof/>
        </w:rPr>
        <w:tab/>
        <w:t>Statements made by witness not admissible in evidence against the witness</w:t>
      </w:r>
      <w:r w:rsidRPr="00836AD0">
        <w:rPr>
          <w:noProof/>
        </w:rPr>
        <w:tab/>
      </w:r>
      <w:r w:rsidRPr="00836AD0">
        <w:rPr>
          <w:noProof/>
        </w:rPr>
        <w:fldChar w:fldCharType="begin"/>
      </w:r>
      <w:r w:rsidRPr="00836AD0">
        <w:rPr>
          <w:noProof/>
        </w:rPr>
        <w:instrText xml:space="preserve"> PAGEREF _Toc507670642 \h </w:instrText>
      </w:r>
      <w:r w:rsidRPr="00836AD0">
        <w:rPr>
          <w:noProof/>
        </w:rPr>
      </w:r>
      <w:r w:rsidRPr="00836AD0">
        <w:rPr>
          <w:noProof/>
        </w:rPr>
        <w:fldChar w:fldCharType="separate"/>
      </w:r>
      <w:r w:rsidRPr="00836AD0">
        <w:rPr>
          <w:noProof/>
        </w:rPr>
        <w:t>16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6F</w:t>
      </w:r>
      <w:r>
        <w:rPr>
          <w:noProof/>
        </w:rPr>
        <w:tab/>
        <w:t>Power of Commission in relation to documents and other things</w:t>
      </w:r>
      <w:r w:rsidRPr="00836AD0">
        <w:rPr>
          <w:noProof/>
        </w:rPr>
        <w:tab/>
      </w:r>
      <w:r w:rsidRPr="00836AD0">
        <w:rPr>
          <w:noProof/>
        </w:rPr>
        <w:fldChar w:fldCharType="begin"/>
      </w:r>
      <w:r w:rsidRPr="00836AD0">
        <w:rPr>
          <w:noProof/>
        </w:rPr>
        <w:instrText xml:space="preserve"> PAGEREF _Toc507670643 \h </w:instrText>
      </w:r>
      <w:r w:rsidRPr="00836AD0">
        <w:rPr>
          <w:noProof/>
        </w:rPr>
      </w:r>
      <w:r w:rsidRPr="00836AD0">
        <w:rPr>
          <w:noProof/>
        </w:rPr>
        <w:fldChar w:fldCharType="separate"/>
      </w:r>
      <w:r w:rsidRPr="00836AD0">
        <w:rPr>
          <w:noProof/>
        </w:rPr>
        <w:t>16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6FA</w:t>
      </w:r>
      <w:r>
        <w:rPr>
          <w:noProof/>
        </w:rPr>
        <w:tab/>
        <w:t>Examination of witnesses by counsel etc.</w:t>
      </w:r>
      <w:r w:rsidRPr="00836AD0">
        <w:rPr>
          <w:noProof/>
        </w:rPr>
        <w:tab/>
      </w:r>
      <w:r w:rsidRPr="00836AD0">
        <w:rPr>
          <w:noProof/>
        </w:rPr>
        <w:fldChar w:fldCharType="begin"/>
      </w:r>
      <w:r w:rsidRPr="00836AD0">
        <w:rPr>
          <w:noProof/>
        </w:rPr>
        <w:instrText xml:space="preserve"> PAGEREF _Toc507670644 \h </w:instrText>
      </w:r>
      <w:r w:rsidRPr="00836AD0">
        <w:rPr>
          <w:noProof/>
        </w:rPr>
      </w:r>
      <w:r w:rsidRPr="00836AD0">
        <w:rPr>
          <w:noProof/>
        </w:rPr>
        <w:fldChar w:fldCharType="separate"/>
      </w:r>
      <w:r w:rsidRPr="00836AD0">
        <w:rPr>
          <w:noProof/>
        </w:rPr>
        <w:t>17</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6G</w:t>
      </w:r>
      <w:r>
        <w:rPr>
          <w:noProof/>
        </w:rPr>
        <w:tab/>
        <w:t>Witness to be paid expenses</w:t>
      </w:r>
      <w:r w:rsidRPr="00836AD0">
        <w:rPr>
          <w:noProof/>
        </w:rPr>
        <w:tab/>
      </w:r>
      <w:r w:rsidRPr="00836AD0">
        <w:rPr>
          <w:noProof/>
        </w:rPr>
        <w:fldChar w:fldCharType="begin"/>
      </w:r>
      <w:r w:rsidRPr="00836AD0">
        <w:rPr>
          <w:noProof/>
        </w:rPr>
        <w:instrText xml:space="preserve"> PAGEREF _Toc507670645 \h </w:instrText>
      </w:r>
      <w:r w:rsidRPr="00836AD0">
        <w:rPr>
          <w:noProof/>
        </w:rPr>
      </w:r>
      <w:r w:rsidRPr="00836AD0">
        <w:rPr>
          <w:noProof/>
        </w:rPr>
        <w:fldChar w:fldCharType="separate"/>
      </w:r>
      <w:r w:rsidRPr="00836AD0">
        <w:rPr>
          <w:noProof/>
        </w:rPr>
        <w:t>18</w:t>
      </w:r>
      <w:r w:rsidRPr="00836AD0">
        <w:rPr>
          <w:noProof/>
        </w:rPr>
        <w:fldChar w:fldCharType="end"/>
      </w:r>
    </w:p>
    <w:p w:rsidR="00836AD0" w:rsidRDefault="00836AD0">
      <w:pPr>
        <w:pStyle w:val="TOC2"/>
        <w:rPr>
          <w:rFonts w:asciiTheme="minorHAnsi" w:eastAsiaTheme="minorEastAsia" w:hAnsiTheme="minorHAnsi" w:cstheme="minorBidi"/>
          <w:b w:val="0"/>
          <w:noProof/>
          <w:kern w:val="0"/>
          <w:sz w:val="22"/>
          <w:szCs w:val="22"/>
        </w:rPr>
      </w:pPr>
      <w:r>
        <w:rPr>
          <w:noProof/>
        </w:rPr>
        <w:t>Part 3—Offences</w:t>
      </w:r>
      <w:r w:rsidRPr="00836AD0">
        <w:rPr>
          <w:b w:val="0"/>
          <w:noProof/>
          <w:sz w:val="18"/>
        </w:rPr>
        <w:tab/>
      </w:r>
      <w:r w:rsidRPr="00836AD0">
        <w:rPr>
          <w:b w:val="0"/>
          <w:noProof/>
          <w:sz w:val="18"/>
        </w:rPr>
        <w:fldChar w:fldCharType="begin"/>
      </w:r>
      <w:r w:rsidRPr="00836AD0">
        <w:rPr>
          <w:b w:val="0"/>
          <w:noProof/>
          <w:sz w:val="18"/>
        </w:rPr>
        <w:instrText xml:space="preserve"> PAGEREF _Toc507670646 \h </w:instrText>
      </w:r>
      <w:r w:rsidRPr="00836AD0">
        <w:rPr>
          <w:b w:val="0"/>
          <w:noProof/>
          <w:sz w:val="18"/>
        </w:rPr>
      </w:r>
      <w:r w:rsidRPr="00836AD0">
        <w:rPr>
          <w:b w:val="0"/>
          <w:noProof/>
          <w:sz w:val="18"/>
        </w:rPr>
        <w:fldChar w:fldCharType="separate"/>
      </w:r>
      <w:r w:rsidRPr="00836AD0">
        <w:rPr>
          <w:b w:val="0"/>
          <w:noProof/>
          <w:sz w:val="18"/>
        </w:rPr>
        <w:t>19</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6H</w:t>
      </w:r>
      <w:r>
        <w:rPr>
          <w:noProof/>
        </w:rPr>
        <w:tab/>
        <w:t>False or misleading evidence</w:t>
      </w:r>
      <w:r w:rsidRPr="00836AD0">
        <w:rPr>
          <w:noProof/>
        </w:rPr>
        <w:tab/>
      </w:r>
      <w:r w:rsidRPr="00836AD0">
        <w:rPr>
          <w:noProof/>
        </w:rPr>
        <w:fldChar w:fldCharType="begin"/>
      </w:r>
      <w:r w:rsidRPr="00836AD0">
        <w:rPr>
          <w:noProof/>
        </w:rPr>
        <w:instrText xml:space="preserve"> PAGEREF _Toc507670647 \h </w:instrText>
      </w:r>
      <w:r w:rsidRPr="00836AD0">
        <w:rPr>
          <w:noProof/>
        </w:rPr>
      </w:r>
      <w:r w:rsidRPr="00836AD0">
        <w:rPr>
          <w:noProof/>
        </w:rPr>
        <w:fldChar w:fldCharType="separate"/>
      </w:r>
      <w:r w:rsidRPr="00836AD0">
        <w:rPr>
          <w:noProof/>
        </w:rPr>
        <w:t>19</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6I</w:t>
      </w:r>
      <w:r>
        <w:rPr>
          <w:noProof/>
        </w:rPr>
        <w:tab/>
        <w:t>Bribery of witness</w:t>
      </w:r>
      <w:r w:rsidRPr="00836AD0">
        <w:rPr>
          <w:noProof/>
        </w:rPr>
        <w:tab/>
      </w:r>
      <w:r w:rsidRPr="00836AD0">
        <w:rPr>
          <w:noProof/>
        </w:rPr>
        <w:fldChar w:fldCharType="begin"/>
      </w:r>
      <w:r w:rsidRPr="00836AD0">
        <w:rPr>
          <w:noProof/>
        </w:rPr>
        <w:instrText xml:space="preserve"> PAGEREF _Toc507670648 \h </w:instrText>
      </w:r>
      <w:r w:rsidRPr="00836AD0">
        <w:rPr>
          <w:noProof/>
        </w:rPr>
      </w:r>
      <w:r w:rsidRPr="00836AD0">
        <w:rPr>
          <w:noProof/>
        </w:rPr>
        <w:fldChar w:fldCharType="separate"/>
      </w:r>
      <w:r w:rsidRPr="00836AD0">
        <w:rPr>
          <w:noProof/>
        </w:rPr>
        <w:t>20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6J</w:t>
      </w:r>
      <w:r>
        <w:rPr>
          <w:noProof/>
        </w:rPr>
        <w:tab/>
        <w:t>Fraud on witness</w:t>
      </w:r>
      <w:r w:rsidRPr="00836AD0">
        <w:rPr>
          <w:noProof/>
        </w:rPr>
        <w:tab/>
      </w:r>
      <w:r w:rsidRPr="00836AD0">
        <w:rPr>
          <w:noProof/>
        </w:rPr>
        <w:fldChar w:fldCharType="begin"/>
      </w:r>
      <w:r w:rsidRPr="00836AD0">
        <w:rPr>
          <w:noProof/>
        </w:rPr>
        <w:instrText xml:space="preserve"> PAGEREF _Toc507670649 \h </w:instrText>
      </w:r>
      <w:r w:rsidRPr="00836AD0">
        <w:rPr>
          <w:noProof/>
        </w:rPr>
      </w:r>
      <w:r w:rsidRPr="00836AD0">
        <w:rPr>
          <w:noProof/>
        </w:rPr>
        <w:fldChar w:fldCharType="separate"/>
      </w:r>
      <w:r w:rsidRPr="00836AD0">
        <w:rPr>
          <w:noProof/>
        </w:rPr>
        <w:t>21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6K</w:t>
      </w:r>
      <w:r>
        <w:rPr>
          <w:noProof/>
        </w:rPr>
        <w:tab/>
        <w:t>Destroying documents or other things</w:t>
      </w:r>
      <w:r w:rsidRPr="00836AD0">
        <w:rPr>
          <w:noProof/>
        </w:rPr>
        <w:tab/>
      </w:r>
      <w:r w:rsidRPr="00836AD0">
        <w:rPr>
          <w:noProof/>
        </w:rPr>
        <w:fldChar w:fldCharType="begin"/>
      </w:r>
      <w:r w:rsidRPr="00836AD0">
        <w:rPr>
          <w:noProof/>
        </w:rPr>
        <w:instrText xml:space="preserve"> PAGEREF _Toc507670650 \h </w:instrText>
      </w:r>
      <w:r w:rsidRPr="00836AD0">
        <w:rPr>
          <w:noProof/>
        </w:rPr>
      </w:r>
      <w:r w:rsidRPr="00836AD0">
        <w:rPr>
          <w:noProof/>
        </w:rPr>
        <w:fldChar w:fldCharType="separate"/>
      </w:r>
      <w:r w:rsidRPr="00836AD0">
        <w:rPr>
          <w:noProof/>
        </w:rPr>
        <w:t>21</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6L</w:t>
      </w:r>
      <w:r>
        <w:rPr>
          <w:noProof/>
        </w:rPr>
        <w:tab/>
        <w:t>Preventing witness from attending</w:t>
      </w:r>
      <w:r w:rsidRPr="00836AD0">
        <w:rPr>
          <w:noProof/>
        </w:rPr>
        <w:tab/>
      </w:r>
      <w:r w:rsidRPr="00836AD0">
        <w:rPr>
          <w:noProof/>
        </w:rPr>
        <w:fldChar w:fldCharType="begin"/>
      </w:r>
      <w:r w:rsidRPr="00836AD0">
        <w:rPr>
          <w:noProof/>
        </w:rPr>
        <w:instrText xml:space="preserve"> PAGEREF _Toc507670651 \h </w:instrText>
      </w:r>
      <w:r w:rsidRPr="00836AD0">
        <w:rPr>
          <w:noProof/>
        </w:rPr>
      </w:r>
      <w:r w:rsidRPr="00836AD0">
        <w:rPr>
          <w:noProof/>
        </w:rPr>
        <w:fldChar w:fldCharType="separate"/>
      </w:r>
      <w:r w:rsidRPr="00836AD0">
        <w:rPr>
          <w:noProof/>
        </w:rPr>
        <w:t>22</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6M</w:t>
      </w:r>
      <w:r>
        <w:rPr>
          <w:noProof/>
        </w:rPr>
        <w:tab/>
        <w:t>Injury to witness</w:t>
      </w:r>
      <w:r w:rsidRPr="00836AD0">
        <w:rPr>
          <w:noProof/>
        </w:rPr>
        <w:tab/>
      </w:r>
      <w:r w:rsidRPr="00836AD0">
        <w:rPr>
          <w:noProof/>
        </w:rPr>
        <w:fldChar w:fldCharType="begin"/>
      </w:r>
      <w:r w:rsidRPr="00836AD0">
        <w:rPr>
          <w:noProof/>
        </w:rPr>
        <w:instrText xml:space="preserve"> PAGEREF _Toc507670652 \h </w:instrText>
      </w:r>
      <w:r w:rsidRPr="00836AD0">
        <w:rPr>
          <w:noProof/>
        </w:rPr>
      </w:r>
      <w:r w:rsidRPr="00836AD0">
        <w:rPr>
          <w:noProof/>
        </w:rPr>
        <w:fldChar w:fldCharType="separate"/>
      </w:r>
      <w:r w:rsidRPr="00836AD0">
        <w:rPr>
          <w:noProof/>
        </w:rPr>
        <w:t>23</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6N</w:t>
      </w:r>
      <w:r>
        <w:rPr>
          <w:noProof/>
        </w:rPr>
        <w:tab/>
        <w:t>Dismissal by employers of witness</w:t>
      </w:r>
      <w:r w:rsidRPr="00836AD0">
        <w:rPr>
          <w:noProof/>
        </w:rPr>
        <w:tab/>
      </w:r>
      <w:r w:rsidRPr="00836AD0">
        <w:rPr>
          <w:noProof/>
        </w:rPr>
        <w:fldChar w:fldCharType="begin"/>
      </w:r>
      <w:r w:rsidRPr="00836AD0">
        <w:rPr>
          <w:noProof/>
        </w:rPr>
        <w:instrText xml:space="preserve"> PAGEREF _Toc507670653 \h </w:instrText>
      </w:r>
      <w:r w:rsidRPr="00836AD0">
        <w:rPr>
          <w:noProof/>
        </w:rPr>
      </w:r>
      <w:r w:rsidRPr="00836AD0">
        <w:rPr>
          <w:noProof/>
        </w:rPr>
        <w:fldChar w:fldCharType="separate"/>
      </w:r>
      <w:r w:rsidRPr="00836AD0">
        <w:rPr>
          <w:noProof/>
        </w:rPr>
        <w:t>23</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w:t>
      </w:r>
      <w:r>
        <w:rPr>
          <w:noProof/>
        </w:rPr>
        <w:tab/>
        <w:t>Contempt of Royal Commission</w:t>
      </w:r>
      <w:r w:rsidRPr="00836AD0">
        <w:rPr>
          <w:noProof/>
        </w:rPr>
        <w:tab/>
      </w:r>
      <w:r w:rsidRPr="00836AD0">
        <w:rPr>
          <w:noProof/>
        </w:rPr>
        <w:fldChar w:fldCharType="begin"/>
      </w:r>
      <w:r w:rsidRPr="00836AD0">
        <w:rPr>
          <w:noProof/>
        </w:rPr>
        <w:instrText xml:space="preserve"> PAGEREF _Toc507670654 \h </w:instrText>
      </w:r>
      <w:r w:rsidRPr="00836AD0">
        <w:rPr>
          <w:noProof/>
        </w:rPr>
      </w:r>
      <w:r w:rsidRPr="00836AD0">
        <w:rPr>
          <w:noProof/>
        </w:rPr>
        <w:fldChar w:fldCharType="separate"/>
      </w:r>
      <w:r w:rsidRPr="00836AD0">
        <w:rPr>
          <w:noProof/>
        </w:rPr>
        <w:t>24</w:t>
      </w:r>
      <w:r w:rsidRPr="00836AD0">
        <w:rPr>
          <w:noProof/>
        </w:rPr>
        <w:fldChar w:fldCharType="end"/>
      </w:r>
    </w:p>
    <w:p w:rsidR="00836AD0" w:rsidRDefault="00836AD0">
      <w:pPr>
        <w:pStyle w:val="TOC2"/>
        <w:rPr>
          <w:rFonts w:asciiTheme="minorHAnsi" w:eastAsiaTheme="minorEastAsia" w:hAnsiTheme="minorHAnsi" w:cstheme="minorBidi"/>
          <w:b w:val="0"/>
          <w:noProof/>
          <w:kern w:val="0"/>
          <w:sz w:val="22"/>
          <w:szCs w:val="22"/>
        </w:rPr>
      </w:pPr>
      <w:r>
        <w:rPr>
          <w:noProof/>
        </w:rPr>
        <w:t>Part 4—Private sessions for the Child Sexual Abuse Royal Commission</w:t>
      </w:r>
      <w:r w:rsidRPr="00836AD0">
        <w:rPr>
          <w:b w:val="0"/>
          <w:noProof/>
          <w:sz w:val="18"/>
        </w:rPr>
        <w:tab/>
      </w:r>
      <w:r w:rsidRPr="00836AD0">
        <w:rPr>
          <w:b w:val="0"/>
          <w:noProof/>
          <w:sz w:val="18"/>
        </w:rPr>
        <w:fldChar w:fldCharType="begin"/>
      </w:r>
      <w:r w:rsidRPr="00836AD0">
        <w:rPr>
          <w:b w:val="0"/>
          <w:noProof/>
          <w:sz w:val="18"/>
        </w:rPr>
        <w:instrText xml:space="preserve"> PAGEREF _Toc507670655 \h </w:instrText>
      </w:r>
      <w:r w:rsidRPr="00836AD0">
        <w:rPr>
          <w:b w:val="0"/>
          <w:noProof/>
          <w:sz w:val="18"/>
        </w:rPr>
      </w:r>
      <w:r w:rsidRPr="00836AD0">
        <w:rPr>
          <w:b w:val="0"/>
          <w:noProof/>
          <w:sz w:val="18"/>
        </w:rPr>
        <w:fldChar w:fldCharType="separate"/>
      </w:r>
      <w:r w:rsidRPr="00836AD0">
        <w:rPr>
          <w:b w:val="0"/>
          <w:noProof/>
          <w:sz w:val="18"/>
        </w:rPr>
        <w:t>25</w:t>
      </w:r>
      <w:r w:rsidRPr="00836AD0">
        <w:rPr>
          <w:b w:val="0"/>
          <w:noProof/>
          <w:sz w:val="18"/>
        </w:rPr>
        <w:fldChar w:fldCharType="end"/>
      </w:r>
    </w:p>
    <w:p w:rsidR="00836AD0" w:rsidRDefault="00836AD0">
      <w:pPr>
        <w:pStyle w:val="TOC3"/>
        <w:rPr>
          <w:rFonts w:asciiTheme="minorHAnsi" w:eastAsiaTheme="minorEastAsia" w:hAnsiTheme="minorHAnsi" w:cstheme="minorBidi"/>
          <w:b w:val="0"/>
          <w:noProof/>
          <w:kern w:val="0"/>
          <w:szCs w:val="22"/>
        </w:rPr>
      </w:pPr>
      <w:r>
        <w:rPr>
          <w:noProof/>
        </w:rPr>
        <w:t>Division 1—Definitions</w:t>
      </w:r>
      <w:r w:rsidRPr="00836AD0">
        <w:rPr>
          <w:b w:val="0"/>
          <w:noProof/>
          <w:sz w:val="18"/>
        </w:rPr>
        <w:tab/>
      </w:r>
      <w:r w:rsidRPr="00836AD0">
        <w:rPr>
          <w:b w:val="0"/>
          <w:noProof/>
          <w:sz w:val="18"/>
        </w:rPr>
        <w:fldChar w:fldCharType="begin"/>
      </w:r>
      <w:r w:rsidRPr="00836AD0">
        <w:rPr>
          <w:b w:val="0"/>
          <w:noProof/>
          <w:sz w:val="18"/>
        </w:rPr>
        <w:instrText xml:space="preserve"> PAGEREF _Toc507670656 \h </w:instrText>
      </w:r>
      <w:r w:rsidRPr="00836AD0">
        <w:rPr>
          <w:b w:val="0"/>
          <w:noProof/>
          <w:sz w:val="18"/>
        </w:rPr>
      </w:r>
      <w:r w:rsidRPr="00836AD0">
        <w:rPr>
          <w:b w:val="0"/>
          <w:noProof/>
          <w:sz w:val="18"/>
        </w:rPr>
        <w:fldChar w:fldCharType="separate"/>
      </w:r>
      <w:r w:rsidRPr="00836AD0">
        <w:rPr>
          <w:b w:val="0"/>
          <w:noProof/>
          <w:sz w:val="18"/>
        </w:rPr>
        <w:t>25</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6OA</w:t>
      </w:r>
      <w:r>
        <w:rPr>
          <w:noProof/>
        </w:rPr>
        <w:tab/>
        <w:t>Definitions</w:t>
      </w:r>
      <w:r w:rsidRPr="00836AD0">
        <w:rPr>
          <w:noProof/>
        </w:rPr>
        <w:tab/>
      </w:r>
      <w:r w:rsidRPr="00836AD0">
        <w:rPr>
          <w:noProof/>
        </w:rPr>
        <w:fldChar w:fldCharType="begin"/>
      </w:r>
      <w:r w:rsidRPr="00836AD0">
        <w:rPr>
          <w:noProof/>
        </w:rPr>
        <w:instrText xml:space="preserve"> PAGEREF _Toc507670657 \h </w:instrText>
      </w:r>
      <w:r w:rsidRPr="00836AD0">
        <w:rPr>
          <w:noProof/>
        </w:rPr>
      </w:r>
      <w:r w:rsidRPr="00836AD0">
        <w:rPr>
          <w:noProof/>
        </w:rPr>
        <w:fldChar w:fldCharType="separate"/>
      </w:r>
      <w:r w:rsidRPr="00836AD0">
        <w:rPr>
          <w:noProof/>
        </w:rPr>
        <w:t>25</w:t>
      </w:r>
      <w:r w:rsidRPr="00836AD0">
        <w:rPr>
          <w:noProof/>
        </w:rPr>
        <w:fldChar w:fldCharType="end"/>
      </w:r>
    </w:p>
    <w:p w:rsidR="00836AD0" w:rsidRDefault="00836AD0">
      <w:pPr>
        <w:pStyle w:val="TOC3"/>
        <w:rPr>
          <w:rFonts w:asciiTheme="minorHAnsi" w:eastAsiaTheme="minorEastAsia" w:hAnsiTheme="minorHAnsi" w:cstheme="minorBidi"/>
          <w:b w:val="0"/>
          <w:noProof/>
          <w:kern w:val="0"/>
          <w:szCs w:val="22"/>
        </w:rPr>
      </w:pPr>
      <w:r>
        <w:rPr>
          <w:noProof/>
        </w:rPr>
        <w:t>Division 2—Private sessions</w:t>
      </w:r>
      <w:r w:rsidRPr="00836AD0">
        <w:rPr>
          <w:b w:val="0"/>
          <w:noProof/>
          <w:sz w:val="18"/>
        </w:rPr>
        <w:tab/>
      </w:r>
      <w:r w:rsidRPr="00836AD0">
        <w:rPr>
          <w:b w:val="0"/>
          <w:noProof/>
          <w:sz w:val="18"/>
        </w:rPr>
        <w:fldChar w:fldCharType="begin"/>
      </w:r>
      <w:r w:rsidRPr="00836AD0">
        <w:rPr>
          <w:b w:val="0"/>
          <w:noProof/>
          <w:sz w:val="18"/>
        </w:rPr>
        <w:instrText xml:space="preserve"> PAGEREF _Toc507670658 \h </w:instrText>
      </w:r>
      <w:r w:rsidRPr="00836AD0">
        <w:rPr>
          <w:b w:val="0"/>
          <w:noProof/>
          <w:sz w:val="18"/>
        </w:rPr>
      </w:r>
      <w:r w:rsidRPr="00836AD0">
        <w:rPr>
          <w:b w:val="0"/>
          <w:noProof/>
          <w:sz w:val="18"/>
        </w:rPr>
        <w:fldChar w:fldCharType="separate"/>
      </w:r>
      <w:r w:rsidRPr="00836AD0">
        <w:rPr>
          <w:b w:val="0"/>
          <w:noProof/>
          <w:sz w:val="18"/>
        </w:rPr>
        <w:t>26</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6OB</w:t>
      </w:r>
      <w:r>
        <w:rPr>
          <w:noProof/>
        </w:rPr>
        <w:tab/>
        <w:t>Power to hold private sessions</w:t>
      </w:r>
      <w:r w:rsidRPr="00836AD0">
        <w:rPr>
          <w:noProof/>
        </w:rPr>
        <w:tab/>
      </w:r>
      <w:r w:rsidRPr="00836AD0">
        <w:rPr>
          <w:noProof/>
        </w:rPr>
        <w:fldChar w:fldCharType="begin"/>
      </w:r>
      <w:r w:rsidRPr="00836AD0">
        <w:rPr>
          <w:noProof/>
        </w:rPr>
        <w:instrText xml:space="preserve"> PAGEREF _Toc507670659 \h </w:instrText>
      </w:r>
      <w:r w:rsidRPr="00836AD0">
        <w:rPr>
          <w:noProof/>
        </w:rPr>
      </w:r>
      <w:r w:rsidRPr="00836AD0">
        <w:rPr>
          <w:noProof/>
        </w:rPr>
        <w:fldChar w:fldCharType="separate"/>
      </w:r>
      <w:r w:rsidRPr="00836AD0">
        <w:rPr>
          <w:noProof/>
        </w:rPr>
        <w:t>26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6OC</w:t>
      </w:r>
      <w:r>
        <w:rPr>
          <w:noProof/>
        </w:rPr>
        <w:tab/>
        <w:t>Status of private session</w:t>
      </w:r>
      <w:r w:rsidRPr="00836AD0">
        <w:rPr>
          <w:noProof/>
        </w:rPr>
        <w:tab/>
      </w:r>
      <w:r w:rsidRPr="00836AD0">
        <w:rPr>
          <w:noProof/>
        </w:rPr>
        <w:fldChar w:fldCharType="begin"/>
      </w:r>
      <w:r w:rsidRPr="00836AD0">
        <w:rPr>
          <w:noProof/>
        </w:rPr>
        <w:instrText xml:space="preserve"> PAGEREF _Toc507670660 \h </w:instrText>
      </w:r>
      <w:r w:rsidRPr="00836AD0">
        <w:rPr>
          <w:noProof/>
        </w:rPr>
      </w:r>
      <w:r w:rsidRPr="00836AD0">
        <w:rPr>
          <w:noProof/>
        </w:rPr>
        <w:fldChar w:fldCharType="separate"/>
      </w:r>
      <w:r w:rsidRPr="00836AD0">
        <w:rPr>
          <w:noProof/>
        </w:rPr>
        <w:t>26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6OE</w:t>
      </w:r>
      <w:r>
        <w:rPr>
          <w:noProof/>
        </w:rPr>
        <w:tab/>
        <w:t>Statements made and documents produced etc. at a private session are not admissible in evidence</w:t>
      </w:r>
      <w:r w:rsidRPr="00836AD0">
        <w:rPr>
          <w:noProof/>
        </w:rPr>
        <w:tab/>
      </w:r>
      <w:r w:rsidRPr="00836AD0">
        <w:rPr>
          <w:noProof/>
        </w:rPr>
        <w:fldChar w:fldCharType="begin"/>
      </w:r>
      <w:r w:rsidRPr="00836AD0">
        <w:rPr>
          <w:noProof/>
        </w:rPr>
        <w:instrText xml:space="preserve"> PAGEREF _Toc507670661 \h </w:instrText>
      </w:r>
      <w:r w:rsidRPr="00836AD0">
        <w:rPr>
          <w:noProof/>
        </w:rPr>
      </w:r>
      <w:r w:rsidRPr="00836AD0">
        <w:rPr>
          <w:noProof/>
        </w:rPr>
        <w:fldChar w:fldCharType="separate"/>
      </w:r>
      <w:r w:rsidRPr="00836AD0">
        <w:rPr>
          <w:noProof/>
        </w:rPr>
        <w:t>28</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6OF</w:t>
      </w:r>
      <w:r>
        <w:rPr>
          <w:noProof/>
        </w:rPr>
        <w:tab/>
        <w:t>Protection of those who appear, or are authorised to be present, at a private session</w:t>
      </w:r>
      <w:r w:rsidRPr="00836AD0">
        <w:rPr>
          <w:noProof/>
        </w:rPr>
        <w:tab/>
      </w:r>
      <w:r w:rsidRPr="00836AD0">
        <w:rPr>
          <w:noProof/>
        </w:rPr>
        <w:fldChar w:fldCharType="begin"/>
      </w:r>
      <w:r w:rsidRPr="00836AD0">
        <w:rPr>
          <w:noProof/>
        </w:rPr>
        <w:instrText xml:space="preserve"> PAGEREF _Toc507670662 \h </w:instrText>
      </w:r>
      <w:r w:rsidRPr="00836AD0">
        <w:rPr>
          <w:noProof/>
        </w:rPr>
      </w:r>
      <w:r w:rsidRPr="00836AD0">
        <w:rPr>
          <w:noProof/>
        </w:rPr>
        <w:fldChar w:fldCharType="separate"/>
      </w:r>
      <w:r w:rsidRPr="00836AD0">
        <w:rPr>
          <w:noProof/>
        </w:rPr>
        <w:t>28</w:t>
      </w:r>
      <w:r w:rsidRPr="00836AD0">
        <w:rPr>
          <w:noProof/>
        </w:rPr>
        <w:fldChar w:fldCharType="end"/>
      </w:r>
    </w:p>
    <w:p w:rsidR="00836AD0" w:rsidRDefault="00836AD0">
      <w:pPr>
        <w:pStyle w:val="TOC3"/>
        <w:rPr>
          <w:rFonts w:asciiTheme="minorHAnsi" w:eastAsiaTheme="minorEastAsia" w:hAnsiTheme="minorHAnsi" w:cstheme="minorBidi"/>
          <w:b w:val="0"/>
          <w:noProof/>
          <w:kern w:val="0"/>
          <w:szCs w:val="22"/>
        </w:rPr>
      </w:pPr>
      <w:r>
        <w:rPr>
          <w:noProof/>
        </w:rPr>
        <w:t>Division 3—Privacy of private sessions</w:t>
      </w:r>
      <w:r w:rsidRPr="00836AD0">
        <w:rPr>
          <w:b w:val="0"/>
          <w:noProof/>
          <w:sz w:val="18"/>
        </w:rPr>
        <w:tab/>
      </w:r>
      <w:r w:rsidRPr="00836AD0">
        <w:rPr>
          <w:b w:val="0"/>
          <w:noProof/>
          <w:sz w:val="18"/>
        </w:rPr>
        <w:fldChar w:fldCharType="begin"/>
      </w:r>
      <w:r w:rsidRPr="00836AD0">
        <w:rPr>
          <w:b w:val="0"/>
          <w:noProof/>
          <w:sz w:val="18"/>
        </w:rPr>
        <w:instrText xml:space="preserve"> PAGEREF _Toc507670663 \h </w:instrText>
      </w:r>
      <w:r w:rsidRPr="00836AD0">
        <w:rPr>
          <w:b w:val="0"/>
          <w:noProof/>
          <w:sz w:val="18"/>
        </w:rPr>
      </w:r>
      <w:r w:rsidRPr="00836AD0">
        <w:rPr>
          <w:b w:val="0"/>
          <w:noProof/>
          <w:sz w:val="18"/>
        </w:rPr>
        <w:fldChar w:fldCharType="separate"/>
      </w:r>
      <w:r w:rsidRPr="00836AD0">
        <w:rPr>
          <w:b w:val="0"/>
          <w:noProof/>
          <w:sz w:val="18"/>
        </w:rPr>
        <w:t>29</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6OG</w:t>
      </w:r>
      <w:r>
        <w:rPr>
          <w:noProof/>
        </w:rPr>
        <w:tab/>
        <w:t>Privacy of private sessions</w:t>
      </w:r>
      <w:r w:rsidRPr="00836AD0">
        <w:rPr>
          <w:noProof/>
        </w:rPr>
        <w:tab/>
      </w:r>
      <w:r w:rsidRPr="00836AD0">
        <w:rPr>
          <w:noProof/>
        </w:rPr>
        <w:fldChar w:fldCharType="begin"/>
      </w:r>
      <w:r w:rsidRPr="00836AD0">
        <w:rPr>
          <w:noProof/>
        </w:rPr>
        <w:instrText xml:space="preserve"> PAGEREF _Toc507670664 \h </w:instrText>
      </w:r>
      <w:r w:rsidRPr="00836AD0">
        <w:rPr>
          <w:noProof/>
        </w:rPr>
      </w:r>
      <w:r w:rsidRPr="00836AD0">
        <w:rPr>
          <w:noProof/>
        </w:rPr>
        <w:fldChar w:fldCharType="separate"/>
      </w:r>
      <w:r w:rsidRPr="00836AD0">
        <w:rPr>
          <w:noProof/>
        </w:rPr>
        <w:t>29</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6OH</w:t>
      </w:r>
      <w:r>
        <w:rPr>
          <w:noProof/>
        </w:rPr>
        <w:tab/>
        <w:t>Offence for unauthorised use or disclosure of information given at a private session</w:t>
      </w:r>
      <w:r w:rsidRPr="00836AD0">
        <w:rPr>
          <w:noProof/>
        </w:rPr>
        <w:tab/>
      </w:r>
      <w:r w:rsidRPr="00836AD0">
        <w:rPr>
          <w:noProof/>
        </w:rPr>
        <w:fldChar w:fldCharType="begin"/>
      </w:r>
      <w:r w:rsidRPr="00836AD0">
        <w:rPr>
          <w:noProof/>
        </w:rPr>
        <w:instrText xml:space="preserve"> PAGEREF _Toc507670665 \h </w:instrText>
      </w:r>
      <w:r w:rsidRPr="00836AD0">
        <w:rPr>
          <w:noProof/>
        </w:rPr>
      </w:r>
      <w:r w:rsidRPr="00836AD0">
        <w:rPr>
          <w:noProof/>
        </w:rPr>
        <w:fldChar w:fldCharType="separate"/>
      </w:r>
      <w:r w:rsidRPr="00836AD0">
        <w:rPr>
          <w:noProof/>
        </w:rPr>
        <w:t>29</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6OJ</w:t>
      </w:r>
      <w:r>
        <w:rPr>
          <w:noProof/>
        </w:rPr>
        <w:tab/>
        <w:t>Inclusion of information in reports and recommendations</w:t>
      </w:r>
      <w:r w:rsidRPr="00836AD0">
        <w:rPr>
          <w:noProof/>
        </w:rPr>
        <w:tab/>
      </w:r>
      <w:r w:rsidRPr="00836AD0">
        <w:rPr>
          <w:noProof/>
        </w:rPr>
        <w:fldChar w:fldCharType="begin"/>
      </w:r>
      <w:r w:rsidRPr="00836AD0">
        <w:rPr>
          <w:noProof/>
        </w:rPr>
        <w:instrText xml:space="preserve"> PAGEREF _Toc507670666 \h </w:instrText>
      </w:r>
      <w:r w:rsidRPr="00836AD0">
        <w:rPr>
          <w:noProof/>
        </w:rPr>
      </w:r>
      <w:r w:rsidRPr="00836AD0">
        <w:rPr>
          <w:noProof/>
        </w:rPr>
        <w:fldChar w:fldCharType="separate"/>
      </w:r>
      <w:r w:rsidRPr="00836AD0">
        <w:rPr>
          <w:noProof/>
        </w:rPr>
        <w:t>30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6OK</w:t>
      </w:r>
      <w:r>
        <w:rPr>
          <w:noProof/>
        </w:rPr>
        <w:tab/>
        <w:t>Defence for disclosure to person who provided the information</w:t>
      </w:r>
      <w:r w:rsidRPr="00836AD0">
        <w:rPr>
          <w:noProof/>
        </w:rPr>
        <w:tab/>
      </w:r>
      <w:r w:rsidRPr="00836AD0">
        <w:rPr>
          <w:noProof/>
        </w:rPr>
        <w:fldChar w:fldCharType="begin"/>
      </w:r>
      <w:r w:rsidRPr="00836AD0">
        <w:rPr>
          <w:noProof/>
        </w:rPr>
        <w:instrText xml:space="preserve"> PAGEREF _Toc507670667 \h </w:instrText>
      </w:r>
      <w:r w:rsidRPr="00836AD0">
        <w:rPr>
          <w:noProof/>
        </w:rPr>
      </w:r>
      <w:r w:rsidRPr="00836AD0">
        <w:rPr>
          <w:noProof/>
        </w:rPr>
        <w:fldChar w:fldCharType="separate"/>
      </w:r>
      <w:r w:rsidRPr="00836AD0">
        <w:rPr>
          <w:noProof/>
        </w:rPr>
        <w:t>30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6OL</w:t>
      </w:r>
      <w:r>
        <w:rPr>
          <w:noProof/>
        </w:rPr>
        <w:tab/>
        <w:t>No other exceptions under other laws</w:t>
      </w:r>
      <w:r w:rsidRPr="00836AD0">
        <w:rPr>
          <w:noProof/>
        </w:rPr>
        <w:tab/>
      </w:r>
      <w:r w:rsidRPr="00836AD0">
        <w:rPr>
          <w:noProof/>
        </w:rPr>
        <w:fldChar w:fldCharType="begin"/>
      </w:r>
      <w:r w:rsidRPr="00836AD0">
        <w:rPr>
          <w:noProof/>
        </w:rPr>
        <w:instrText xml:space="preserve"> PAGEREF _Toc507670668 \h </w:instrText>
      </w:r>
      <w:r w:rsidRPr="00836AD0">
        <w:rPr>
          <w:noProof/>
        </w:rPr>
      </w:r>
      <w:r w:rsidRPr="00836AD0">
        <w:rPr>
          <w:noProof/>
        </w:rPr>
        <w:fldChar w:fldCharType="separate"/>
      </w:r>
      <w:r w:rsidRPr="00836AD0">
        <w:rPr>
          <w:noProof/>
        </w:rPr>
        <w:t>30</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6OM</w:t>
      </w:r>
      <w:r>
        <w:rPr>
          <w:noProof/>
        </w:rPr>
        <w:tab/>
        <w:t xml:space="preserve">Relationship with the </w:t>
      </w:r>
      <w:r w:rsidRPr="00755805">
        <w:rPr>
          <w:i/>
          <w:noProof/>
        </w:rPr>
        <w:t>Archives Act 1983</w:t>
      </w:r>
      <w:r w:rsidRPr="00836AD0">
        <w:rPr>
          <w:noProof/>
        </w:rPr>
        <w:tab/>
      </w:r>
      <w:r w:rsidRPr="00836AD0">
        <w:rPr>
          <w:noProof/>
        </w:rPr>
        <w:fldChar w:fldCharType="begin"/>
      </w:r>
      <w:r w:rsidRPr="00836AD0">
        <w:rPr>
          <w:noProof/>
        </w:rPr>
        <w:instrText xml:space="preserve"> PAGEREF _Toc507670669 \h </w:instrText>
      </w:r>
      <w:r w:rsidRPr="00836AD0">
        <w:rPr>
          <w:noProof/>
        </w:rPr>
      </w:r>
      <w:r w:rsidRPr="00836AD0">
        <w:rPr>
          <w:noProof/>
        </w:rPr>
        <w:fldChar w:fldCharType="separate"/>
      </w:r>
      <w:r w:rsidRPr="00836AD0">
        <w:rPr>
          <w:noProof/>
        </w:rPr>
        <w:t>30</w:t>
      </w:r>
      <w:r w:rsidRPr="00836AD0">
        <w:rPr>
          <w:noProof/>
        </w:rPr>
        <w:fldChar w:fldCharType="end"/>
      </w:r>
    </w:p>
    <w:p w:rsidR="00836AD0" w:rsidRDefault="00836AD0">
      <w:pPr>
        <w:pStyle w:val="TOC2"/>
        <w:rPr>
          <w:rFonts w:asciiTheme="minorHAnsi" w:eastAsiaTheme="minorEastAsia" w:hAnsiTheme="minorHAnsi" w:cstheme="minorBidi"/>
          <w:b w:val="0"/>
          <w:noProof/>
          <w:kern w:val="0"/>
          <w:sz w:val="22"/>
          <w:szCs w:val="22"/>
        </w:rPr>
      </w:pPr>
      <w:r>
        <w:rPr>
          <w:noProof/>
        </w:rPr>
        <w:t>Part 5—Miscellaneous</w:t>
      </w:r>
      <w:r w:rsidRPr="00836AD0">
        <w:rPr>
          <w:b w:val="0"/>
          <w:noProof/>
          <w:sz w:val="18"/>
        </w:rPr>
        <w:tab/>
      </w:r>
      <w:r w:rsidRPr="00836AD0">
        <w:rPr>
          <w:b w:val="0"/>
          <w:noProof/>
          <w:sz w:val="18"/>
        </w:rPr>
        <w:fldChar w:fldCharType="begin"/>
      </w:r>
      <w:r w:rsidRPr="00836AD0">
        <w:rPr>
          <w:b w:val="0"/>
          <w:noProof/>
          <w:sz w:val="18"/>
        </w:rPr>
        <w:instrText xml:space="preserve"> PAGEREF _Toc507670670 \h </w:instrText>
      </w:r>
      <w:r w:rsidRPr="00836AD0">
        <w:rPr>
          <w:b w:val="0"/>
          <w:noProof/>
          <w:sz w:val="18"/>
        </w:rPr>
      </w:r>
      <w:r w:rsidRPr="00836AD0">
        <w:rPr>
          <w:b w:val="0"/>
          <w:noProof/>
          <w:sz w:val="18"/>
        </w:rPr>
        <w:fldChar w:fldCharType="separate"/>
      </w:r>
      <w:r w:rsidRPr="00836AD0">
        <w:rPr>
          <w:b w:val="0"/>
          <w:noProof/>
          <w:sz w:val="18"/>
        </w:rPr>
        <w:t>32</w:t>
      </w:r>
      <w:r w:rsidRPr="00836AD0">
        <w:rPr>
          <w:b w:val="0"/>
          <w:noProof/>
          <w:sz w:val="18"/>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6P</w:t>
      </w:r>
      <w:r>
        <w:rPr>
          <w:noProof/>
        </w:rPr>
        <w:tab/>
        <w:t>Commission may communicate information</w:t>
      </w:r>
      <w:r w:rsidRPr="00836AD0">
        <w:rPr>
          <w:noProof/>
        </w:rPr>
        <w:tab/>
      </w:r>
      <w:r w:rsidRPr="00836AD0">
        <w:rPr>
          <w:noProof/>
        </w:rPr>
        <w:fldChar w:fldCharType="begin"/>
      </w:r>
      <w:r w:rsidRPr="00836AD0">
        <w:rPr>
          <w:noProof/>
        </w:rPr>
        <w:instrText xml:space="preserve"> PAGEREF _Toc507670671 \h </w:instrText>
      </w:r>
      <w:r w:rsidRPr="00836AD0">
        <w:rPr>
          <w:noProof/>
        </w:rPr>
      </w:r>
      <w:r w:rsidRPr="00836AD0">
        <w:rPr>
          <w:noProof/>
        </w:rPr>
        <w:fldChar w:fldCharType="separate"/>
      </w:r>
      <w:r w:rsidRPr="00836AD0">
        <w:rPr>
          <w:noProof/>
        </w:rPr>
        <w:t>32</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w:t>
      </w:r>
      <w:r>
        <w:rPr>
          <w:noProof/>
        </w:rPr>
        <w:tab/>
        <w:t>Protection to Commissioners etc.</w:t>
      </w:r>
      <w:r w:rsidRPr="00836AD0">
        <w:rPr>
          <w:noProof/>
        </w:rPr>
        <w:tab/>
      </w:r>
      <w:r w:rsidRPr="00836AD0">
        <w:rPr>
          <w:noProof/>
        </w:rPr>
        <w:fldChar w:fldCharType="begin"/>
      </w:r>
      <w:r w:rsidRPr="00836AD0">
        <w:rPr>
          <w:noProof/>
        </w:rPr>
        <w:instrText xml:space="preserve"> PAGEREF _Toc507670672 \h </w:instrText>
      </w:r>
      <w:r w:rsidRPr="00836AD0">
        <w:rPr>
          <w:noProof/>
        </w:rPr>
      </w:r>
      <w:r w:rsidRPr="00836AD0">
        <w:rPr>
          <w:noProof/>
        </w:rPr>
        <w:fldChar w:fldCharType="separate"/>
      </w:r>
      <w:r w:rsidRPr="00836AD0">
        <w:rPr>
          <w:noProof/>
        </w:rPr>
        <w:t>34</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7AA</w:t>
      </w:r>
      <w:r>
        <w:rPr>
          <w:noProof/>
        </w:rPr>
        <w:tab/>
        <w:t>Commission may have concurrent functions and powers under State laws</w:t>
      </w:r>
      <w:r w:rsidRPr="00836AD0">
        <w:rPr>
          <w:noProof/>
        </w:rPr>
        <w:tab/>
      </w:r>
      <w:r w:rsidRPr="00836AD0">
        <w:rPr>
          <w:noProof/>
        </w:rPr>
        <w:fldChar w:fldCharType="begin"/>
      </w:r>
      <w:r w:rsidRPr="00836AD0">
        <w:rPr>
          <w:noProof/>
        </w:rPr>
        <w:instrText xml:space="preserve"> PAGEREF _Toc507670673 \h </w:instrText>
      </w:r>
      <w:r w:rsidRPr="00836AD0">
        <w:rPr>
          <w:noProof/>
        </w:rPr>
      </w:r>
      <w:r w:rsidRPr="00836AD0">
        <w:rPr>
          <w:noProof/>
        </w:rPr>
        <w:fldChar w:fldCharType="separate"/>
      </w:r>
      <w:r w:rsidRPr="00836AD0">
        <w:rPr>
          <w:noProof/>
        </w:rPr>
        <w:t>34</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7A</w:t>
      </w:r>
      <w:r>
        <w:rPr>
          <w:noProof/>
        </w:rPr>
        <w:tab/>
        <w:t>Effect of Royal Commissioner having authority to inquire under foreign law</w:t>
      </w:r>
      <w:r w:rsidRPr="00836AD0">
        <w:rPr>
          <w:noProof/>
        </w:rPr>
        <w:tab/>
      </w:r>
      <w:r w:rsidRPr="00836AD0">
        <w:rPr>
          <w:noProof/>
        </w:rPr>
        <w:fldChar w:fldCharType="begin"/>
      </w:r>
      <w:r w:rsidRPr="00836AD0">
        <w:rPr>
          <w:noProof/>
        </w:rPr>
        <w:instrText xml:space="preserve"> PAGEREF _Toc507670674 \h </w:instrText>
      </w:r>
      <w:r w:rsidRPr="00836AD0">
        <w:rPr>
          <w:noProof/>
        </w:rPr>
      </w:r>
      <w:r w:rsidRPr="00836AD0">
        <w:rPr>
          <w:noProof/>
        </w:rPr>
        <w:fldChar w:fldCharType="separate"/>
      </w:r>
      <w:r w:rsidRPr="00836AD0">
        <w:rPr>
          <w:noProof/>
        </w:rPr>
        <w:t>35</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7B</w:t>
      </w:r>
      <w:r>
        <w:rPr>
          <w:noProof/>
        </w:rPr>
        <w:tab/>
        <w:t>Commission may take evidence outside Australia</w:t>
      </w:r>
      <w:r w:rsidRPr="00836AD0">
        <w:rPr>
          <w:noProof/>
        </w:rPr>
        <w:tab/>
      </w:r>
      <w:r w:rsidRPr="00836AD0">
        <w:rPr>
          <w:noProof/>
        </w:rPr>
        <w:fldChar w:fldCharType="begin"/>
      </w:r>
      <w:r w:rsidRPr="00836AD0">
        <w:rPr>
          <w:noProof/>
        </w:rPr>
        <w:instrText xml:space="preserve"> PAGEREF _Toc507670675 \h </w:instrText>
      </w:r>
      <w:r w:rsidRPr="00836AD0">
        <w:rPr>
          <w:noProof/>
        </w:rPr>
      </w:r>
      <w:r w:rsidRPr="00836AD0">
        <w:rPr>
          <w:noProof/>
        </w:rPr>
        <w:fldChar w:fldCharType="separate"/>
      </w:r>
      <w:r w:rsidRPr="00836AD0">
        <w:rPr>
          <w:noProof/>
        </w:rPr>
        <w:t>36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7C</w:t>
      </w:r>
      <w:r>
        <w:rPr>
          <w:noProof/>
        </w:rPr>
        <w:tab/>
        <w:t>Statements made by witness not admissible in evidence against the witness</w:t>
      </w:r>
      <w:r w:rsidRPr="00836AD0">
        <w:rPr>
          <w:noProof/>
        </w:rPr>
        <w:tab/>
      </w:r>
      <w:r w:rsidRPr="00836AD0">
        <w:rPr>
          <w:noProof/>
        </w:rPr>
        <w:fldChar w:fldCharType="begin"/>
      </w:r>
      <w:r w:rsidRPr="00836AD0">
        <w:rPr>
          <w:noProof/>
        </w:rPr>
        <w:instrText xml:space="preserve"> PAGEREF _Toc507670676 \h </w:instrText>
      </w:r>
      <w:r w:rsidRPr="00836AD0">
        <w:rPr>
          <w:noProof/>
        </w:rPr>
      </w:r>
      <w:r w:rsidRPr="00836AD0">
        <w:rPr>
          <w:noProof/>
        </w:rPr>
        <w:fldChar w:fldCharType="separate"/>
      </w:r>
      <w:r w:rsidRPr="00836AD0">
        <w:rPr>
          <w:noProof/>
        </w:rPr>
        <w:t>36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7D</w:t>
      </w:r>
      <w:r>
        <w:rPr>
          <w:noProof/>
        </w:rPr>
        <w:tab/>
        <w:t>Certain evidence before a State Commission inadmissible in Commonwealth proceedings</w:t>
      </w:r>
      <w:r w:rsidRPr="00836AD0">
        <w:rPr>
          <w:noProof/>
        </w:rPr>
        <w:tab/>
      </w:r>
      <w:r w:rsidRPr="00836AD0">
        <w:rPr>
          <w:noProof/>
        </w:rPr>
        <w:fldChar w:fldCharType="begin"/>
      </w:r>
      <w:r w:rsidRPr="00836AD0">
        <w:rPr>
          <w:noProof/>
        </w:rPr>
        <w:instrText xml:space="preserve"> PAGEREF _Toc507670677 \h </w:instrText>
      </w:r>
      <w:r w:rsidRPr="00836AD0">
        <w:rPr>
          <w:noProof/>
        </w:rPr>
      </w:r>
      <w:r w:rsidRPr="00836AD0">
        <w:rPr>
          <w:noProof/>
        </w:rPr>
        <w:fldChar w:fldCharType="separate"/>
      </w:r>
      <w:r w:rsidRPr="00836AD0">
        <w:rPr>
          <w:noProof/>
        </w:rPr>
        <w:t>36</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8</w:t>
      </w:r>
      <w:r>
        <w:rPr>
          <w:noProof/>
        </w:rPr>
        <w:tab/>
        <w:t>Allowances to witnesses</w:t>
      </w:r>
      <w:r w:rsidRPr="00836AD0">
        <w:rPr>
          <w:noProof/>
        </w:rPr>
        <w:tab/>
      </w:r>
      <w:r w:rsidRPr="00836AD0">
        <w:rPr>
          <w:noProof/>
        </w:rPr>
        <w:fldChar w:fldCharType="begin"/>
      </w:r>
      <w:r w:rsidRPr="00836AD0">
        <w:rPr>
          <w:noProof/>
        </w:rPr>
        <w:instrText xml:space="preserve"> PAGEREF _Toc507670678 \h </w:instrText>
      </w:r>
      <w:r w:rsidRPr="00836AD0">
        <w:rPr>
          <w:noProof/>
        </w:rPr>
      </w:r>
      <w:r w:rsidRPr="00836AD0">
        <w:rPr>
          <w:noProof/>
        </w:rPr>
        <w:fldChar w:fldCharType="separate"/>
      </w:r>
      <w:r w:rsidRPr="00836AD0">
        <w:rPr>
          <w:noProof/>
        </w:rPr>
        <w:t>37</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9</w:t>
      </w:r>
      <w:r>
        <w:rPr>
          <w:noProof/>
        </w:rPr>
        <w:tab/>
        <w:t>Custody and use of records of Royal Commission</w:t>
      </w:r>
      <w:r w:rsidRPr="00836AD0">
        <w:rPr>
          <w:noProof/>
        </w:rPr>
        <w:tab/>
      </w:r>
      <w:r w:rsidRPr="00836AD0">
        <w:rPr>
          <w:noProof/>
        </w:rPr>
        <w:fldChar w:fldCharType="begin"/>
      </w:r>
      <w:r w:rsidRPr="00836AD0">
        <w:rPr>
          <w:noProof/>
        </w:rPr>
        <w:instrText xml:space="preserve"> PAGEREF _Toc507670679 \h </w:instrText>
      </w:r>
      <w:r w:rsidRPr="00836AD0">
        <w:rPr>
          <w:noProof/>
        </w:rPr>
      </w:r>
      <w:r w:rsidRPr="00836AD0">
        <w:rPr>
          <w:noProof/>
        </w:rPr>
        <w:fldChar w:fldCharType="separate"/>
      </w:r>
      <w:r w:rsidRPr="00836AD0">
        <w:rPr>
          <w:noProof/>
        </w:rPr>
        <w:t>38</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10</w:t>
      </w:r>
      <w:r>
        <w:rPr>
          <w:noProof/>
        </w:rPr>
        <w:tab/>
        <w:t>Institution of proceedings in respect of other offences</w:t>
      </w:r>
      <w:r w:rsidRPr="00836AD0">
        <w:rPr>
          <w:noProof/>
        </w:rPr>
        <w:tab/>
      </w:r>
      <w:r w:rsidRPr="00836AD0">
        <w:rPr>
          <w:noProof/>
        </w:rPr>
        <w:fldChar w:fldCharType="begin"/>
      </w:r>
      <w:r w:rsidRPr="00836AD0">
        <w:rPr>
          <w:noProof/>
        </w:rPr>
        <w:instrText xml:space="preserve"> PAGEREF _Toc507670680 \h </w:instrText>
      </w:r>
      <w:r w:rsidRPr="00836AD0">
        <w:rPr>
          <w:noProof/>
        </w:rPr>
      </w:r>
      <w:r w:rsidRPr="00836AD0">
        <w:rPr>
          <w:noProof/>
        </w:rPr>
        <w:fldChar w:fldCharType="separate"/>
      </w:r>
      <w:r w:rsidRPr="00836AD0">
        <w:rPr>
          <w:noProof/>
        </w:rPr>
        <w:t>44</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15</w:t>
      </w:r>
      <w:r>
        <w:rPr>
          <w:noProof/>
        </w:rPr>
        <w:tab/>
        <w:t>Costs</w:t>
      </w:r>
      <w:r w:rsidRPr="00836AD0">
        <w:rPr>
          <w:noProof/>
        </w:rPr>
        <w:tab/>
      </w:r>
      <w:r w:rsidRPr="00836AD0">
        <w:rPr>
          <w:noProof/>
        </w:rPr>
        <w:fldChar w:fldCharType="begin"/>
      </w:r>
      <w:r w:rsidRPr="00836AD0">
        <w:rPr>
          <w:noProof/>
        </w:rPr>
        <w:instrText xml:space="preserve"> PAGEREF _Toc507670681 \h </w:instrText>
      </w:r>
      <w:r w:rsidRPr="00836AD0">
        <w:rPr>
          <w:noProof/>
        </w:rPr>
      </w:r>
      <w:r w:rsidRPr="00836AD0">
        <w:rPr>
          <w:noProof/>
        </w:rPr>
        <w:fldChar w:fldCharType="separate"/>
      </w:r>
      <w:r w:rsidRPr="00836AD0">
        <w:rPr>
          <w:noProof/>
        </w:rPr>
        <w:t>45</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16</w:t>
      </w:r>
      <w:r>
        <w:rPr>
          <w:noProof/>
        </w:rPr>
        <w:tab/>
        <w:t>Evidence of issue of Commission etc.</w:t>
      </w:r>
      <w:r w:rsidRPr="00836AD0">
        <w:rPr>
          <w:noProof/>
        </w:rPr>
        <w:tab/>
      </w:r>
      <w:r w:rsidRPr="00836AD0">
        <w:rPr>
          <w:noProof/>
        </w:rPr>
        <w:fldChar w:fldCharType="begin"/>
      </w:r>
      <w:r w:rsidRPr="00836AD0">
        <w:rPr>
          <w:noProof/>
        </w:rPr>
        <w:instrText xml:space="preserve"> PAGEREF _Toc507670682 \h </w:instrText>
      </w:r>
      <w:r w:rsidRPr="00836AD0">
        <w:rPr>
          <w:noProof/>
        </w:rPr>
      </w:r>
      <w:r w:rsidRPr="00836AD0">
        <w:rPr>
          <w:noProof/>
        </w:rPr>
        <w:fldChar w:fldCharType="separate"/>
      </w:r>
      <w:r w:rsidRPr="00836AD0">
        <w:rPr>
          <w:noProof/>
        </w:rPr>
        <w:t>45</w:t>
      </w:r>
      <w:r w:rsidRPr="00836AD0">
        <w:rPr>
          <w:noProof/>
        </w:rPr>
        <w:fldChar w:fldCharType="end"/>
      </w:r>
    </w:p>
    <w:p w:rsidR="00836AD0" w:rsidRDefault="00836AD0">
      <w:pPr>
        <w:pStyle w:val="TOC5"/>
        <w:rPr>
          <w:rFonts w:asciiTheme="minorHAnsi" w:eastAsiaTheme="minorEastAsia" w:hAnsiTheme="minorHAnsi" w:cstheme="minorBidi"/>
          <w:noProof/>
          <w:kern w:val="0"/>
          <w:sz w:val="22"/>
          <w:szCs w:val="22"/>
        </w:rPr>
      </w:pPr>
      <w:r>
        <w:rPr>
          <w:noProof/>
        </w:rPr>
        <w:t>17</w:t>
      </w:r>
      <w:r>
        <w:rPr>
          <w:noProof/>
        </w:rPr>
        <w:tab/>
        <w:t>Regulations</w:t>
      </w:r>
      <w:r w:rsidRPr="00836AD0">
        <w:rPr>
          <w:noProof/>
        </w:rPr>
        <w:tab/>
      </w:r>
      <w:r w:rsidRPr="00836AD0">
        <w:rPr>
          <w:noProof/>
        </w:rPr>
        <w:fldChar w:fldCharType="begin"/>
      </w:r>
      <w:r w:rsidRPr="00836AD0">
        <w:rPr>
          <w:noProof/>
        </w:rPr>
        <w:instrText xml:space="preserve"> PAGEREF _Toc507670683 \h </w:instrText>
      </w:r>
      <w:r w:rsidRPr="00836AD0">
        <w:rPr>
          <w:noProof/>
        </w:rPr>
      </w:r>
      <w:r w:rsidRPr="00836AD0">
        <w:rPr>
          <w:noProof/>
        </w:rPr>
        <w:fldChar w:fldCharType="separate"/>
      </w:r>
      <w:r w:rsidRPr="00836AD0">
        <w:rPr>
          <w:noProof/>
        </w:rPr>
        <w:t>46</w:t>
      </w:r>
      <w:r w:rsidRPr="00836AD0">
        <w:rPr>
          <w:noProof/>
        </w:rPr>
        <w:fldChar w:fldCharType="end"/>
      </w:r>
    </w:p>
    <w:p w:rsidR="00836AD0" w:rsidRDefault="00836AD0" w:rsidP="00836AD0">
      <w:pPr>
        <w:pStyle w:val="TOC2"/>
        <w:rPr>
          <w:rFonts w:asciiTheme="minorHAnsi" w:eastAsiaTheme="minorEastAsia" w:hAnsiTheme="minorHAnsi" w:cstheme="minorBidi"/>
          <w:b w:val="0"/>
          <w:noProof/>
          <w:kern w:val="0"/>
          <w:sz w:val="22"/>
          <w:szCs w:val="22"/>
        </w:rPr>
      </w:pPr>
      <w:r>
        <w:rPr>
          <w:noProof/>
        </w:rPr>
        <w:t>Endnotes</w:t>
      </w:r>
      <w:r w:rsidRPr="00836AD0">
        <w:rPr>
          <w:b w:val="0"/>
          <w:noProof/>
          <w:sz w:val="18"/>
        </w:rPr>
        <w:tab/>
      </w:r>
      <w:r w:rsidRPr="00836AD0">
        <w:rPr>
          <w:b w:val="0"/>
          <w:noProof/>
          <w:sz w:val="18"/>
        </w:rPr>
        <w:fldChar w:fldCharType="begin"/>
      </w:r>
      <w:r w:rsidRPr="00836AD0">
        <w:rPr>
          <w:b w:val="0"/>
          <w:noProof/>
          <w:sz w:val="18"/>
        </w:rPr>
        <w:instrText xml:space="preserve"> PAGEREF _Toc507670684 \h </w:instrText>
      </w:r>
      <w:r w:rsidRPr="00836AD0">
        <w:rPr>
          <w:b w:val="0"/>
          <w:noProof/>
          <w:sz w:val="18"/>
        </w:rPr>
      </w:r>
      <w:r w:rsidRPr="00836AD0">
        <w:rPr>
          <w:b w:val="0"/>
          <w:noProof/>
          <w:sz w:val="18"/>
        </w:rPr>
        <w:fldChar w:fldCharType="separate"/>
      </w:r>
      <w:r w:rsidRPr="00836AD0">
        <w:rPr>
          <w:b w:val="0"/>
          <w:noProof/>
          <w:sz w:val="18"/>
        </w:rPr>
        <w:t>47</w:t>
      </w:r>
      <w:r w:rsidRPr="00836AD0">
        <w:rPr>
          <w:b w:val="0"/>
          <w:noProof/>
          <w:sz w:val="18"/>
        </w:rPr>
        <w:fldChar w:fldCharType="end"/>
      </w:r>
    </w:p>
    <w:p w:rsidR="00836AD0" w:rsidRDefault="00836AD0">
      <w:pPr>
        <w:pStyle w:val="TOC3"/>
        <w:rPr>
          <w:rFonts w:asciiTheme="minorHAnsi" w:eastAsiaTheme="minorEastAsia" w:hAnsiTheme="minorHAnsi" w:cstheme="minorBidi"/>
          <w:b w:val="0"/>
          <w:noProof/>
          <w:kern w:val="0"/>
          <w:szCs w:val="22"/>
        </w:rPr>
      </w:pPr>
      <w:r>
        <w:rPr>
          <w:noProof/>
        </w:rPr>
        <w:t>Endnote 1—About the endnotes</w:t>
      </w:r>
      <w:r w:rsidRPr="00836AD0">
        <w:rPr>
          <w:b w:val="0"/>
          <w:noProof/>
          <w:sz w:val="18"/>
        </w:rPr>
        <w:tab/>
      </w:r>
      <w:r w:rsidRPr="00836AD0">
        <w:rPr>
          <w:b w:val="0"/>
          <w:noProof/>
          <w:sz w:val="18"/>
        </w:rPr>
        <w:fldChar w:fldCharType="begin"/>
      </w:r>
      <w:r w:rsidRPr="00836AD0">
        <w:rPr>
          <w:b w:val="0"/>
          <w:noProof/>
          <w:sz w:val="18"/>
        </w:rPr>
        <w:instrText xml:space="preserve"> PAGEREF _Toc507670685 \h </w:instrText>
      </w:r>
      <w:r w:rsidRPr="00836AD0">
        <w:rPr>
          <w:b w:val="0"/>
          <w:noProof/>
          <w:sz w:val="18"/>
        </w:rPr>
      </w:r>
      <w:r w:rsidRPr="00836AD0">
        <w:rPr>
          <w:b w:val="0"/>
          <w:noProof/>
          <w:sz w:val="18"/>
        </w:rPr>
        <w:fldChar w:fldCharType="separate"/>
      </w:r>
      <w:r w:rsidRPr="00836AD0">
        <w:rPr>
          <w:b w:val="0"/>
          <w:noProof/>
          <w:sz w:val="18"/>
        </w:rPr>
        <w:t>47</w:t>
      </w:r>
      <w:r w:rsidRPr="00836AD0">
        <w:rPr>
          <w:b w:val="0"/>
          <w:noProof/>
          <w:sz w:val="18"/>
        </w:rPr>
        <w:fldChar w:fldCharType="end"/>
      </w:r>
    </w:p>
    <w:p w:rsidR="00836AD0" w:rsidRDefault="00836AD0">
      <w:pPr>
        <w:pStyle w:val="TOC3"/>
        <w:rPr>
          <w:rFonts w:asciiTheme="minorHAnsi" w:eastAsiaTheme="minorEastAsia" w:hAnsiTheme="minorHAnsi" w:cstheme="minorBidi"/>
          <w:b w:val="0"/>
          <w:noProof/>
          <w:kern w:val="0"/>
          <w:szCs w:val="22"/>
        </w:rPr>
      </w:pPr>
      <w:r>
        <w:rPr>
          <w:noProof/>
        </w:rPr>
        <w:t>Endnote 2—Abbreviation key</w:t>
      </w:r>
      <w:r w:rsidRPr="00836AD0">
        <w:rPr>
          <w:b w:val="0"/>
          <w:noProof/>
          <w:sz w:val="18"/>
        </w:rPr>
        <w:tab/>
      </w:r>
      <w:r w:rsidRPr="00836AD0">
        <w:rPr>
          <w:b w:val="0"/>
          <w:noProof/>
          <w:sz w:val="18"/>
        </w:rPr>
        <w:fldChar w:fldCharType="begin"/>
      </w:r>
      <w:r w:rsidRPr="00836AD0">
        <w:rPr>
          <w:b w:val="0"/>
          <w:noProof/>
          <w:sz w:val="18"/>
        </w:rPr>
        <w:instrText xml:space="preserve"> PAGEREF _Toc507670686 \h </w:instrText>
      </w:r>
      <w:r w:rsidRPr="00836AD0">
        <w:rPr>
          <w:b w:val="0"/>
          <w:noProof/>
          <w:sz w:val="18"/>
        </w:rPr>
      </w:r>
      <w:r w:rsidRPr="00836AD0">
        <w:rPr>
          <w:b w:val="0"/>
          <w:noProof/>
          <w:sz w:val="18"/>
        </w:rPr>
        <w:fldChar w:fldCharType="separate"/>
      </w:r>
      <w:r w:rsidRPr="00836AD0">
        <w:rPr>
          <w:b w:val="0"/>
          <w:noProof/>
          <w:sz w:val="18"/>
        </w:rPr>
        <w:t>49</w:t>
      </w:r>
      <w:r w:rsidRPr="00836AD0">
        <w:rPr>
          <w:b w:val="0"/>
          <w:noProof/>
          <w:sz w:val="18"/>
        </w:rPr>
        <w:fldChar w:fldCharType="end"/>
      </w:r>
    </w:p>
    <w:p w:rsidR="00836AD0" w:rsidRDefault="00836AD0">
      <w:pPr>
        <w:pStyle w:val="TOC3"/>
        <w:rPr>
          <w:rFonts w:asciiTheme="minorHAnsi" w:eastAsiaTheme="minorEastAsia" w:hAnsiTheme="minorHAnsi" w:cstheme="minorBidi"/>
          <w:b w:val="0"/>
          <w:noProof/>
          <w:kern w:val="0"/>
          <w:szCs w:val="22"/>
        </w:rPr>
      </w:pPr>
      <w:r>
        <w:rPr>
          <w:noProof/>
        </w:rPr>
        <w:t>Endnote 3—Legislation history</w:t>
      </w:r>
      <w:r w:rsidRPr="00836AD0">
        <w:rPr>
          <w:b w:val="0"/>
          <w:noProof/>
          <w:sz w:val="18"/>
        </w:rPr>
        <w:tab/>
      </w:r>
      <w:r w:rsidRPr="00836AD0">
        <w:rPr>
          <w:b w:val="0"/>
          <w:noProof/>
          <w:sz w:val="18"/>
        </w:rPr>
        <w:fldChar w:fldCharType="begin"/>
      </w:r>
      <w:r w:rsidRPr="00836AD0">
        <w:rPr>
          <w:b w:val="0"/>
          <w:noProof/>
          <w:sz w:val="18"/>
        </w:rPr>
        <w:instrText xml:space="preserve"> PAGEREF _Toc507670687 \h </w:instrText>
      </w:r>
      <w:r w:rsidRPr="00836AD0">
        <w:rPr>
          <w:b w:val="0"/>
          <w:noProof/>
          <w:sz w:val="18"/>
        </w:rPr>
      </w:r>
      <w:r w:rsidRPr="00836AD0">
        <w:rPr>
          <w:b w:val="0"/>
          <w:noProof/>
          <w:sz w:val="18"/>
        </w:rPr>
        <w:fldChar w:fldCharType="separate"/>
      </w:r>
      <w:r w:rsidRPr="00836AD0">
        <w:rPr>
          <w:b w:val="0"/>
          <w:noProof/>
          <w:sz w:val="18"/>
        </w:rPr>
        <w:t>50</w:t>
      </w:r>
      <w:r w:rsidRPr="00836AD0">
        <w:rPr>
          <w:b w:val="0"/>
          <w:noProof/>
          <w:sz w:val="18"/>
        </w:rPr>
        <w:fldChar w:fldCharType="end"/>
      </w:r>
    </w:p>
    <w:p w:rsidR="00836AD0" w:rsidRDefault="00836AD0">
      <w:pPr>
        <w:pStyle w:val="TOC3"/>
        <w:rPr>
          <w:rFonts w:asciiTheme="minorHAnsi" w:eastAsiaTheme="minorEastAsia" w:hAnsiTheme="minorHAnsi" w:cstheme="minorBidi"/>
          <w:b w:val="0"/>
          <w:noProof/>
          <w:kern w:val="0"/>
          <w:szCs w:val="22"/>
        </w:rPr>
      </w:pPr>
      <w:r>
        <w:rPr>
          <w:noProof/>
        </w:rPr>
        <w:t>Endnote 4—Amendment history</w:t>
      </w:r>
      <w:r w:rsidRPr="00836AD0">
        <w:rPr>
          <w:b w:val="0"/>
          <w:noProof/>
          <w:sz w:val="18"/>
        </w:rPr>
        <w:tab/>
      </w:r>
      <w:r w:rsidRPr="00836AD0">
        <w:rPr>
          <w:b w:val="0"/>
          <w:noProof/>
          <w:sz w:val="18"/>
        </w:rPr>
        <w:fldChar w:fldCharType="begin"/>
      </w:r>
      <w:r w:rsidRPr="00836AD0">
        <w:rPr>
          <w:b w:val="0"/>
          <w:noProof/>
          <w:sz w:val="18"/>
        </w:rPr>
        <w:instrText xml:space="preserve"> PAGEREF _Toc507670688 \h </w:instrText>
      </w:r>
      <w:r w:rsidRPr="00836AD0">
        <w:rPr>
          <w:b w:val="0"/>
          <w:noProof/>
          <w:sz w:val="18"/>
        </w:rPr>
      </w:r>
      <w:r w:rsidRPr="00836AD0">
        <w:rPr>
          <w:b w:val="0"/>
          <w:noProof/>
          <w:sz w:val="18"/>
        </w:rPr>
        <w:fldChar w:fldCharType="separate"/>
      </w:r>
      <w:r w:rsidRPr="00836AD0">
        <w:rPr>
          <w:b w:val="0"/>
          <w:noProof/>
          <w:sz w:val="18"/>
        </w:rPr>
        <w:t>55</w:t>
      </w:r>
      <w:r w:rsidRPr="00836AD0">
        <w:rPr>
          <w:b w:val="0"/>
          <w:noProof/>
          <w:sz w:val="18"/>
        </w:rPr>
        <w:fldChar w:fldCharType="end"/>
      </w:r>
    </w:p>
    <w:p w:rsidR="00836AD0" w:rsidRPr="00836AD0" w:rsidRDefault="00836AD0">
      <w:pPr>
        <w:pStyle w:val="TOC3"/>
        <w:rPr>
          <w:rFonts w:eastAsiaTheme="minorEastAsia"/>
          <w:b w:val="0"/>
          <w:noProof/>
          <w:kern w:val="0"/>
          <w:sz w:val="18"/>
          <w:szCs w:val="22"/>
        </w:rPr>
      </w:pPr>
      <w:r>
        <w:rPr>
          <w:noProof/>
        </w:rPr>
        <w:t>Endnote 5—Editorial changes</w:t>
      </w:r>
      <w:r w:rsidRPr="00836AD0">
        <w:rPr>
          <w:b w:val="0"/>
          <w:noProof/>
          <w:sz w:val="18"/>
        </w:rPr>
        <w:tab/>
      </w:r>
      <w:r w:rsidRPr="00836AD0">
        <w:rPr>
          <w:b w:val="0"/>
          <w:noProof/>
          <w:sz w:val="18"/>
        </w:rPr>
        <w:fldChar w:fldCharType="begin"/>
      </w:r>
      <w:r w:rsidRPr="00836AD0">
        <w:rPr>
          <w:b w:val="0"/>
          <w:noProof/>
          <w:sz w:val="18"/>
        </w:rPr>
        <w:instrText xml:space="preserve"> PAGEREF _Toc507670689 \h </w:instrText>
      </w:r>
      <w:r w:rsidRPr="00836AD0">
        <w:rPr>
          <w:b w:val="0"/>
          <w:noProof/>
          <w:sz w:val="18"/>
        </w:rPr>
      </w:r>
      <w:r w:rsidRPr="00836AD0">
        <w:rPr>
          <w:b w:val="0"/>
          <w:noProof/>
          <w:sz w:val="18"/>
        </w:rPr>
        <w:fldChar w:fldCharType="separate"/>
      </w:r>
      <w:r w:rsidRPr="00836AD0">
        <w:rPr>
          <w:b w:val="0"/>
          <w:noProof/>
          <w:sz w:val="18"/>
        </w:rPr>
        <w:t>60</w:t>
      </w:r>
      <w:r w:rsidRPr="00836AD0">
        <w:rPr>
          <w:b w:val="0"/>
          <w:noProof/>
          <w:sz w:val="18"/>
        </w:rPr>
        <w:fldChar w:fldCharType="end"/>
      </w:r>
    </w:p>
    <w:p w:rsidR="00BD09AB" w:rsidRPr="002202D1" w:rsidRDefault="00DA5191" w:rsidP="00E07C34">
      <w:r w:rsidRPr="00836AD0">
        <w:rPr>
          <w:rFonts w:cs="Times New Roman"/>
          <w:sz w:val="18"/>
        </w:rPr>
        <w:fldChar w:fldCharType="end"/>
      </w:r>
    </w:p>
    <w:p w:rsidR="00BD09AB" w:rsidRPr="002202D1" w:rsidRDefault="00BD09AB" w:rsidP="00BD09AB">
      <w:pPr>
        <w:sectPr w:rsidR="00BD09AB" w:rsidRPr="002202D1" w:rsidSect="00E3013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566FA0" w:rsidRPr="002202D1" w:rsidRDefault="00566FA0" w:rsidP="00566FA0">
      <w:pPr>
        <w:pStyle w:val="LongT"/>
      </w:pPr>
      <w:r w:rsidRPr="002202D1">
        <w:t>An Act relating to Royal Commissions</w:t>
      </w:r>
    </w:p>
    <w:p w:rsidR="00A80305" w:rsidRPr="002202D1" w:rsidRDefault="00A80305" w:rsidP="00A80305">
      <w:pPr>
        <w:pStyle w:val="ActHead2"/>
      </w:pPr>
      <w:bookmarkStart w:id="1" w:name="_Toc507670625"/>
      <w:r w:rsidRPr="002202D1">
        <w:rPr>
          <w:rStyle w:val="CharPartNo"/>
        </w:rPr>
        <w:t>Part</w:t>
      </w:r>
      <w:r w:rsidR="002202D1" w:rsidRPr="002202D1">
        <w:rPr>
          <w:rStyle w:val="CharPartNo"/>
        </w:rPr>
        <w:t> </w:t>
      </w:r>
      <w:r w:rsidRPr="002202D1">
        <w:rPr>
          <w:rStyle w:val="CharPartNo"/>
        </w:rPr>
        <w:t>1</w:t>
      </w:r>
      <w:r w:rsidRPr="002202D1">
        <w:t>—</w:t>
      </w:r>
      <w:r w:rsidRPr="002202D1">
        <w:rPr>
          <w:rStyle w:val="CharPartText"/>
        </w:rPr>
        <w:t>Preliminary</w:t>
      </w:r>
      <w:bookmarkEnd w:id="1"/>
    </w:p>
    <w:p w:rsidR="00AF6174" w:rsidRPr="002202D1" w:rsidRDefault="00AF6174" w:rsidP="00AF6174">
      <w:pPr>
        <w:pStyle w:val="Header"/>
      </w:pPr>
      <w:r w:rsidRPr="002202D1">
        <w:rPr>
          <w:rStyle w:val="CharDivNo"/>
        </w:rPr>
        <w:t xml:space="preserve"> </w:t>
      </w:r>
      <w:r w:rsidRPr="002202D1">
        <w:rPr>
          <w:rStyle w:val="CharDivText"/>
        </w:rPr>
        <w:t xml:space="preserve"> </w:t>
      </w:r>
    </w:p>
    <w:p w:rsidR="00566FA0" w:rsidRPr="002202D1" w:rsidRDefault="00566FA0" w:rsidP="00566FA0">
      <w:pPr>
        <w:pStyle w:val="ActHead5"/>
      </w:pPr>
      <w:bookmarkStart w:id="2" w:name="_Toc507670626"/>
      <w:r w:rsidRPr="002202D1">
        <w:rPr>
          <w:rStyle w:val="CharSectno"/>
        </w:rPr>
        <w:t>1</w:t>
      </w:r>
      <w:r w:rsidRPr="002202D1">
        <w:t xml:space="preserve">  Short title</w:t>
      </w:r>
      <w:bookmarkEnd w:id="2"/>
    </w:p>
    <w:p w:rsidR="00566FA0" w:rsidRPr="002202D1" w:rsidRDefault="00566FA0" w:rsidP="00566FA0">
      <w:pPr>
        <w:pStyle w:val="subsection"/>
      </w:pPr>
      <w:r w:rsidRPr="002202D1">
        <w:tab/>
      </w:r>
      <w:r w:rsidRPr="002202D1">
        <w:tab/>
        <w:t xml:space="preserve">This Act may be cited as the </w:t>
      </w:r>
      <w:r w:rsidRPr="002202D1">
        <w:rPr>
          <w:i/>
        </w:rPr>
        <w:t>Royal Commissions Act 1902</w:t>
      </w:r>
      <w:r w:rsidRPr="002202D1">
        <w:t>.</w:t>
      </w:r>
    </w:p>
    <w:p w:rsidR="00566FA0" w:rsidRPr="002202D1" w:rsidRDefault="00566FA0" w:rsidP="00566FA0">
      <w:pPr>
        <w:pStyle w:val="ActHead5"/>
      </w:pPr>
      <w:bookmarkStart w:id="3" w:name="_Toc507670627"/>
      <w:r w:rsidRPr="002202D1">
        <w:rPr>
          <w:rStyle w:val="CharSectno"/>
        </w:rPr>
        <w:t>1A</w:t>
      </w:r>
      <w:r w:rsidRPr="002202D1">
        <w:t xml:space="preserve">  Power to issue Royal Commission</w:t>
      </w:r>
      <w:bookmarkEnd w:id="3"/>
    </w:p>
    <w:p w:rsidR="00566FA0" w:rsidRPr="002202D1" w:rsidRDefault="00566FA0" w:rsidP="00566FA0">
      <w:pPr>
        <w:pStyle w:val="subsection"/>
      </w:pPr>
      <w:r w:rsidRPr="002202D1">
        <w:tab/>
      </w:r>
      <w:r w:rsidRPr="002202D1">
        <w:tab/>
        <w:t>Without in any way prejudicing, limiting, or derogating from the power of the King, or of the Governor</w:t>
      </w:r>
      <w:r w:rsidR="002202D1">
        <w:noBreakHyphen/>
      </w:r>
      <w:r w:rsidRPr="002202D1">
        <w:t xml:space="preserve">General, to make or </w:t>
      </w:r>
      <w:r w:rsidR="00A80305" w:rsidRPr="002202D1">
        <w:t>authorise</w:t>
      </w:r>
      <w:r w:rsidRPr="002202D1">
        <w:t xml:space="preserve"> any inquiry, or to issue any commission to make any inquiry, it is hereby enacted and declared that the Governor</w:t>
      </w:r>
      <w:r w:rsidR="002202D1">
        <w:noBreakHyphen/>
      </w:r>
      <w:r w:rsidRPr="002202D1">
        <w:t>General may, by Letters Patent in the name of the King, issue such commissions, directed to such person or persons, as he</w:t>
      </w:r>
      <w:r w:rsidR="00013886" w:rsidRPr="002202D1">
        <w:t xml:space="preserve"> or she</w:t>
      </w:r>
      <w:r w:rsidRPr="002202D1">
        <w:t xml:space="preserve"> thinks fit, requiring or </w:t>
      </w:r>
      <w:r w:rsidR="00A80305" w:rsidRPr="002202D1">
        <w:t>authorising</w:t>
      </w:r>
      <w:r w:rsidRPr="002202D1">
        <w:t xml:space="preserve"> him</w:t>
      </w:r>
      <w:r w:rsidR="00013886" w:rsidRPr="002202D1">
        <w:t xml:space="preserve"> or her</w:t>
      </w:r>
      <w:r w:rsidRPr="002202D1">
        <w:t xml:space="preserve"> or them or any of them to make inquiry into and report upon any matter specified in the Letters Patent, and which relates to or is connected with the peace, order, and good government of the Commonwealth, or any public purpose or any power of the Commonwealth.</w:t>
      </w:r>
    </w:p>
    <w:p w:rsidR="00566FA0" w:rsidRPr="002202D1" w:rsidRDefault="00566FA0" w:rsidP="00566FA0">
      <w:pPr>
        <w:pStyle w:val="ActHead5"/>
      </w:pPr>
      <w:bookmarkStart w:id="4" w:name="_Toc507670628"/>
      <w:r w:rsidRPr="002202D1">
        <w:rPr>
          <w:rStyle w:val="CharSectno"/>
        </w:rPr>
        <w:t>1B</w:t>
      </w:r>
      <w:r w:rsidRPr="002202D1">
        <w:t xml:space="preserve">  Definitions</w:t>
      </w:r>
      <w:bookmarkEnd w:id="4"/>
    </w:p>
    <w:p w:rsidR="00566FA0" w:rsidRPr="002202D1" w:rsidRDefault="00566FA0" w:rsidP="00566FA0">
      <w:pPr>
        <w:pStyle w:val="subsection"/>
      </w:pPr>
      <w:r w:rsidRPr="002202D1">
        <w:tab/>
      </w:r>
      <w:r w:rsidR="00F13916" w:rsidRPr="002202D1">
        <w:t>(1)</w:t>
      </w:r>
      <w:r w:rsidRPr="002202D1">
        <w:tab/>
        <w:t>In this Act, unless the contrary intention appears:</w:t>
      </w:r>
    </w:p>
    <w:p w:rsidR="00A80305" w:rsidRPr="002202D1" w:rsidRDefault="00A80305" w:rsidP="00A80305">
      <w:pPr>
        <w:pStyle w:val="Definition"/>
      </w:pPr>
      <w:r w:rsidRPr="002202D1">
        <w:rPr>
          <w:b/>
          <w:i/>
        </w:rPr>
        <w:t>authorised member hearing</w:t>
      </w:r>
      <w:r w:rsidRPr="002202D1">
        <w:t xml:space="preserve"> means a hearing of a Commission that is held as referred to in subsection</w:t>
      </w:r>
      <w:r w:rsidR="002202D1">
        <w:t> </w:t>
      </w:r>
      <w:r w:rsidRPr="002202D1">
        <w:t>2(1A).</w:t>
      </w:r>
    </w:p>
    <w:p w:rsidR="00A80305" w:rsidRPr="002202D1" w:rsidRDefault="00A80305" w:rsidP="00A80305">
      <w:pPr>
        <w:pStyle w:val="Definition"/>
      </w:pPr>
      <w:r w:rsidRPr="002202D1">
        <w:rPr>
          <w:b/>
          <w:i/>
        </w:rPr>
        <w:t>Commission</w:t>
      </w:r>
      <w:r w:rsidRPr="002202D1">
        <w:t xml:space="preserve"> and </w:t>
      </w:r>
      <w:r w:rsidRPr="002202D1">
        <w:rPr>
          <w:b/>
          <w:i/>
        </w:rPr>
        <w:t>Royal Commission</w:t>
      </w:r>
      <w:r w:rsidRPr="002202D1">
        <w:t xml:space="preserve"> means any Commission of inquiry issued by the Governor</w:t>
      </w:r>
      <w:r w:rsidR="002202D1">
        <w:noBreakHyphen/>
      </w:r>
      <w:r w:rsidRPr="002202D1">
        <w:t>General by Letters Patent under this Act or any other power, and includes the following persons sitting for the purposes of the inquiry:</w:t>
      </w:r>
    </w:p>
    <w:p w:rsidR="00A80305" w:rsidRPr="002202D1" w:rsidRDefault="00A80305" w:rsidP="00A80305">
      <w:pPr>
        <w:pStyle w:val="paragraph"/>
      </w:pPr>
      <w:r w:rsidRPr="002202D1">
        <w:tab/>
        <w:t>(a)</w:t>
      </w:r>
      <w:r w:rsidRPr="002202D1">
        <w:tab/>
        <w:t>in relation to an authorised member hearing—the member or members of the Commission holding the hearing;</w:t>
      </w:r>
    </w:p>
    <w:p w:rsidR="00A80305" w:rsidRPr="002202D1" w:rsidRDefault="00A80305" w:rsidP="00A80305">
      <w:pPr>
        <w:pStyle w:val="paragraph"/>
      </w:pPr>
      <w:r w:rsidRPr="002202D1">
        <w:tab/>
        <w:t>(b)</w:t>
      </w:r>
      <w:r w:rsidRPr="002202D1">
        <w:tab/>
        <w:t xml:space="preserve">in relation to a Commission that is constituted by 2 or more members (except if </w:t>
      </w:r>
      <w:r w:rsidR="002202D1">
        <w:t>paragraph (</w:t>
      </w:r>
      <w:r w:rsidRPr="002202D1">
        <w:t>a) applies)—the members of the Commission, or a quorum of those members;</w:t>
      </w:r>
    </w:p>
    <w:p w:rsidR="00A80305" w:rsidRPr="002202D1" w:rsidRDefault="00A80305" w:rsidP="00A80305">
      <w:pPr>
        <w:pStyle w:val="paragraph"/>
      </w:pPr>
      <w:r w:rsidRPr="002202D1">
        <w:tab/>
        <w:t>(c)</w:t>
      </w:r>
      <w:r w:rsidRPr="002202D1">
        <w:tab/>
        <w:t>in relation to a sole Commissioner—the Commissioner.</w:t>
      </w:r>
    </w:p>
    <w:p w:rsidR="00566FA0" w:rsidRPr="002202D1" w:rsidRDefault="00566FA0" w:rsidP="00566FA0">
      <w:pPr>
        <w:pStyle w:val="Definition"/>
      </w:pPr>
      <w:r w:rsidRPr="002202D1">
        <w:rPr>
          <w:b/>
          <w:i/>
        </w:rPr>
        <w:t>document</w:t>
      </w:r>
      <w:r w:rsidRPr="002202D1">
        <w:t xml:space="preserve"> includes any book, register or other record of information, however compiled, recorded or stored.</w:t>
      </w:r>
    </w:p>
    <w:p w:rsidR="00774C5F" w:rsidRPr="002202D1" w:rsidRDefault="00774C5F" w:rsidP="00774C5F">
      <w:pPr>
        <w:pStyle w:val="Definition"/>
      </w:pPr>
      <w:r w:rsidRPr="002202D1">
        <w:rPr>
          <w:b/>
          <w:i/>
        </w:rPr>
        <w:t xml:space="preserve">Finance Minister </w:t>
      </w:r>
      <w:r w:rsidRPr="002202D1">
        <w:t xml:space="preserve">means the Minister administering the </w:t>
      </w:r>
      <w:r w:rsidR="00612B5B" w:rsidRPr="002202D1">
        <w:rPr>
          <w:i/>
        </w:rPr>
        <w:t>Public Governance, Performance and Accountability Act 2013</w:t>
      </w:r>
      <w:r w:rsidRPr="002202D1">
        <w:t>.</w:t>
      </w:r>
    </w:p>
    <w:p w:rsidR="00AB62D6" w:rsidRPr="002202D1" w:rsidRDefault="00AB62D6" w:rsidP="00AB62D6">
      <w:pPr>
        <w:pStyle w:val="Definition"/>
      </w:pPr>
      <w:r w:rsidRPr="002202D1">
        <w:rPr>
          <w:b/>
          <w:i/>
        </w:rPr>
        <w:t>Foreign Affairs Minister</w:t>
      </w:r>
      <w:r w:rsidRPr="002202D1">
        <w:t xml:space="preserve"> means the Minister administering the </w:t>
      </w:r>
      <w:r w:rsidRPr="002202D1">
        <w:rPr>
          <w:i/>
        </w:rPr>
        <w:t>Diplomatic Privileges and Immunities Act 1967</w:t>
      </w:r>
      <w:r w:rsidRPr="002202D1">
        <w:t>.</w:t>
      </w:r>
    </w:p>
    <w:p w:rsidR="00566FA0" w:rsidRPr="002202D1" w:rsidRDefault="00566FA0" w:rsidP="00566FA0">
      <w:pPr>
        <w:pStyle w:val="Definition"/>
      </w:pPr>
      <w:r w:rsidRPr="002202D1">
        <w:rPr>
          <w:b/>
          <w:i/>
        </w:rPr>
        <w:t>legal practitioner</w:t>
      </w:r>
      <w:r w:rsidRPr="002202D1">
        <w:t xml:space="preserve"> means a barrister, a solicitor, a barrister and solicitor, or a legal practitioner, of the High Court or of the Supreme Court of a State or Territory.</w:t>
      </w:r>
    </w:p>
    <w:p w:rsidR="00566FA0" w:rsidRPr="002202D1" w:rsidRDefault="00566FA0" w:rsidP="00566FA0">
      <w:pPr>
        <w:pStyle w:val="Definition"/>
      </w:pPr>
      <w:r w:rsidRPr="002202D1">
        <w:rPr>
          <w:b/>
          <w:i/>
        </w:rPr>
        <w:t>member</w:t>
      </w:r>
      <w:r w:rsidRPr="002202D1">
        <w:t>, in relation to a Commission, means:</w:t>
      </w:r>
    </w:p>
    <w:p w:rsidR="00566FA0" w:rsidRPr="002202D1" w:rsidRDefault="00566FA0" w:rsidP="00566FA0">
      <w:pPr>
        <w:pStyle w:val="paragraph"/>
      </w:pPr>
      <w:r w:rsidRPr="002202D1">
        <w:tab/>
        <w:t>(a)</w:t>
      </w:r>
      <w:r w:rsidRPr="002202D1">
        <w:tab/>
        <w:t>in the case of a Commission constituted by one person—that person; or</w:t>
      </w:r>
    </w:p>
    <w:p w:rsidR="00566FA0" w:rsidRPr="002202D1" w:rsidRDefault="00566FA0" w:rsidP="00566FA0">
      <w:pPr>
        <w:pStyle w:val="paragraph"/>
      </w:pPr>
      <w:r w:rsidRPr="002202D1">
        <w:tab/>
        <w:t>(b)</w:t>
      </w:r>
      <w:r w:rsidRPr="002202D1">
        <w:tab/>
        <w:t>in the case of a Commission constituted by 2 or more persons—each of those persons.</w:t>
      </w:r>
    </w:p>
    <w:p w:rsidR="00334FB4" w:rsidRPr="002202D1" w:rsidRDefault="00334FB4" w:rsidP="00334FB4">
      <w:pPr>
        <w:pStyle w:val="Definition"/>
      </w:pPr>
      <w:r w:rsidRPr="002202D1">
        <w:rPr>
          <w:b/>
          <w:i/>
        </w:rPr>
        <w:t>reasonable excuse</w:t>
      </w:r>
      <w:r w:rsidRPr="002202D1">
        <w:t xml:space="preserve"> means:</w:t>
      </w:r>
    </w:p>
    <w:p w:rsidR="00334FB4" w:rsidRPr="002202D1" w:rsidRDefault="00334FB4" w:rsidP="00334FB4">
      <w:pPr>
        <w:pStyle w:val="paragraph"/>
      </w:pPr>
      <w:r w:rsidRPr="002202D1">
        <w:tab/>
        <w:t>(a)</w:t>
      </w:r>
      <w:r w:rsidRPr="002202D1">
        <w:tab/>
        <w:t>in relation to any act or omission by a witness before a Commission—an excuse which would excuse an act or omission of a similar nature by a witness before a court of law; or</w:t>
      </w:r>
    </w:p>
    <w:p w:rsidR="00334FB4" w:rsidRPr="002202D1" w:rsidRDefault="00334FB4" w:rsidP="00334FB4">
      <w:pPr>
        <w:pStyle w:val="paragraph"/>
      </w:pPr>
      <w:r w:rsidRPr="002202D1">
        <w:tab/>
        <w:t>(b)</w:t>
      </w:r>
      <w:r w:rsidRPr="002202D1">
        <w:tab/>
        <w:t>in relation to any act or omission by a person summoned as a witness before a Commission—an excuse which would excuse an act or omission of a similar nature by a person summoned as a witness before a court of law; or</w:t>
      </w:r>
    </w:p>
    <w:p w:rsidR="00334FB4" w:rsidRPr="002202D1" w:rsidRDefault="00334FB4" w:rsidP="00334FB4">
      <w:pPr>
        <w:pStyle w:val="paragraph"/>
      </w:pPr>
      <w:r w:rsidRPr="002202D1">
        <w:tab/>
        <w:t>(c)</w:t>
      </w:r>
      <w:r w:rsidRPr="002202D1">
        <w:tab/>
        <w:t>in relation to any act or omission by a person served with a notice under subsection</w:t>
      </w:r>
      <w:r w:rsidR="002202D1">
        <w:t> </w:t>
      </w:r>
      <w:r w:rsidRPr="002202D1">
        <w:t>2(3A)</w:t>
      </w:r>
      <w:r w:rsidR="00E27CE8" w:rsidRPr="002202D1">
        <w:t xml:space="preserve"> or (3C)</w:t>
      </w:r>
      <w:r w:rsidRPr="002202D1">
        <w:t xml:space="preserve"> or 6AA(3)—an excuse which would excuse an act or omission of a similar nature by a person served with a subpoena in connection with a proceeding before a court of law.</w:t>
      </w:r>
    </w:p>
    <w:p w:rsidR="00566FA0" w:rsidRPr="002202D1" w:rsidRDefault="00566FA0" w:rsidP="00566FA0">
      <w:pPr>
        <w:pStyle w:val="Definition"/>
      </w:pPr>
      <w:r w:rsidRPr="002202D1">
        <w:rPr>
          <w:b/>
          <w:i/>
        </w:rPr>
        <w:t>relevant Commission</w:t>
      </w:r>
      <w:r w:rsidRPr="002202D1">
        <w:t xml:space="preserve"> means a Commission established by Letters Patent that declare that the Commission is a relevant Commission for the purposes of the provision in which the expression appears.</w:t>
      </w:r>
    </w:p>
    <w:p w:rsidR="00B247EA" w:rsidRPr="002202D1" w:rsidRDefault="00B247EA" w:rsidP="00B247EA">
      <w:pPr>
        <w:pStyle w:val="subsection"/>
      </w:pPr>
      <w:r w:rsidRPr="002202D1">
        <w:tab/>
        <w:t>(2)</w:t>
      </w:r>
      <w:r w:rsidRPr="002202D1">
        <w:tab/>
        <w:t>In this Act, unless the contrary intention appears:</w:t>
      </w:r>
    </w:p>
    <w:p w:rsidR="00B247EA" w:rsidRPr="002202D1" w:rsidRDefault="00B247EA" w:rsidP="00B247EA">
      <w:pPr>
        <w:pStyle w:val="paragraph"/>
      </w:pPr>
      <w:r w:rsidRPr="002202D1">
        <w:tab/>
        <w:t>(a)</w:t>
      </w:r>
      <w:r w:rsidRPr="002202D1">
        <w:tab/>
        <w:t>a reference to a requirement to produce a document includes a reference to a requirement to produce a part of the document; and</w:t>
      </w:r>
    </w:p>
    <w:p w:rsidR="00B247EA" w:rsidRPr="002202D1" w:rsidRDefault="00B247EA" w:rsidP="00B247EA">
      <w:pPr>
        <w:pStyle w:val="paragraph"/>
      </w:pPr>
      <w:r w:rsidRPr="002202D1">
        <w:tab/>
        <w:t>(b)</w:t>
      </w:r>
      <w:r w:rsidRPr="002202D1">
        <w:tab/>
        <w:t>a reference to refusal or failure to produce a document includes:</w:t>
      </w:r>
    </w:p>
    <w:p w:rsidR="00B247EA" w:rsidRPr="002202D1" w:rsidRDefault="00B247EA" w:rsidP="00B247EA">
      <w:pPr>
        <w:pStyle w:val="paragraphsub"/>
      </w:pPr>
      <w:r w:rsidRPr="002202D1">
        <w:tab/>
        <w:t>(i)</w:t>
      </w:r>
      <w:r w:rsidRPr="002202D1">
        <w:tab/>
        <w:t>if production of the whole of the document is required—a reference to refusal or failure to produce a part of the document; and</w:t>
      </w:r>
    </w:p>
    <w:p w:rsidR="00B247EA" w:rsidRPr="002202D1" w:rsidRDefault="00B247EA" w:rsidP="00B247EA">
      <w:pPr>
        <w:pStyle w:val="paragraphsub"/>
      </w:pPr>
      <w:r w:rsidRPr="002202D1">
        <w:tab/>
        <w:t>(ii)</w:t>
      </w:r>
      <w:r w:rsidRPr="002202D1">
        <w:tab/>
        <w:t>if production of a part of the document is required—a reference to refusal or failure to produce a part of that part of the document.</w:t>
      </w:r>
    </w:p>
    <w:p w:rsidR="00A80305" w:rsidRPr="002202D1" w:rsidRDefault="00A80305" w:rsidP="00A80305">
      <w:pPr>
        <w:pStyle w:val="subsection"/>
      </w:pPr>
      <w:r w:rsidRPr="002202D1">
        <w:tab/>
        <w:t>(3)</w:t>
      </w:r>
      <w:r w:rsidRPr="002202D1">
        <w:tab/>
        <w:t>A reference in any other Act to a Royal Commission (being a Royal Commission established by the Governor</w:t>
      </w:r>
      <w:r w:rsidR="002202D1">
        <w:noBreakHyphen/>
      </w:r>
      <w:r w:rsidRPr="002202D1">
        <w:t>General by Letters Patent under this Act or any other power) includes a reference to one or more members of a Commission holding an authorised member hearing.</w:t>
      </w:r>
    </w:p>
    <w:p w:rsidR="00566FA0" w:rsidRPr="002202D1" w:rsidRDefault="00566FA0" w:rsidP="00566FA0">
      <w:pPr>
        <w:pStyle w:val="ActHead5"/>
      </w:pPr>
      <w:bookmarkStart w:id="5" w:name="_Toc507670629"/>
      <w:r w:rsidRPr="002202D1">
        <w:rPr>
          <w:rStyle w:val="CharSectno"/>
        </w:rPr>
        <w:t>1C</w:t>
      </w:r>
      <w:r w:rsidRPr="002202D1">
        <w:t xml:space="preserve">  Application of the </w:t>
      </w:r>
      <w:r w:rsidRPr="002202D1">
        <w:rPr>
          <w:i/>
        </w:rPr>
        <w:t>Criminal Code</w:t>
      </w:r>
      <w:bookmarkEnd w:id="5"/>
    </w:p>
    <w:p w:rsidR="00566FA0" w:rsidRPr="002202D1" w:rsidRDefault="00566FA0" w:rsidP="00566FA0">
      <w:pPr>
        <w:pStyle w:val="subsection"/>
      </w:pPr>
      <w:r w:rsidRPr="002202D1">
        <w:tab/>
      </w:r>
      <w:r w:rsidRPr="002202D1">
        <w:tab/>
        <w:t>Chapter</w:t>
      </w:r>
      <w:r w:rsidR="002202D1">
        <w:t> </w:t>
      </w:r>
      <w:r w:rsidRPr="002202D1">
        <w:t xml:space="preserve">2 of the </w:t>
      </w:r>
      <w:r w:rsidRPr="002202D1">
        <w:rPr>
          <w:i/>
        </w:rPr>
        <w:t xml:space="preserve">Criminal Code </w:t>
      </w:r>
      <w:r w:rsidRPr="002202D1">
        <w:t>applies to all offences against this Act.</w:t>
      </w:r>
    </w:p>
    <w:p w:rsidR="00566FA0" w:rsidRPr="002202D1" w:rsidRDefault="00566FA0" w:rsidP="00566FA0">
      <w:pPr>
        <w:pStyle w:val="notetext"/>
      </w:pPr>
      <w:r w:rsidRPr="002202D1">
        <w:t>Note:</w:t>
      </w:r>
      <w:r w:rsidRPr="002202D1">
        <w:tab/>
        <w:t>Chapter</w:t>
      </w:r>
      <w:r w:rsidR="002202D1">
        <w:t> </w:t>
      </w:r>
      <w:r w:rsidRPr="002202D1">
        <w:t xml:space="preserve">2 of the </w:t>
      </w:r>
      <w:r w:rsidRPr="002202D1">
        <w:rPr>
          <w:i/>
        </w:rPr>
        <w:t xml:space="preserve">Criminal Code </w:t>
      </w:r>
      <w:r w:rsidRPr="002202D1">
        <w:t>sets out the general principles of criminal responsibility.</w:t>
      </w:r>
    </w:p>
    <w:p w:rsidR="00A80305" w:rsidRPr="002202D1" w:rsidRDefault="00A80305" w:rsidP="00E86AF0">
      <w:pPr>
        <w:pStyle w:val="ActHead2"/>
        <w:pageBreakBefore/>
      </w:pPr>
      <w:bookmarkStart w:id="6" w:name="_Toc507670630"/>
      <w:r w:rsidRPr="002202D1">
        <w:rPr>
          <w:rStyle w:val="CharPartNo"/>
        </w:rPr>
        <w:t>Part</w:t>
      </w:r>
      <w:r w:rsidR="002202D1" w:rsidRPr="002202D1">
        <w:rPr>
          <w:rStyle w:val="CharPartNo"/>
        </w:rPr>
        <w:t> </w:t>
      </w:r>
      <w:r w:rsidRPr="002202D1">
        <w:rPr>
          <w:rStyle w:val="CharPartNo"/>
        </w:rPr>
        <w:t>2</w:t>
      </w:r>
      <w:r w:rsidRPr="002202D1">
        <w:t>—</w:t>
      </w:r>
      <w:r w:rsidRPr="002202D1">
        <w:rPr>
          <w:rStyle w:val="CharPartText"/>
        </w:rPr>
        <w:t>Hearings and coercive and other powers of Royal Commissions</w:t>
      </w:r>
      <w:bookmarkEnd w:id="6"/>
    </w:p>
    <w:p w:rsidR="00A80305" w:rsidRPr="002202D1" w:rsidRDefault="00A80305" w:rsidP="00A80305">
      <w:pPr>
        <w:pStyle w:val="Header"/>
      </w:pPr>
      <w:r w:rsidRPr="002202D1">
        <w:rPr>
          <w:rStyle w:val="CharDivNo"/>
        </w:rPr>
        <w:t xml:space="preserve"> </w:t>
      </w:r>
      <w:r w:rsidRPr="002202D1">
        <w:rPr>
          <w:rStyle w:val="CharDivText"/>
        </w:rPr>
        <w:t xml:space="preserve"> </w:t>
      </w:r>
    </w:p>
    <w:p w:rsidR="00566FA0" w:rsidRPr="002202D1" w:rsidRDefault="00566FA0" w:rsidP="00566FA0">
      <w:pPr>
        <w:pStyle w:val="ActHead5"/>
      </w:pPr>
      <w:bookmarkStart w:id="7" w:name="_Toc507670631"/>
      <w:r w:rsidRPr="002202D1">
        <w:rPr>
          <w:rStyle w:val="CharSectno"/>
        </w:rPr>
        <w:t>2</w:t>
      </w:r>
      <w:r w:rsidRPr="002202D1">
        <w:t xml:space="preserve">  Power to summon witnesses and take evidence</w:t>
      </w:r>
      <w:bookmarkEnd w:id="7"/>
    </w:p>
    <w:p w:rsidR="00566FA0" w:rsidRPr="002202D1" w:rsidRDefault="00566FA0" w:rsidP="00566FA0">
      <w:pPr>
        <w:pStyle w:val="subsection"/>
      </w:pPr>
      <w:r w:rsidRPr="002202D1">
        <w:tab/>
        <w:t>(1)</w:t>
      </w:r>
      <w:r w:rsidRPr="002202D1">
        <w:tab/>
        <w:t>A member of a Commission may summon a person to appear before the Commission at a hearing to do either or both of the following:</w:t>
      </w:r>
    </w:p>
    <w:p w:rsidR="00566FA0" w:rsidRPr="002202D1" w:rsidRDefault="00566FA0" w:rsidP="00566FA0">
      <w:pPr>
        <w:pStyle w:val="paragraph"/>
      </w:pPr>
      <w:r w:rsidRPr="002202D1">
        <w:tab/>
        <w:t>(a)</w:t>
      </w:r>
      <w:r w:rsidRPr="002202D1">
        <w:tab/>
        <w:t>to give evidence;</w:t>
      </w:r>
    </w:p>
    <w:p w:rsidR="00566FA0" w:rsidRPr="002202D1" w:rsidRDefault="00566FA0" w:rsidP="00566FA0">
      <w:pPr>
        <w:pStyle w:val="paragraph"/>
      </w:pPr>
      <w:r w:rsidRPr="002202D1">
        <w:tab/>
        <w:t>(b)</w:t>
      </w:r>
      <w:r w:rsidRPr="002202D1">
        <w:tab/>
        <w:t>to produce the documents, or other things, specified in the summons.</w:t>
      </w:r>
    </w:p>
    <w:p w:rsidR="0039765A" w:rsidRPr="002202D1" w:rsidRDefault="0039765A" w:rsidP="0039765A">
      <w:pPr>
        <w:pStyle w:val="subsection"/>
      </w:pPr>
      <w:r w:rsidRPr="002202D1">
        <w:tab/>
        <w:t>(1A)</w:t>
      </w:r>
      <w:r w:rsidRPr="002202D1">
        <w:tab/>
        <w:t>If a Commission is constituted by 2 or more members, a hearing of the Commission may be held by one or more members of the Commission if each of the members holding the hearing is either:</w:t>
      </w:r>
    </w:p>
    <w:p w:rsidR="0039765A" w:rsidRPr="002202D1" w:rsidRDefault="0039765A" w:rsidP="0039765A">
      <w:pPr>
        <w:pStyle w:val="paragraph"/>
      </w:pPr>
      <w:r w:rsidRPr="002202D1">
        <w:tab/>
        <w:t>(a)</w:t>
      </w:r>
      <w:r w:rsidRPr="002202D1">
        <w:tab/>
        <w:t>the President or Chair of the Commission; or</w:t>
      </w:r>
    </w:p>
    <w:p w:rsidR="0039765A" w:rsidRPr="002202D1" w:rsidRDefault="0039765A" w:rsidP="0039765A">
      <w:pPr>
        <w:pStyle w:val="paragraph"/>
      </w:pPr>
      <w:r w:rsidRPr="002202D1">
        <w:tab/>
        <w:t>(b)</w:t>
      </w:r>
      <w:r w:rsidRPr="002202D1">
        <w:tab/>
        <w:t>authorised in writing by the President or Chair of the Commission to hold authorised member hearings in relation to the Commission.</w:t>
      </w:r>
    </w:p>
    <w:p w:rsidR="0039765A" w:rsidRPr="002202D1" w:rsidRDefault="0039765A" w:rsidP="0039765A">
      <w:pPr>
        <w:pStyle w:val="subsection"/>
      </w:pPr>
      <w:r w:rsidRPr="002202D1">
        <w:tab/>
        <w:t>(1B)</w:t>
      </w:r>
      <w:r w:rsidRPr="002202D1">
        <w:tab/>
        <w:t>The following person presides at an authorised member hearing:</w:t>
      </w:r>
    </w:p>
    <w:p w:rsidR="0039765A" w:rsidRPr="002202D1" w:rsidRDefault="0039765A" w:rsidP="0039765A">
      <w:pPr>
        <w:pStyle w:val="paragraph"/>
      </w:pPr>
      <w:r w:rsidRPr="002202D1">
        <w:tab/>
        <w:t>(a)</w:t>
      </w:r>
      <w:r w:rsidRPr="002202D1">
        <w:tab/>
        <w:t>the President or Chair of the Commission;</w:t>
      </w:r>
    </w:p>
    <w:p w:rsidR="0039765A" w:rsidRPr="002202D1" w:rsidRDefault="0039765A" w:rsidP="0039765A">
      <w:pPr>
        <w:pStyle w:val="paragraph"/>
      </w:pPr>
      <w:r w:rsidRPr="002202D1">
        <w:tab/>
        <w:t>(b)</w:t>
      </w:r>
      <w:r w:rsidRPr="002202D1">
        <w:tab/>
        <w:t>if the President or Chair is not one of the members holding an authorised member hearing—the member of the Commission who is authorised in writing by the President or Chair to preside at the hearing.</w:t>
      </w:r>
    </w:p>
    <w:p w:rsidR="00566FA0" w:rsidRPr="002202D1" w:rsidRDefault="00566FA0" w:rsidP="00566FA0">
      <w:pPr>
        <w:pStyle w:val="subsection"/>
      </w:pPr>
      <w:r w:rsidRPr="002202D1">
        <w:tab/>
        <w:t>(2)</w:t>
      </w:r>
      <w:r w:rsidRPr="002202D1">
        <w:tab/>
        <w:t>The member of a Commission presiding at a hearing of the Commission may require a person appearing at the hearing to produce a document or other thing.</w:t>
      </w:r>
    </w:p>
    <w:p w:rsidR="00566FA0" w:rsidRPr="002202D1" w:rsidRDefault="00566FA0" w:rsidP="00566FA0">
      <w:pPr>
        <w:pStyle w:val="subsection"/>
      </w:pPr>
      <w:r w:rsidRPr="002202D1">
        <w:tab/>
        <w:t>(3)</w:t>
      </w:r>
      <w:r w:rsidRPr="002202D1">
        <w:tab/>
        <w:t>A Commission may, at a hearing, take evidence on oath or affirmation and for that purpose:</w:t>
      </w:r>
    </w:p>
    <w:p w:rsidR="00566FA0" w:rsidRPr="002202D1" w:rsidRDefault="00566FA0" w:rsidP="00566FA0">
      <w:pPr>
        <w:pStyle w:val="paragraph"/>
      </w:pPr>
      <w:r w:rsidRPr="002202D1">
        <w:tab/>
        <w:t>(a)</w:t>
      </w:r>
      <w:r w:rsidRPr="002202D1">
        <w:tab/>
        <w:t>a member of the Commission may require a person appearing at the hearing to give evidence either to take an oath or to make an affirmation in a form approved by the member of the Commission presiding at the hearing; and</w:t>
      </w:r>
    </w:p>
    <w:p w:rsidR="00566FA0" w:rsidRPr="002202D1" w:rsidRDefault="00566FA0" w:rsidP="00566FA0">
      <w:pPr>
        <w:pStyle w:val="paragraph"/>
      </w:pPr>
      <w:r w:rsidRPr="002202D1">
        <w:tab/>
        <w:t>(b)</w:t>
      </w:r>
      <w:r w:rsidRPr="002202D1">
        <w:tab/>
        <w:t xml:space="preserve">a member of the Commission, or a person who is an </w:t>
      </w:r>
      <w:r w:rsidR="00A80305" w:rsidRPr="002202D1">
        <w:t>authorised</w:t>
      </w:r>
      <w:r w:rsidRPr="002202D1">
        <w:t xml:space="preserve"> person in relation to the Commission, may administer an oath or affirmation to a person so appearing at the hearing.</w:t>
      </w:r>
    </w:p>
    <w:p w:rsidR="00566FA0" w:rsidRPr="002202D1" w:rsidRDefault="00566FA0" w:rsidP="00566FA0">
      <w:pPr>
        <w:pStyle w:val="subsection"/>
      </w:pPr>
      <w:r w:rsidRPr="002202D1">
        <w:tab/>
        <w:t>(3A)</w:t>
      </w:r>
      <w:r w:rsidRPr="002202D1">
        <w:tab/>
        <w:t>A member of a Commission may, by written notice served (as prescribed) on a person, require the person to produce a document or thing specified in the notice to a person, and at the time and place, specified in the notice.</w:t>
      </w:r>
    </w:p>
    <w:p w:rsidR="00A80305" w:rsidRPr="002202D1" w:rsidRDefault="00A80305" w:rsidP="00A80305">
      <w:pPr>
        <w:pStyle w:val="subsection"/>
      </w:pPr>
      <w:r w:rsidRPr="002202D1">
        <w:tab/>
        <w:t>(3B)</w:t>
      </w:r>
      <w:r w:rsidRPr="002202D1">
        <w:tab/>
        <w:t xml:space="preserve">A member of a Commission must not require, under </w:t>
      </w:r>
      <w:r w:rsidR="002202D1">
        <w:t>subsection (</w:t>
      </w:r>
      <w:r w:rsidRPr="002202D1">
        <w:t>3A), a person to produce a document or thing at a private session (within the meaning of Part</w:t>
      </w:r>
      <w:r w:rsidR="002202D1">
        <w:t> </w:t>
      </w:r>
      <w:r w:rsidRPr="002202D1">
        <w:t>4).</w:t>
      </w:r>
    </w:p>
    <w:p w:rsidR="00E27CE8" w:rsidRPr="002202D1" w:rsidRDefault="00E27CE8" w:rsidP="00E27CE8">
      <w:pPr>
        <w:pStyle w:val="subsection"/>
      </w:pPr>
      <w:r w:rsidRPr="002202D1">
        <w:tab/>
        <w:t>(3C)</w:t>
      </w:r>
      <w:r w:rsidRPr="002202D1">
        <w:tab/>
        <w:t>A member of a Commission may, by written notice served (as prescribed) on a person, require the person to give information, or a statement, in writing to a person by the time, and at the place or in the manner, specified in the notice.</w:t>
      </w:r>
    </w:p>
    <w:p w:rsidR="00A80305" w:rsidRPr="002202D1" w:rsidRDefault="00A80305" w:rsidP="00A80305">
      <w:pPr>
        <w:pStyle w:val="subsection"/>
      </w:pPr>
      <w:r w:rsidRPr="002202D1">
        <w:tab/>
        <w:t>(4)</w:t>
      </w:r>
      <w:r w:rsidRPr="002202D1">
        <w:tab/>
        <w:t>In this section, a reference to a person who is an authorised person in relation to a Commission is a reference to a person authorised in writing, or a person included in a class of persons authorised in writing, for the purposes of this section by:</w:t>
      </w:r>
    </w:p>
    <w:p w:rsidR="00A80305" w:rsidRPr="002202D1" w:rsidRDefault="00A80305" w:rsidP="00A80305">
      <w:pPr>
        <w:pStyle w:val="paragraph"/>
      </w:pPr>
      <w:r w:rsidRPr="002202D1">
        <w:tab/>
        <w:t>(a)</w:t>
      </w:r>
      <w:r w:rsidRPr="002202D1">
        <w:tab/>
        <w:t>in relation to an authorised member hearing—the member of the Commission presiding at the hearing; and</w:t>
      </w:r>
    </w:p>
    <w:p w:rsidR="00A80305" w:rsidRPr="002202D1" w:rsidRDefault="00A80305" w:rsidP="00A80305">
      <w:pPr>
        <w:pStyle w:val="paragraph"/>
      </w:pPr>
      <w:r w:rsidRPr="002202D1">
        <w:tab/>
        <w:t>(b)</w:t>
      </w:r>
      <w:r w:rsidRPr="002202D1">
        <w:tab/>
        <w:t xml:space="preserve">in relation to a Commission that is constituted by 2 or more members (except if </w:t>
      </w:r>
      <w:r w:rsidR="002202D1">
        <w:t>paragraph (</w:t>
      </w:r>
      <w:r w:rsidRPr="002202D1">
        <w:t>a) applies)—the President or Chair of the Commission; and</w:t>
      </w:r>
    </w:p>
    <w:p w:rsidR="00A80305" w:rsidRPr="002202D1" w:rsidRDefault="00A80305" w:rsidP="00A80305">
      <w:pPr>
        <w:pStyle w:val="paragraph"/>
      </w:pPr>
      <w:r w:rsidRPr="002202D1">
        <w:tab/>
        <w:t>(c)</w:t>
      </w:r>
      <w:r w:rsidRPr="002202D1">
        <w:tab/>
        <w:t>in relation to a sole Commissioner—the Commissioner.</w:t>
      </w:r>
    </w:p>
    <w:p w:rsidR="007D325C" w:rsidRPr="002202D1" w:rsidRDefault="007D325C" w:rsidP="007D325C">
      <w:pPr>
        <w:pStyle w:val="subsection"/>
      </w:pPr>
      <w:r w:rsidRPr="002202D1">
        <w:tab/>
        <w:t>(5)</w:t>
      </w:r>
      <w:r w:rsidRPr="002202D1">
        <w:tab/>
        <w:t>For the purposes of sections</w:t>
      </w:r>
      <w:r w:rsidR="002202D1">
        <w:t> </w:t>
      </w:r>
      <w:r w:rsidRPr="002202D1">
        <w:t>3, 6AA and 6AB, the power of a member of a Commission under this section to require or summon a person to produce a document includes the power to require or summon the person to produce a document that is subject to legal professional privilege.</w:t>
      </w:r>
    </w:p>
    <w:p w:rsidR="007D325C" w:rsidRPr="002202D1" w:rsidRDefault="007D325C" w:rsidP="007D325C">
      <w:pPr>
        <w:pStyle w:val="notetext"/>
      </w:pPr>
      <w:r w:rsidRPr="002202D1">
        <w:t>Note:</w:t>
      </w:r>
      <w:r w:rsidRPr="002202D1">
        <w:tab/>
        <w:t>Under section</w:t>
      </w:r>
      <w:r w:rsidR="002202D1">
        <w:t> </w:t>
      </w:r>
      <w:r w:rsidRPr="002202D1">
        <w:t>6AA, legal professional privilege might still be a reasonable excuse for refusing or failing to produce the document.</w:t>
      </w:r>
    </w:p>
    <w:p w:rsidR="00E27CE8" w:rsidRPr="002202D1" w:rsidRDefault="00E27CE8" w:rsidP="00E27CE8">
      <w:pPr>
        <w:pStyle w:val="ActHead5"/>
      </w:pPr>
      <w:bookmarkStart w:id="8" w:name="_Toc507670632"/>
      <w:r w:rsidRPr="002202D1">
        <w:rPr>
          <w:rStyle w:val="CharSectno"/>
        </w:rPr>
        <w:t>3</w:t>
      </w:r>
      <w:r w:rsidRPr="002202D1">
        <w:t xml:space="preserve">  Failure of witnesses to attend, produce documents or give information or statements</w:t>
      </w:r>
      <w:bookmarkEnd w:id="8"/>
    </w:p>
    <w:p w:rsidR="00E27CE8" w:rsidRPr="002202D1" w:rsidRDefault="00E27CE8" w:rsidP="00E27CE8">
      <w:pPr>
        <w:pStyle w:val="SubsectionHead"/>
      </w:pPr>
      <w:r w:rsidRPr="002202D1">
        <w:t>Failure to attend</w:t>
      </w:r>
    </w:p>
    <w:p w:rsidR="00566FA0" w:rsidRPr="002202D1" w:rsidRDefault="00566FA0" w:rsidP="00566FA0">
      <w:pPr>
        <w:pStyle w:val="subsection"/>
      </w:pPr>
      <w:r w:rsidRPr="002202D1">
        <w:tab/>
        <w:t>(1)</w:t>
      </w:r>
      <w:r w:rsidRPr="002202D1">
        <w:tab/>
        <w:t>A person served, as prescribed, with a summons to appear as a witness at a hearing before a Commission shall not:</w:t>
      </w:r>
    </w:p>
    <w:p w:rsidR="00566FA0" w:rsidRPr="002202D1" w:rsidRDefault="00566FA0" w:rsidP="00566FA0">
      <w:pPr>
        <w:pStyle w:val="paragraph"/>
      </w:pPr>
      <w:r w:rsidRPr="002202D1">
        <w:tab/>
        <w:t>(a)</w:t>
      </w:r>
      <w:r w:rsidRPr="002202D1">
        <w:tab/>
        <w:t>fail to attend as required by the summons; or</w:t>
      </w:r>
    </w:p>
    <w:p w:rsidR="00566FA0" w:rsidRPr="002202D1" w:rsidRDefault="00566FA0" w:rsidP="00566FA0">
      <w:pPr>
        <w:pStyle w:val="paragraph"/>
        <w:keepNext/>
      </w:pPr>
      <w:r w:rsidRPr="002202D1">
        <w:tab/>
        <w:t>(b)</w:t>
      </w:r>
      <w:r w:rsidRPr="002202D1">
        <w:tab/>
        <w:t>fail to attend from day to day unless excused, or released from further attendance, by a member of the Commission.</w:t>
      </w:r>
    </w:p>
    <w:p w:rsidR="00566FA0" w:rsidRPr="002202D1" w:rsidRDefault="00566FA0" w:rsidP="00566FA0">
      <w:pPr>
        <w:pStyle w:val="Penalty"/>
      </w:pPr>
      <w:r w:rsidRPr="002202D1">
        <w:t>Penalty:</w:t>
      </w:r>
      <w:r w:rsidRPr="002202D1">
        <w:tab/>
      </w:r>
      <w:r w:rsidR="00E27CE8" w:rsidRPr="002202D1">
        <w:t>Imprisonment for 2 years</w:t>
      </w:r>
      <w:r w:rsidRPr="002202D1">
        <w:t>.</w:t>
      </w:r>
    </w:p>
    <w:p w:rsidR="00566FA0" w:rsidRPr="002202D1" w:rsidRDefault="00566FA0" w:rsidP="00566FA0">
      <w:pPr>
        <w:pStyle w:val="subsection"/>
      </w:pPr>
      <w:r w:rsidRPr="002202D1">
        <w:tab/>
        <w:t>(1B)</w:t>
      </w:r>
      <w:r w:rsidRPr="002202D1">
        <w:tab/>
      </w:r>
      <w:r w:rsidR="002202D1">
        <w:t>Subsection (</w:t>
      </w:r>
      <w:r w:rsidRPr="002202D1">
        <w:t>1) does not apply if the person has a reasonable excuse.</w:t>
      </w:r>
    </w:p>
    <w:p w:rsidR="00E27CE8" w:rsidRPr="002202D1" w:rsidRDefault="00E27CE8" w:rsidP="00E27CE8">
      <w:pPr>
        <w:pStyle w:val="SubsectionHead"/>
      </w:pPr>
      <w:r w:rsidRPr="002202D1">
        <w:t>Failure of witness to produce document or thing</w:t>
      </w:r>
    </w:p>
    <w:p w:rsidR="00566FA0" w:rsidRPr="002202D1" w:rsidRDefault="00566FA0" w:rsidP="00566FA0">
      <w:pPr>
        <w:pStyle w:val="subsection"/>
        <w:keepNext/>
      </w:pPr>
      <w:r w:rsidRPr="002202D1">
        <w:tab/>
        <w:t>(2)</w:t>
      </w:r>
      <w:r w:rsidRPr="002202D1">
        <w:tab/>
        <w:t>A person appearing as a witness at a hearing before a Commission shall not fail to produce a document or other thing that the person was required to produce by a summons under this Act served on him or her as prescribed or that the person was required to produce by the member of the Commission presiding at the hearing.</w:t>
      </w:r>
    </w:p>
    <w:p w:rsidR="00566FA0" w:rsidRPr="002202D1" w:rsidRDefault="00566FA0" w:rsidP="00566FA0">
      <w:pPr>
        <w:pStyle w:val="Penalty"/>
      </w:pPr>
      <w:r w:rsidRPr="002202D1">
        <w:t>Penalty:</w:t>
      </w:r>
      <w:r w:rsidRPr="002202D1">
        <w:tab/>
      </w:r>
      <w:r w:rsidR="00E27CE8" w:rsidRPr="002202D1">
        <w:t>Imprisonment for 2 years</w:t>
      </w:r>
      <w:r w:rsidRPr="002202D1">
        <w:t>.</w:t>
      </w:r>
    </w:p>
    <w:p w:rsidR="00566FA0" w:rsidRPr="002202D1" w:rsidRDefault="00566FA0" w:rsidP="00566FA0">
      <w:pPr>
        <w:pStyle w:val="subsection"/>
      </w:pPr>
      <w:r w:rsidRPr="002202D1">
        <w:tab/>
        <w:t>(2B)</w:t>
      </w:r>
      <w:r w:rsidRPr="002202D1">
        <w:tab/>
      </w:r>
      <w:r w:rsidR="002202D1">
        <w:t>Subsection (</w:t>
      </w:r>
      <w:r w:rsidRPr="002202D1">
        <w:t>2) does not apply if the person has a reasonable excuse.</w:t>
      </w:r>
    </w:p>
    <w:p w:rsidR="00566FA0" w:rsidRPr="002202D1" w:rsidRDefault="00566FA0" w:rsidP="00566FA0">
      <w:pPr>
        <w:pStyle w:val="subsection"/>
      </w:pPr>
      <w:r w:rsidRPr="002202D1">
        <w:tab/>
        <w:t>(3)</w:t>
      </w:r>
      <w:r w:rsidRPr="002202D1">
        <w:tab/>
        <w:t xml:space="preserve">It is a defence to a prosecution for an offence against </w:t>
      </w:r>
      <w:r w:rsidR="002202D1">
        <w:t>subsection (</w:t>
      </w:r>
      <w:r w:rsidRPr="002202D1">
        <w:t>2) constituted by a failure to produce a document or other thing to a Commission if the document or other thing was not relevant to the matters into which the Commission was inquiring.</w:t>
      </w:r>
    </w:p>
    <w:p w:rsidR="00566FA0" w:rsidRPr="002202D1" w:rsidRDefault="00566FA0" w:rsidP="00566FA0">
      <w:pPr>
        <w:pStyle w:val="notetext"/>
      </w:pPr>
      <w:r w:rsidRPr="002202D1">
        <w:t>Note:</w:t>
      </w:r>
      <w:r w:rsidRPr="002202D1">
        <w:tab/>
        <w:t xml:space="preserve">A defendant bears an evidential burden in relation to the matters in </w:t>
      </w:r>
      <w:r w:rsidR="002202D1">
        <w:t>subsections (</w:t>
      </w:r>
      <w:r w:rsidRPr="002202D1">
        <w:t>1B), (2B) and (3</w:t>
      </w:r>
      <w:r w:rsidR="00BD075E" w:rsidRPr="002202D1">
        <w:t>) (s</w:t>
      </w:r>
      <w:r w:rsidRPr="002202D1">
        <w:t>ee subsection</w:t>
      </w:r>
      <w:r w:rsidR="002202D1">
        <w:t> </w:t>
      </w:r>
      <w:r w:rsidRPr="002202D1">
        <w:t xml:space="preserve">13.3(3) of the </w:t>
      </w:r>
      <w:r w:rsidRPr="002202D1">
        <w:rPr>
          <w:i/>
        </w:rPr>
        <w:t>Criminal Code</w:t>
      </w:r>
      <w:r w:rsidRPr="002202D1">
        <w:t>).</w:t>
      </w:r>
    </w:p>
    <w:p w:rsidR="005563BB" w:rsidRPr="002202D1" w:rsidRDefault="005563BB" w:rsidP="005563BB">
      <w:pPr>
        <w:pStyle w:val="SubsectionHead"/>
      </w:pPr>
      <w:r w:rsidRPr="002202D1">
        <w:t>Failure to produce document or thing as required by notice</w:t>
      </w:r>
    </w:p>
    <w:p w:rsidR="00566FA0" w:rsidRPr="002202D1" w:rsidRDefault="00566FA0" w:rsidP="00566FA0">
      <w:pPr>
        <w:pStyle w:val="subsection"/>
      </w:pPr>
      <w:r w:rsidRPr="002202D1">
        <w:tab/>
        <w:t>(4)</w:t>
      </w:r>
      <w:r w:rsidRPr="002202D1">
        <w:tab/>
        <w:t>A person served with a notice under subsection</w:t>
      </w:r>
      <w:r w:rsidR="002202D1">
        <w:t> </w:t>
      </w:r>
      <w:r w:rsidRPr="002202D1">
        <w:t>2(3A) must not refuse or fail to produce a document or other thing that the person was required to produce in accordance with the notice.</w:t>
      </w:r>
    </w:p>
    <w:p w:rsidR="00566FA0" w:rsidRPr="002202D1" w:rsidRDefault="00566FA0" w:rsidP="00566FA0">
      <w:pPr>
        <w:pStyle w:val="Penalty"/>
      </w:pPr>
      <w:r w:rsidRPr="002202D1">
        <w:t>Penalty:</w:t>
      </w:r>
      <w:r w:rsidRPr="002202D1">
        <w:tab/>
      </w:r>
      <w:r w:rsidR="005563BB" w:rsidRPr="002202D1">
        <w:t>Imprisonment for 2 years</w:t>
      </w:r>
      <w:r w:rsidRPr="002202D1">
        <w:t>.</w:t>
      </w:r>
    </w:p>
    <w:p w:rsidR="00566FA0" w:rsidRPr="002202D1" w:rsidRDefault="00566FA0" w:rsidP="00566FA0">
      <w:pPr>
        <w:pStyle w:val="subsection"/>
      </w:pPr>
      <w:r w:rsidRPr="002202D1">
        <w:tab/>
        <w:t>(5)</w:t>
      </w:r>
      <w:r w:rsidRPr="002202D1">
        <w:tab/>
      </w:r>
      <w:r w:rsidR="002202D1">
        <w:t>Subsection (</w:t>
      </w:r>
      <w:r w:rsidRPr="002202D1">
        <w:t>4) does not apply if the person has a reasonable excuse.</w:t>
      </w:r>
    </w:p>
    <w:p w:rsidR="00566FA0" w:rsidRPr="002202D1" w:rsidRDefault="00566FA0" w:rsidP="00566FA0">
      <w:pPr>
        <w:pStyle w:val="subsection"/>
      </w:pPr>
      <w:r w:rsidRPr="002202D1">
        <w:tab/>
        <w:t>(6)</w:t>
      </w:r>
      <w:r w:rsidRPr="002202D1">
        <w:tab/>
        <w:t xml:space="preserve">It is a defence to a prosecution for an offence against </w:t>
      </w:r>
      <w:r w:rsidR="002202D1">
        <w:t>subsection (</w:t>
      </w:r>
      <w:r w:rsidRPr="002202D1">
        <w:t>4) constituted by a refusal or failure to produce a document or other thing if the document or other thing was not relevant to the matters into which the Commission was inquiring.</w:t>
      </w:r>
    </w:p>
    <w:p w:rsidR="00566FA0" w:rsidRPr="002202D1" w:rsidRDefault="00566FA0" w:rsidP="00566FA0">
      <w:pPr>
        <w:pStyle w:val="notetext"/>
      </w:pPr>
      <w:r w:rsidRPr="002202D1">
        <w:t>Note:</w:t>
      </w:r>
      <w:r w:rsidRPr="002202D1">
        <w:tab/>
        <w:t xml:space="preserve">A defendant bears an evidential burden in relation to the matters in </w:t>
      </w:r>
      <w:r w:rsidR="002202D1">
        <w:t>subsections (</w:t>
      </w:r>
      <w:r w:rsidRPr="002202D1">
        <w:t>5) and (6</w:t>
      </w:r>
      <w:r w:rsidR="00BD075E" w:rsidRPr="002202D1">
        <w:t>) (s</w:t>
      </w:r>
      <w:r w:rsidRPr="002202D1">
        <w:t>ee subsection</w:t>
      </w:r>
      <w:r w:rsidR="002202D1">
        <w:t> </w:t>
      </w:r>
      <w:r w:rsidRPr="002202D1">
        <w:t xml:space="preserve">13.3(3) of the </w:t>
      </w:r>
      <w:r w:rsidRPr="002202D1">
        <w:rPr>
          <w:i/>
        </w:rPr>
        <w:t>Criminal Code</w:t>
      </w:r>
      <w:r w:rsidRPr="002202D1">
        <w:t>).</w:t>
      </w:r>
    </w:p>
    <w:p w:rsidR="005563BB" w:rsidRPr="002202D1" w:rsidRDefault="005563BB" w:rsidP="005563BB">
      <w:pPr>
        <w:pStyle w:val="SubsectionHead"/>
      </w:pPr>
      <w:r w:rsidRPr="002202D1">
        <w:t>Failure to give information or statement as required by notice</w:t>
      </w:r>
    </w:p>
    <w:p w:rsidR="005563BB" w:rsidRPr="002202D1" w:rsidRDefault="005563BB" w:rsidP="005563BB">
      <w:pPr>
        <w:pStyle w:val="subsection"/>
      </w:pPr>
      <w:r w:rsidRPr="002202D1">
        <w:tab/>
        <w:t>(6A)</w:t>
      </w:r>
      <w:r w:rsidRPr="002202D1">
        <w:tab/>
        <w:t>A person served with a notice under subsection</w:t>
      </w:r>
      <w:r w:rsidR="002202D1">
        <w:t> </w:t>
      </w:r>
      <w:r w:rsidRPr="002202D1">
        <w:t>2(3C) must not refuse or fail to give information or a statement that the person was required to give in accordance with the notice.</w:t>
      </w:r>
    </w:p>
    <w:p w:rsidR="005563BB" w:rsidRPr="002202D1" w:rsidRDefault="005563BB" w:rsidP="005563BB">
      <w:pPr>
        <w:pStyle w:val="Penalty"/>
      </w:pPr>
      <w:r w:rsidRPr="002202D1">
        <w:t>Penalty:</w:t>
      </w:r>
      <w:r w:rsidRPr="002202D1">
        <w:tab/>
        <w:t>Imprisonment for 2 years.</w:t>
      </w:r>
    </w:p>
    <w:p w:rsidR="005563BB" w:rsidRPr="002202D1" w:rsidRDefault="005563BB" w:rsidP="005563BB">
      <w:pPr>
        <w:pStyle w:val="subsection"/>
      </w:pPr>
      <w:r w:rsidRPr="002202D1">
        <w:tab/>
        <w:t>(6B)</w:t>
      </w:r>
      <w:r w:rsidRPr="002202D1">
        <w:tab/>
      </w:r>
      <w:r w:rsidR="002202D1">
        <w:t>Subsection (</w:t>
      </w:r>
      <w:r w:rsidRPr="002202D1">
        <w:t>6A) does not apply if the person has a reasonable excuse.</w:t>
      </w:r>
    </w:p>
    <w:p w:rsidR="005563BB" w:rsidRPr="002202D1" w:rsidRDefault="005563BB" w:rsidP="005563BB">
      <w:pPr>
        <w:pStyle w:val="subsection"/>
      </w:pPr>
      <w:r w:rsidRPr="002202D1">
        <w:tab/>
        <w:t>(6C)</w:t>
      </w:r>
      <w:r w:rsidRPr="002202D1">
        <w:tab/>
        <w:t xml:space="preserve">It is a defence to a prosecution for an offence against </w:t>
      </w:r>
      <w:r w:rsidR="002202D1">
        <w:t>subsection (</w:t>
      </w:r>
      <w:r w:rsidRPr="002202D1">
        <w:t>6A) constituted by a refusal or failure to give information or a statement if the information or statement was not relevant to the matters into which the Commission was inquiring.</w:t>
      </w:r>
    </w:p>
    <w:p w:rsidR="005563BB" w:rsidRPr="002202D1" w:rsidRDefault="005563BB" w:rsidP="005563BB">
      <w:pPr>
        <w:pStyle w:val="notetext"/>
      </w:pPr>
      <w:r w:rsidRPr="002202D1">
        <w:t>Note:</w:t>
      </w:r>
      <w:r w:rsidRPr="002202D1">
        <w:tab/>
        <w:t xml:space="preserve">A defendant bears an evidential burden in relation to the matters in </w:t>
      </w:r>
      <w:r w:rsidR="002202D1">
        <w:t>subsections (</w:t>
      </w:r>
      <w:r w:rsidRPr="002202D1">
        <w:t>6B) and (6C) (see subsection</w:t>
      </w:r>
      <w:r w:rsidR="002202D1">
        <w:t> </w:t>
      </w:r>
      <w:r w:rsidRPr="002202D1">
        <w:t xml:space="preserve">13.3(3) of the </w:t>
      </w:r>
      <w:r w:rsidRPr="002202D1">
        <w:rPr>
          <w:i/>
        </w:rPr>
        <w:t>Criminal Code</w:t>
      </w:r>
      <w:r w:rsidRPr="002202D1">
        <w:t>).</w:t>
      </w:r>
    </w:p>
    <w:p w:rsidR="00DD09E8" w:rsidRPr="002202D1" w:rsidRDefault="00DD09E8" w:rsidP="00DD09E8">
      <w:pPr>
        <w:pStyle w:val="SubsectionHead"/>
      </w:pPr>
      <w:r w:rsidRPr="002202D1">
        <w:t>Matters into which Commission was inquiring</w:t>
      </w:r>
    </w:p>
    <w:p w:rsidR="00A80305" w:rsidRPr="002202D1" w:rsidRDefault="00A80305" w:rsidP="00A80305">
      <w:pPr>
        <w:pStyle w:val="subsection"/>
      </w:pPr>
      <w:r w:rsidRPr="002202D1">
        <w:tab/>
        <w:t>(7)</w:t>
      </w:r>
      <w:r w:rsidRPr="002202D1">
        <w:tab/>
        <w:t xml:space="preserve">The references in </w:t>
      </w:r>
      <w:r w:rsidR="002202D1">
        <w:t>subsections (</w:t>
      </w:r>
      <w:r w:rsidRPr="002202D1">
        <w:t>3) and (6) to the matters into which the Commission was inquiring are, for a Commission that holds an authorised member hearing, references to the matters into which the Commission as a whole was inquiring.</w:t>
      </w:r>
    </w:p>
    <w:p w:rsidR="00566FA0" w:rsidRPr="002202D1" w:rsidRDefault="00566FA0" w:rsidP="00566FA0">
      <w:pPr>
        <w:pStyle w:val="ActHead5"/>
      </w:pPr>
      <w:bookmarkStart w:id="9" w:name="_Toc507670633"/>
      <w:r w:rsidRPr="002202D1">
        <w:rPr>
          <w:rStyle w:val="CharSectno"/>
        </w:rPr>
        <w:t>4</w:t>
      </w:r>
      <w:r w:rsidRPr="002202D1">
        <w:t xml:space="preserve">  Search warrants</w:t>
      </w:r>
      <w:bookmarkEnd w:id="9"/>
    </w:p>
    <w:p w:rsidR="00566FA0" w:rsidRPr="002202D1" w:rsidRDefault="00566FA0" w:rsidP="00566FA0">
      <w:pPr>
        <w:pStyle w:val="subsection"/>
      </w:pPr>
      <w:r w:rsidRPr="002202D1">
        <w:tab/>
        <w:t>(1A)</w:t>
      </w:r>
      <w:r w:rsidRPr="002202D1">
        <w:tab/>
        <w:t>A relevant Commission may authorise:</w:t>
      </w:r>
    </w:p>
    <w:p w:rsidR="00566FA0" w:rsidRPr="002202D1" w:rsidRDefault="00566FA0" w:rsidP="00566FA0">
      <w:pPr>
        <w:pStyle w:val="paragraph"/>
      </w:pPr>
      <w:r w:rsidRPr="002202D1">
        <w:tab/>
        <w:t>(a)</w:t>
      </w:r>
      <w:r w:rsidRPr="002202D1">
        <w:tab/>
        <w:t>a member of the relevant Commission; or</w:t>
      </w:r>
    </w:p>
    <w:p w:rsidR="00566FA0" w:rsidRPr="002202D1" w:rsidRDefault="00566FA0" w:rsidP="00566FA0">
      <w:pPr>
        <w:pStyle w:val="paragraph"/>
      </w:pPr>
      <w:r w:rsidRPr="002202D1">
        <w:tab/>
        <w:t>(b)</w:t>
      </w:r>
      <w:r w:rsidRPr="002202D1">
        <w:tab/>
        <w:t>a member of the Australian Federal Police, or of the Police Force of a State or Territory, who is assisting the relevant Commission;</w:t>
      </w:r>
    </w:p>
    <w:p w:rsidR="00566FA0" w:rsidRPr="002202D1" w:rsidRDefault="00566FA0" w:rsidP="00566FA0">
      <w:pPr>
        <w:pStyle w:val="subsection2"/>
      </w:pPr>
      <w:r w:rsidRPr="002202D1">
        <w:t xml:space="preserve">to apply for search warrants under </w:t>
      </w:r>
      <w:r w:rsidR="002202D1">
        <w:t>subsection (</w:t>
      </w:r>
      <w:r w:rsidRPr="002202D1">
        <w:t>3) in relation to matters into which the relevant Commission is inquiring. The authorisation must be in writing.</w:t>
      </w:r>
    </w:p>
    <w:p w:rsidR="00566FA0" w:rsidRPr="002202D1" w:rsidRDefault="00566FA0" w:rsidP="00566FA0">
      <w:pPr>
        <w:pStyle w:val="subsection"/>
      </w:pPr>
      <w:r w:rsidRPr="002202D1">
        <w:tab/>
        <w:t>(1)</w:t>
      </w:r>
      <w:r w:rsidRPr="002202D1">
        <w:tab/>
        <w:t>Where:</w:t>
      </w:r>
    </w:p>
    <w:p w:rsidR="00566FA0" w:rsidRPr="002202D1" w:rsidRDefault="00566FA0" w:rsidP="00566FA0">
      <w:pPr>
        <w:pStyle w:val="paragraph"/>
      </w:pPr>
      <w:r w:rsidRPr="002202D1">
        <w:tab/>
        <w:t>(a)</w:t>
      </w:r>
      <w:r w:rsidRPr="002202D1">
        <w:tab/>
        <w:t xml:space="preserve">a relevant Commission, or a person authorised by a relevant Commission under </w:t>
      </w:r>
      <w:r w:rsidR="002202D1">
        <w:t>subsection (</w:t>
      </w:r>
      <w:r w:rsidRPr="002202D1">
        <w:t xml:space="preserve">1A), has reasonable grounds for suspecting that there may be, at that time or within the next following 24 hours, upon any land or upon or in any premises, vessel, aircraft or vehicle, a thing or things of a particular kind connected with a matter into which the relevant Commission is inquiring (in this section referred to as </w:t>
      </w:r>
      <w:r w:rsidRPr="002202D1">
        <w:rPr>
          <w:b/>
          <w:i/>
        </w:rPr>
        <w:t>things of the relevant kind</w:t>
      </w:r>
      <w:r w:rsidRPr="002202D1">
        <w:t>); and</w:t>
      </w:r>
    </w:p>
    <w:p w:rsidR="00566FA0" w:rsidRPr="002202D1" w:rsidRDefault="00566FA0" w:rsidP="00566FA0">
      <w:pPr>
        <w:pStyle w:val="paragraph"/>
        <w:keepNext/>
      </w:pPr>
      <w:r w:rsidRPr="002202D1">
        <w:tab/>
        <w:t>(b)</w:t>
      </w:r>
      <w:r w:rsidRPr="002202D1">
        <w:tab/>
        <w:t>the relevant Commission, or the person, believes on reasonable grounds that, if a summons were issued for the production of the thing or things, the thing or things might be concealed, lost, mutilated or destroyed;</w:t>
      </w:r>
    </w:p>
    <w:p w:rsidR="00566FA0" w:rsidRPr="002202D1" w:rsidRDefault="00566FA0" w:rsidP="00566FA0">
      <w:pPr>
        <w:pStyle w:val="subsection2"/>
      </w:pPr>
      <w:r w:rsidRPr="002202D1">
        <w:t xml:space="preserve">the relevant Commission, or the person, may apply to a Judge of a prescribed court for the issue of a search warrant under </w:t>
      </w:r>
      <w:r w:rsidR="002202D1">
        <w:t>subsection (</w:t>
      </w:r>
      <w:r w:rsidRPr="002202D1">
        <w:t>3).</w:t>
      </w:r>
    </w:p>
    <w:p w:rsidR="00566FA0" w:rsidRPr="002202D1" w:rsidRDefault="00566FA0" w:rsidP="00566FA0">
      <w:pPr>
        <w:pStyle w:val="subsection"/>
      </w:pPr>
      <w:r w:rsidRPr="002202D1">
        <w:tab/>
        <w:t>(3)</w:t>
      </w:r>
      <w:r w:rsidRPr="002202D1">
        <w:tab/>
        <w:t xml:space="preserve">Where an application under </w:t>
      </w:r>
      <w:r w:rsidR="002202D1">
        <w:t>subsection (</w:t>
      </w:r>
      <w:r w:rsidRPr="002202D1">
        <w:t xml:space="preserve">1) is made to a Judge of a prescribed court, the Judge may, if he or she is satisfied that there are reasonable grounds for issuing the warrant, issue a search warrant </w:t>
      </w:r>
      <w:r w:rsidR="00A80305" w:rsidRPr="002202D1">
        <w:t>authorising</w:t>
      </w:r>
      <w:r w:rsidRPr="002202D1">
        <w:t xml:space="preserve"> a member of the Australian Federal Police or of the Police Force of a State or of the Northern Territory, or any other person, named in the warrant, with such assistance as the member or person thinks necessary and if necessary by force:</w:t>
      </w:r>
    </w:p>
    <w:p w:rsidR="00566FA0" w:rsidRPr="002202D1" w:rsidRDefault="00566FA0" w:rsidP="00566FA0">
      <w:pPr>
        <w:pStyle w:val="paragraph"/>
      </w:pPr>
      <w:r w:rsidRPr="002202D1">
        <w:tab/>
        <w:t>(a)</w:t>
      </w:r>
      <w:r w:rsidRPr="002202D1">
        <w:tab/>
        <w:t>to enter upon the land or upon or into the premises, vessel, aircraft or vehicle;</w:t>
      </w:r>
    </w:p>
    <w:p w:rsidR="00566FA0" w:rsidRPr="002202D1" w:rsidRDefault="00566FA0" w:rsidP="00566FA0">
      <w:pPr>
        <w:pStyle w:val="paragraph"/>
      </w:pPr>
      <w:r w:rsidRPr="002202D1">
        <w:tab/>
        <w:t>(b)</w:t>
      </w:r>
      <w:r w:rsidRPr="002202D1">
        <w:tab/>
        <w:t>to search the land, premises, vessel, aircraft or vehicle for things of the relevant kind; and</w:t>
      </w:r>
    </w:p>
    <w:p w:rsidR="00566FA0" w:rsidRPr="002202D1" w:rsidRDefault="00566FA0" w:rsidP="00566FA0">
      <w:pPr>
        <w:pStyle w:val="paragraph"/>
      </w:pPr>
      <w:r w:rsidRPr="002202D1">
        <w:tab/>
        <w:t>(c)</w:t>
      </w:r>
      <w:r w:rsidRPr="002202D1">
        <w:tab/>
        <w:t>to seize any things of the relevant kind found upon the land or upon or in the premises, vessel, aircraft or vehicle and deliver things so seized to the relevant Commission.</w:t>
      </w:r>
    </w:p>
    <w:p w:rsidR="00566FA0" w:rsidRPr="002202D1" w:rsidRDefault="00566FA0" w:rsidP="00566FA0">
      <w:pPr>
        <w:pStyle w:val="subsection"/>
      </w:pPr>
      <w:r w:rsidRPr="002202D1">
        <w:tab/>
        <w:t>(4)</w:t>
      </w:r>
      <w:r w:rsidRPr="002202D1">
        <w:tab/>
        <w:t>There shall be stated in a warrant issued under this section:</w:t>
      </w:r>
    </w:p>
    <w:p w:rsidR="00566FA0" w:rsidRPr="002202D1" w:rsidRDefault="00566FA0" w:rsidP="00566FA0">
      <w:pPr>
        <w:pStyle w:val="paragraph"/>
      </w:pPr>
      <w:r w:rsidRPr="002202D1">
        <w:tab/>
        <w:t>(a)</w:t>
      </w:r>
      <w:r w:rsidRPr="002202D1">
        <w:tab/>
        <w:t>a statement of the purpose for which the warrant is issued, which shall include a reference to the matter into which the relevant Commission is inquiring and with which the things of the relevant kind are connected;</w:t>
      </w:r>
    </w:p>
    <w:p w:rsidR="00566FA0" w:rsidRPr="002202D1" w:rsidRDefault="00566FA0" w:rsidP="00566FA0">
      <w:pPr>
        <w:pStyle w:val="paragraph"/>
      </w:pPr>
      <w:r w:rsidRPr="002202D1">
        <w:tab/>
        <w:t>(b)</w:t>
      </w:r>
      <w:r w:rsidRPr="002202D1">
        <w:tab/>
        <w:t xml:space="preserve">whether entry is </w:t>
      </w:r>
      <w:r w:rsidR="00A80305" w:rsidRPr="002202D1">
        <w:t>authorised</w:t>
      </w:r>
      <w:r w:rsidRPr="002202D1">
        <w:t xml:space="preserve"> to be made at any time of the day or night or during specified hours of the day or night;</w:t>
      </w:r>
    </w:p>
    <w:p w:rsidR="00566FA0" w:rsidRPr="002202D1" w:rsidRDefault="00566FA0" w:rsidP="00566FA0">
      <w:pPr>
        <w:pStyle w:val="paragraph"/>
      </w:pPr>
      <w:r w:rsidRPr="002202D1">
        <w:tab/>
        <w:t>(c)</w:t>
      </w:r>
      <w:r w:rsidRPr="002202D1">
        <w:tab/>
        <w:t xml:space="preserve">a description of the kind of things </w:t>
      </w:r>
      <w:r w:rsidR="00A80305" w:rsidRPr="002202D1">
        <w:t>authorised</w:t>
      </w:r>
      <w:r w:rsidRPr="002202D1">
        <w:t xml:space="preserve"> to be seized; and</w:t>
      </w:r>
    </w:p>
    <w:p w:rsidR="00566FA0" w:rsidRPr="002202D1" w:rsidRDefault="00566FA0" w:rsidP="00566FA0">
      <w:pPr>
        <w:pStyle w:val="paragraph"/>
      </w:pPr>
      <w:r w:rsidRPr="002202D1">
        <w:tab/>
        <w:t>(d)</w:t>
      </w:r>
      <w:r w:rsidRPr="002202D1">
        <w:tab/>
        <w:t>a date, not being later than one month after the date of issue of the warrant, upon which the warrant ceases to have effect.</w:t>
      </w:r>
    </w:p>
    <w:p w:rsidR="00566FA0" w:rsidRPr="002202D1" w:rsidRDefault="00566FA0" w:rsidP="00566FA0">
      <w:pPr>
        <w:pStyle w:val="subsection"/>
      </w:pPr>
      <w:r w:rsidRPr="002202D1">
        <w:tab/>
        <w:t>(5)</w:t>
      </w:r>
      <w:r w:rsidRPr="002202D1">
        <w:tab/>
        <w:t>If, in the course of searching, in accordance with a warrant issued under this section, for things of a particular kind connected with a matter into which a relevant Commission is inquiring, the person executing the warrant finds:</w:t>
      </w:r>
    </w:p>
    <w:p w:rsidR="00566FA0" w:rsidRPr="002202D1" w:rsidRDefault="00566FA0" w:rsidP="00566FA0">
      <w:pPr>
        <w:pStyle w:val="paragraph"/>
      </w:pPr>
      <w:r w:rsidRPr="002202D1">
        <w:tab/>
        <w:t>(a)</w:t>
      </w:r>
      <w:r w:rsidRPr="002202D1">
        <w:tab/>
        <w:t>any thing of another kind that he or she believes on reasonable grounds to be connected with that matter; or</w:t>
      </w:r>
    </w:p>
    <w:p w:rsidR="00566FA0" w:rsidRPr="002202D1" w:rsidRDefault="00566FA0" w:rsidP="00566FA0">
      <w:pPr>
        <w:pStyle w:val="paragraph"/>
        <w:keepNext/>
      </w:pPr>
      <w:r w:rsidRPr="002202D1">
        <w:tab/>
        <w:t>(b)</w:t>
      </w:r>
      <w:r w:rsidRPr="002202D1">
        <w:tab/>
        <w:t>any thing that he or she believes on reasonable grounds to be connected with another matter into which the relevant Commission is inquiring;</w:t>
      </w:r>
    </w:p>
    <w:p w:rsidR="00566FA0" w:rsidRPr="002202D1" w:rsidRDefault="00566FA0" w:rsidP="00566FA0">
      <w:pPr>
        <w:pStyle w:val="subsection2"/>
      </w:pPr>
      <w:r w:rsidRPr="002202D1">
        <w:t xml:space="preserve">and he or she believes on reasonable grounds that it is necessary to seize that thing in order to prevent its concealment, loss, mutilation or destruction, the warrant shall be deemed to </w:t>
      </w:r>
      <w:r w:rsidR="00A80305" w:rsidRPr="002202D1">
        <w:t>authorise</w:t>
      </w:r>
      <w:r w:rsidRPr="002202D1">
        <w:t xml:space="preserve"> the person to seize that thing.</w:t>
      </w:r>
    </w:p>
    <w:p w:rsidR="00DD6610" w:rsidRPr="002202D1" w:rsidRDefault="00DD6610" w:rsidP="00DD6610">
      <w:pPr>
        <w:pStyle w:val="subsection"/>
      </w:pPr>
      <w:r w:rsidRPr="002202D1">
        <w:tab/>
        <w:t>(5A)</w:t>
      </w:r>
      <w:r w:rsidRPr="002202D1">
        <w:tab/>
        <w:t>The references in this section to a relevant Commission do not include references to one or more members of a Commission holding an authorised member hearing.</w:t>
      </w:r>
    </w:p>
    <w:p w:rsidR="00566FA0" w:rsidRPr="002202D1" w:rsidRDefault="00566FA0" w:rsidP="00566FA0">
      <w:pPr>
        <w:pStyle w:val="subsection"/>
      </w:pPr>
      <w:r w:rsidRPr="002202D1">
        <w:tab/>
        <w:t>(6)</w:t>
      </w:r>
      <w:r w:rsidRPr="002202D1">
        <w:tab/>
        <w:t>A reference in this section to a Judge of a prescribed court shall be construed as a reference to:</w:t>
      </w:r>
    </w:p>
    <w:p w:rsidR="00566FA0" w:rsidRPr="002202D1" w:rsidRDefault="00566FA0" w:rsidP="00566FA0">
      <w:pPr>
        <w:pStyle w:val="paragraph"/>
      </w:pPr>
      <w:r w:rsidRPr="002202D1">
        <w:tab/>
        <w:t>(a)</w:t>
      </w:r>
      <w:r w:rsidRPr="002202D1">
        <w:tab/>
        <w:t xml:space="preserve">a Judge of the Federal Court of </w:t>
      </w:r>
      <w:smartTag w:uri="urn:schemas-microsoft-com:office:smarttags" w:element="country-region">
        <w:smartTag w:uri="urn:schemas-microsoft-com:office:smarttags" w:element="place">
          <w:r w:rsidRPr="002202D1">
            <w:t>Australia</w:t>
          </w:r>
        </w:smartTag>
      </w:smartTag>
      <w:r w:rsidRPr="002202D1">
        <w:t>; or</w:t>
      </w:r>
    </w:p>
    <w:p w:rsidR="00566FA0" w:rsidRPr="002202D1" w:rsidRDefault="00566FA0" w:rsidP="00566FA0">
      <w:pPr>
        <w:pStyle w:val="paragraph"/>
      </w:pPr>
      <w:r w:rsidRPr="002202D1">
        <w:tab/>
        <w:t>(b)</w:t>
      </w:r>
      <w:r w:rsidRPr="002202D1">
        <w:tab/>
        <w:t>a Judge of a court of a State or Territory</w:t>
      </w:r>
      <w:r w:rsidR="00092160" w:rsidRPr="002202D1">
        <w:t xml:space="preserve"> (other than a Judge, or an acting Judge, of the Local Court of the Northern Territory)</w:t>
      </w:r>
      <w:r w:rsidRPr="002202D1">
        <w:t>.</w:t>
      </w:r>
    </w:p>
    <w:p w:rsidR="00566FA0" w:rsidRPr="002202D1" w:rsidRDefault="00566FA0" w:rsidP="00566FA0">
      <w:pPr>
        <w:pStyle w:val="subsection"/>
      </w:pPr>
      <w:r w:rsidRPr="002202D1">
        <w:tab/>
        <w:t>(7)</w:t>
      </w:r>
      <w:r w:rsidRPr="002202D1">
        <w:tab/>
        <w:t xml:space="preserve">In this section, </w:t>
      </w:r>
      <w:r w:rsidRPr="002202D1">
        <w:rPr>
          <w:b/>
          <w:i/>
        </w:rPr>
        <w:t>thing</w:t>
      </w:r>
      <w:r w:rsidRPr="002202D1">
        <w:t xml:space="preserve"> includes a document.</w:t>
      </w:r>
    </w:p>
    <w:p w:rsidR="00566FA0" w:rsidRPr="002202D1" w:rsidRDefault="00566FA0" w:rsidP="00566FA0">
      <w:pPr>
        <w:pStyle w:val="ActHead5"/>
      </w:pPr>
      <w:bookmarkStart w:id="10" w:name="_Toc507670634"/>
      <w:r w:rsidRPr="002202D1">
        <w:rPr>
          <w:rStyle w:val="CharSectno"/>
        </w:rPr>
        <w:t>5</w:t>
      </w:r>
      <w:r w:rsidRPr="002202D1">
        <w:t xml:space="preserve">  Application by telephone for search warrants</w:t>
      </w:r>
      <w:bookmarkEnd w:id="10"/>
    </w:p>
    <w:p w:rsidR="00566FA0" w:rsidRPr="002202D1" w:rsidRDefault="00566FA0" w:rsidP="00566FA0">
      <w:pPr>
        <w:pStyle w:val="subsection"/>
      </w:pPr>
      <w:r w:rsidRPr="002202D1">
        <w:tab/>
        <w:t>(1)</w:t>
      </w:r>
      <w:r w:rsidRPr="002202D1">
        <w:tab/>
        <w:t>An application for a search warrant under subsection</w:t>
      </w:r>
      <w:r w:rsidR="002202D1">
        <w:t> </w:t>
      </w:r>
      <w:r w:rsidRPr="002202D1">
        <w:t>4(1) may be made by telephone if the applicant for the warrant considers it necessary to do so because of circumstances of urgency.</w:t>
      </w:r>
    </w:p>
    <w:p w:rsidR="00566FA0" w:rsidRPr="002202D1" w:rsidRDefault="00566FA0" w:rsidP="00566FA0">
      <w:pPr>
        <w:pStyle w:val="subsection"/>
      </w:pPr>
      <w:r w:rsidRPr="002202D1">
        <w:tab/>
        <w:t>(2)</w:t>
      </w:r>
      <w:r w:rsidRPr="002202D1">
        <w:tab/>
        <w:t>Where a Judge issues a search warrant upon an application made by telephone, the Judge shall:</w:t>
      </w:r>
    </w:p>
    <w:p w:rsidR="00566FA0" w:rsidRPr="002202D1" w:rsidRDefault="00566FA0" w:rsidP="00566FA0">
      <w:pPr>
        <w:pStyle w:val="paragraph"/>
      </w:pPr>
      <w:r w:rsidRPr="002202D1">
        <w:tab/>
        <w:t>(a)</w:t>
      </w:r>
      <w:r w:rsidRPr="002202D1">
        <w:tab/>
        <w:t>complete and sign that warrant;</w:t>
      </w:r>
    </w:p>
    <w:p w:rsidR="00566FA0" w:rsidRPr="002202D1" w:rsidRDefault="00566FA0" w:rsidP="00566FA0">
      <w:pPr>
        <w:pStyle w:val="paragraph"/>
      </w:pPr>
      <w:r w:rsidRPr="002202D1">
        <w:tab/>
        <w:t>(b)</w:t>
      </w:r>
      <w:r w:rsidRPr="002202D1">
        <w:tab/>
        <w:t>inform the applicant of the terms of the warrant and the date on which and the time at which it was signed; and</w:t>
      </w:r>
    </w:p>
    <w:p w:rsidR="00566FA0" w:rsidRPr="002202D1" w:rsidRDefault="00566FA0" w:rsidP="00566FA0">
      <w:pPr>
        <w:pStyle w:val="paragraph"/>
      </w:pPr>
      <w:r w:rsidRPr="002202D1">
        <w:tab/>
        <w:t>(c)</w:t>
      </w:r>
      <w:r w:rsidRPr="002202D1">
        <w:tab/>
        <w:t>forward a copy of the warrant to the applicant.</w:t>
      </w:r>
    </w:p>
    <w:p w:rsidR="00566FA0" w:rsidRPr="002202D1" w:rsidRDefault="00566FA0" w:rsidP="00566FA0">
      <w:pPr>
        <w:pStyle w:val="subsection"/>
      </w:pPr>
      <w:r w:rsidRPr="002202D1">
        <w:tab/>
        <w:t>(3)</w:t>
      </w:r>
      <w:r w:rsidRPr="002202D1">
        <w:tab/>
        <w:t xml:space="preserve">Where a search warrant is issued upon an application made by telephone, a member of the staff of the relevant Commission or a member of the Australian Federal Police or of the Police Force of a State may complete a form of warrant in the terms indicated by a Judge under </w:t>
      </w:r>
      <w:r w:rsidR="002202D1">
        <w:t>subsection (</w:t>
      </w:r>
      <w:r w:rsidRPr="002202D1">
        <w:t>2).</w:t>
      </w:r>
    </w:p>
    <w:p w:rsidR="00566FA0" w:rsidRPr="002202D1" w:rsidRDefault="00566FA0" w:rsidP="00566FA0">
      <w:pPr>
        <w:pStyle w:val="subsection"/>
      </w:pPr>
      <w:r w:rsidRPr="002202D1">
        <w:tab/>
        <w:t>(4)</w:t>
      </w:r>
      <w:r w:rsidRPr="002202D1">
        <w:tab/>
        <w:t xml:space="preserve">A form of warrant duly completed in accordance with </w:t>
      </w:r>
      <w:r w:rsidR="002202D1">
        <w:t>subsection (</w:t>
      </w:r>
      <w:r w:rsidRPr="002202D1">
        <w:t>3) shall be deemed to be a warrant issued under section</w:t>
      </w:r>
      <w:r w:rsidR="002202D1">
        <w:t> </w:t>
      </w:r>
      <w:r w:rsidRPr="002202D1">
        <w:t>4.</w:t>
      </w:r>
    </w:p>
    <w:p w:rsidR="00566FA0" w:rsidRPr="002202D1" w:rsidRDefault="00566FA0" w:rsidP="00566FA0">
      <w:pPr>
        <w:pStyle w:val="ActHead5"/>
      </w:pPr>
      <w:bookmarkStart w:id="11" w:name="_Toc507670635"/>
      <w:r w:rsidRPr="002202D1">
        <w:rPr>
          <w:rStyle w:val="CharSectno"/>
        </w:rPr>
        <w:t>6</w:t>
      </w:r>
      <w:r w:rsidRPr="002202D1">
        <w:t xml:space="preserve">  Penalty for refusing to be sworn or to give evidence</w:t>
      </w:r>
      <w:bookmarkEnd w:id="11"/>
    </w:p>
    <w:p w:rsidR="00566FA0" w:rsidRPr="002202D1" w:rsidRDefault="00566FA0" w:rsidP="00566FA0">
      <w:pPr>
        <w:pStyle w:val="subsection"/>
      </w:pPr>
      <w:r w:rsidRPr="002202D1">
        <w:tab/>
      </w:r>
      <w:r w:rsidRPr="002202D1">
        <w:tab/>
        <w:t xml:space="preserve">If any person appearing as a witness before the Commission refuses to be sworn or to make an affirmation or to answer any question relevant to the inquiry put to him or her by any of the Commissioners, the person </w:t>
      </w:r>
      <w:r w:rsidR="00644C86" w:rsidRPr="002202D1">
        <w:t>commits</w:t>
      </w:r>
      <w:r w:rsidRPr="002202D1">
        <w:t xml:space="preserve"> an offence.</w:t>
      </w:r>
    </w:p>
    <w:p w:rsidR="004A7827" w:rsidRPr="002202D1" w:rsidRDefault="004A7827" w:rsidP="004A7827">
      <w:pPr>
        <w:pStyle w:val="Penalty"/>
      </w:pPr>
      <w:r w:rsidRPr="002202D1">
        <w:t xml:space="preserve">Penalty: </w:t>
      </w:r>
      <w:r w:rsidRPr="002202D1">
        <w:tab/>
        <w:t>Imprisonment for 2 years.</w:t>
      </w:r>
    </w:p>
    <w:p w:rsidR="00C13FFF" w:rsidRPr="002202D1" w:rsidRDefault="00C13FFF" w:rsidP="00C13FFF">
      <w:pPr>
        <w:pStyle w:val="ActHead5"/>
      </w:pPr>
      <w:bookmarkStart w:id="12" w:name="_Toc507670636"/>
      <w:r w:rsidRPr="002202D1">
        <w:rPr>
          <w:rStyle w:val="CharSectno"/>
        </w:rPr>
        <w:t>6AA</w:t>
      </w:r>
      <w:r w:rsidRPr="002202D1">
        <w:t xml:space="preserve">  Legal professional privilege</w:t>
      </w:r>
      <w:bookmarkEnd w:id="12"/>
    </w:p>
    <w:p w:rsidR="00C13FFF" w:rsidRPr="002202D1" w:rsidRDefault="00C13FFF" w:rsidP="00C13FFF">
      <w:pPr>
        <w:pStyle w:val="subsection"/>
      </w:pPr>
      <w:r w:rsidRPr="002202D1">
        <w:tab/>
        <w:t>(1)</w:t>
      </w:r>
      <w:r w:rsidRPr="002202D1">
        <w:tab/>
        <w:t>It is not a reasonable excuse for the purposes of subsection</w:t>
      </w:r>
      <w:r w:rsidR="002202D1">
        <w:t> </w:t>
      </w:r>
      <w:r w:rsidRPr="002202D1">
        <w:t>3(2B) or (5) for a person to refuse or fail to produce a document that the document is subject to legal professional privilege, unless:</w:t>
      </w:r>
    </w:p>
    <w:p w:rsidR="00C13FFF" w:rsidRPr="002202D1" w:rsidRDefault="00C13FFF" w:rsidP="00C13FFF">
      <w:pPr>
        <w:pStyle w:val="paragraph"/>
      </w:pPr>
      <w:r w:rsidRPr="002202D1">
        <w:tab/>
        <w:t>(a)</w:t>
      </w:r>
      <w:r w:rsidRPr="002202D1">
        <w:tab/>
        <w:t>a court has found the document (or the relevant part of the document) to be subject to legal professional privilege; or</w:t>
      </w:r>
    </w:p>
    <w:p w:rsidR="00C13FFF" w:rsidRPr="002202D1" w:rsidRDefault="00C13FFF" w:rsidP="00C13FFF">
      <w:pPr>
        <w:pStyle w:val="paragraph"/>
      </w:pPr>
      <w:r w:rsidRPr="002202D1">
        <w:tab/>
        <w:t>(b)</w:t>
      </w:r>
      <w:r w:rsidRPr="002202D1">
        <w:tab/>
        <w:t>a claim that the document (or the relevant part of the document) is subject to legal professional privilege has been made, to the member of the Commission who required production of the document:</w:t>
      </w:r>
    </w:p>
    <w:p w:rsidR="00C13FFF" w:rsidRPr="002202D1" w:rsidRDefault="00C13FFF" w:rsidP="00C13FFF">
      <w:pPr>
        <w:pStyle w:val="paragraphsub"/>
      </w:pPr>
      <w:r w:rsidRPr="002202D1">
        <w:tab/>
        <w:t>(i)</w:t>
      </w:r>
      <w:r w:rsidRPr="002202D1">
        <w:tab/>
        <w:t>within the time that the member of the Commission, in requiring production of the document, allowed for its production; or</w:t>
      </w:r>
    </w:p>
    <w:p w:rsidR="00C13FFF" w:rsidRPr="002202D1" w:rsidRDefault="00C13FFF" w:rsidP="00C13FFF">
      <w:pPr>
        <w:pStyle w:val="paragraphsub"/>
      </w:pPr>
      <w:r w:rsidRPr="002202D1">
        <w:tab/>
        <w:t>(ii)</w:t>
      </w:r>
      <w:r w:rsidRPr="002202D1">
        <w:tab/>
        <w:t>within such further time as the member of the Commission allows for production of the document.</w:t>
      </w:r>
    </w:p>
    <w:p w:rsidR="00C13FFF" w:rsidRPr="002202D1" w:rsidRDefault="00C13FFF" w:rsidP="00C13FFF">
      <w:pPr>
        <w:pStyle w:val="subsection"/>
      </w:pPr>
      <w:r w:rsidRPr="002202D1">
        <w:tab/>
        <w:t>(2)</w:t>
      </w:r>
      <w:r w:rsidRPr="002202D1">
        <w:tab/>
        <w:t>If such a claim is made, the member of the Commission who required production of the document may decide whether to accept or reject the claim.</w:t>
      </w:r>
    </w:p>
    <w:p w:rsidR="00C13FFF" w:rsidRPr="002202D1" w:rsidRDefault="00C13FFF" w:rsidP="00C13FFF">
      <w:pPr>
        <w:pStyle w:val="subsection"/>
      </w:pPr>
      <w:r w:rsidRPr="002202D1">
        <w:tab/>
        <w:t>(3)</w:t>
      </w:r>
      <w:r w:rsidRPr="002202D1">
        <w:tab/>
        <w:t>The member of the Commission may, by written notice served (as prescribed) on a person, require the person to produce the document for inspection (by the member of the Commission or a person authorised by the member of the Commission) for the purpose of deciding whether to accept or reject the claim.</w:t>
      </w:r>
    </w:p>
    <w:p w:rsidR="00C13FFF" w:rsidRPr="002202D1" w:rsidRDefault="00C13FFF" w:rsidP="00C13FFF">
      <w:pPr>
        <w:pStyle w:val="subsection"/>
      </w:pPr>
      <w:r w:rsidRPr="002202D1">
        <w:tab/>
        <w:t>(4)</w:t>
      </w:r>
      <w:r w:rsidRPr="002202D1">
        <w:tab/>
        <w:t>If the document has been produced for inspection and the member of the Commission decides to accept the claim, the Commission must:</w:t>
      </w:r>
    </w:p>
    <w:p w:rsidR="00C13FFF" w:rsidRPr="002202D1" w:rsidRDefault="00C13FFF" w:rsidP="00C13FFF">
      <w:pPr>
        <w:pStyle w:val="paragraph"/>
      </w:pPr>
      <w:r w:rsidRPr="002202D1">
        <w:tab/>
        <w:t>(a)</w:t>
      </w:r>
      <w:r w:rsidRPr="002202D1">
        <w:tab/>
        <w:t>return the document to the person; and</w:t>
      </w:r>
    </w:p>
    <w:p w:rsidR="00C13FFF" w:rsidRPr="002202D1" w:rsidRDefault="00C13FFF" w:rsidP="00C13FFF">
      <w:pPr>
        <w:pStyle w:val="paragraph"/>
      </w:pPr>
      <w:r w:rsidRPr="002202D1">
        <w:tab/>
        <w:t>(b)</w:t>
      </w:r>
      <w:r w:rsidRPr="002202D1">
        <w:tab/>
        <w:t>disregard, for the purposes of any report or decision that the Commission makes:</w:t>
      </w:r>
    </w:p>
    <w:p w:rsidR="00C13FFF" w:rsidRPr="002202D1" w:rsidRDefault="00C13FFF" w:rsidP="00C13FFF">
      <w:pPr>
        <w:pStyle w:val="paragraphsub"/>
      </w:pPr>
      <w:r w:rsidRPr="002202D1">
        <w:tab/>
        <w:t>(i)</w:t>
      </w:r>
      <w:r w:rsidRPr="002202D1">
        <w:tab/>
        <w:t>if the claim is accepted in relation to the whole document—the whole document; or</w:t>
      </w:r>
    </w:p>
    <w:p w:rsidR="00C13FFF" w:rsidRPr="002202D1" w:rsidRDefault="00C13FFF" w:rsidP="00C13FFF">
      <w:pPr>
        <w:pStyle w:val="paragraphsub"/>
      </w:pPr>
      <w:r w:rsidRPr="002202D1">
        <w:tab/>
        <w:t>(ii)</w:t>
      </w:r>
      <w:r w:rsidRPr="002202D1">
        <w:tab/>
        <w:t>if the claim is accepted in relation to a part of the document—that part of the document.</w:t>
      </w:r>
    </w:p>
    <w:p w:rsidR="00C13FFF" w:rsidRPr="002202D1" w:rsidRDefault="00C13FFF" w:rsidP="00C13FFF">
      <w:pPr>
        <w:pStyle w:val="subsection"/>
      </w:pPr>
      <w:r w:rsidRPr="002202D1">
        <w:tab/>
        <w:t>(5)</w:t>
      </w:r>
      <w:r w:rsidRPr="002202D1">
        <w:tab/>
        <w:t>If the document has been produced for inspection and the member of the Commission decides to reject the claim, the Commission may use the document for the purposes of the inquiry.</w:t>
      </w:r>
    </w:p>
    <w:p w:rsidR="00C13FFF" w:rsidRPr="002202D1" w:rsidRDefault="00C13FFF" w:rsidP="00C13FFF">
      <w:pPr>
        <w:pStyle w:val="subsection"/>
      </w:pPr>
      <w:r w:rsidRPr="002202D1">
        <w:tab/>
        <w:t>(6)</w:t>
      </w:r>
      <w:r w:rsidRPr="002202D1">
        <w:tab/>
        <w:t xml:space="preserve">Without limiting </w:t>
      </w:r>
      <w:r w:rsidR="002202D1">
        <w:t>subsections (</w:t>
      </w:r>
      <w:r w:rsidRPr="002202D1">
        <w:t>3) and (5), the powers of a member of a Commission, or a Commission, under section</w:t>
      </w:r>
      <w:r w:rsidR="002202D1">
        <w:t> </w:t>
      </w:r>
      <w:r w:rsidRPr="002202D1">
        <w:t>2 apply, by force of this subsection, in relation to deciding whether to accept or reject the claim.</w:t>
      </w:r>
    </w:p>
    <w:p w:rsidR="00C13FFF" w:rsidRPr="002202D1" w:rsidRDefault="00C13FFF" w:rsidP="00C13FFF">
      <w:pPr>
        <w:pStyle w:val="ActHead5"/>
      </w:pPr>
      <w:bookmarkStart w:id="13" w:name="_Toc507670637"/>
      <w:r w:rsidRPr="002202D1">
        <w:rPr>
          <w:rStyle w:val="CharSectno"/>
        </w:rPr>
        <w:t>6AB</w:t>
      </w:r>
      <w:r w:rsidRPr="002202D1">
        <w:t xml:space="preserve">  Offences relating to claims for legal professional privilege</w:t>
      </w:r>
      <w:bookmarkEnd w:id="13"/>
    </w:p>
    <w:p w:rsidR="00C13FFF" w:rsidRPr="002202D1" w:rsidRDefault="00C13FFF" w:rsidP="00C13FFF">
      <w:pPr>
        <w:pStyle w:val="subsection"/>
      </w:pPr>
      <w:r w:rsidRPr="002202D1">
        <w:tab/>
        <w:t>(1)</w:t>
      </w:r>
      <w:r w:rsidRPr="002202D1">
        <w:tab/>
        <w:t>A person commits an offence if:</w:t>
      </w:r>
    </w:p>
    <w:p w:rsidR="00C13FFF" w:rsidRPr="002202D1" w:rsidRDefault="00C13FFF" w:rsidP="00C13FFF">
      <w:pPr>
        <w:pStyle w:val="paragraph"/>
      </w:pPr>
      <w:r w:rsidRPr="002202D1">
        <w:tab/>
        <w:t>(a)</w:t>
      </w:r>
      <w:r w:rsidRPr="002202D1">
        <w:tab/>
        <w:t>the person had refused or failed to produce a document as required by a member of a Commission under section</w:t>
      </w:r>
      <w:r w:rsidR="002202D1">
        <w:t> </w:t>
      </w:r>
      <w:r w:rsidRPr="002202D1">
        <w:t>2; and</w:t>
      </w:r>
    </w:p>
    <w:p w:rsidR="00C13FFF" w:rsidRPr="002202D1" w:rsidRDefault="00C13FFF" w:rsidP="00C13FFF">
      <w:pPr>
        <w:pStyle w:val="paragraph"/>
      </w:pPr>
      <w:r w:rsidRPr="002202D1">
        <w:tab/>
        <w:t>(b)</w:t>
      </w:r>
      <w:r w:rsidRPr="002202D1">
        <w:tab/>
        <w:t>the member of the Commission has decided under subsection</w:t>
      </w:r>
      <w:r w:rsidR="002202D1">
        <w:t> </w:t>
      </w:r>
      <w:r w:rsidRPr="002202D1">
        <w:t>6AA(2) to reject a claim that the document (or the relevant part of the document) is subject to legal professional privilege; and</w:t>
      </w:r>
    </w:p>
    <w:p w:rsidR="00C13FFF" w:rsidRPr="002202D1" w:rsidRDefault="00C13FFF" w:rsidP="00C13FFF">
      <w:pPr>
        <w:pStyle w:val="paragraph"/>
      </w:pPr>
      <w:r w:rsidRPr="002202D1">
        <w:tab/>
        <w:t>(c)</w:t>
      </w:r>
      <w:r w:rsidRPr="002202D1">
        <w:tab/>
        <w:t>the person refuses or fails to produce the document as the member of the Commission requires, after that decision, under section</w:t>
      </w:r>
      <w:r w:rsidR="002202D1">
        <w:t> </w:t>
      </w:r>
      <w:r w:rsidRPr="002202D1">
        <w:t>2.</w:t>
      </w:r>
    </w:p>
    <w:p w:rsidR="00C13FFF" w:rsidRPr="002202D1" w:rsidRDefault="00C13FFF" w:rsidP="00C13FFF">
      <w:pPr>
        <w:pStyle w:val="Penalty"/>
      </w:pPr>
      <w:r w:rsidRPr="002202D1">
        <w:t>Penalty:</w:t>
      </w:r>
      <w:r w:rsidRPr="002202D1">
        <w:tab/>
      </w:r>
      <w:r w:rsidR="005563BB" w:rsidRPr="002202D1">
        <w:t>Imprisonment for 2 years</w:t>
      </w:r>
      <w:r w:rsidRPr="002202D1">
        <w:t>.</w:t>
      </w:r>
    </w:p>
    <w:p w:rsidR="00C13FFF" w:rsidRPr="002202D1" w:rsidRDefault="00C13FFF" w:rsidP="00C13FFF">
      <w:pPr>
        <w:pStyle w:val="subsection"/>
      </w:pPr>
      <w:r w:rsidRPr="002202D1">
        <w:tab/>
        <w:t>(2)</w:t>
      </w:r>
      <w:r w:rsidRPr="002202D1">
        <w:tab/>
        <w:t>A person commits an offence if the person refuses or fails to produce a document that the person was required under subsection</w:t>
      </w:r>
      <w:r w:rsidR="002202D1">
        <w:t> </w:t>
      </w:r>
      <w:r w:rsidRPr="002202D1">
        <w:t>6AA(3) to produce for inspection.</w:t>
      </w:r>
    </w:p>
    <w:p w:rsidR="00C13FFF" w:rsidRPr="002202D1" w:rsidRDefault="00C13FFF" w:rsidP="00C13FFF">
      <w:pPr>
        <w:pStyle w:val="Penalty"/>
      </w:pPr>
      <w:r w:rsidRPr="002202D1">
        <w:t>Penalty:</w:t>
      </w:r>
      <w:r w:rsidRPr="002202D1">
        <w:tab/>
      </w:r>
      <w:r w:rsidR="005563BB" w:rsidRPr="002202D1">
        <w:t>Imprisonment for 2 years</w:t>
      </w:r>
      <w:r w:rsidRPr="002202D1">
        <w:t>.</w:t>
      </w:r>
    </w:p>
    <w:p w:rsidR="00C13FFF" w:rsidRPr="002202D1" w:rsidRDefault="00C13FFF" w:rsidP="00C13FFF">
      <w:pPr>
        <w:pStyle w:val="subsection"/>
      </w:pPr>
      <w:r w:rsidRPr="002202D1">
        <w:tab/>
        <w:t>(4)</w:t>
      </w:r>
      <w:r w:rsidRPr="002202D1">
        <w:tab/>
      </w:r>
      <w:r w:rsidR="002202D1">
        <w:t>Subsections (</w:t>
      </w:r>
      <w:r w:rsidRPr="002202D1">
        <w:t>1) and (2) do not apply if the person has a reasonable excuse.</w:t>
      </w:r>
    </w:p>
    <w:p w:rsidR="00C13FFF" w:rsidRPr="002202D1" w:rsidRDefault="00C13FFF" w:rsidP="00C13FFF">
      <w:pPr>
        <w:pStyle w:val="subsection"/>
      </w:pPr>
      <w:r w:rsidRPr="002202D1">
        <w:tab/>
        <w:t>(5)</w:t>
      </w:r>
      <w:r w:rsidRPr="002202D1">
        <w:tab/>
        <w:t xml:space="preserve">It is not a reasonable excuse for the purposes of </w:t>
      </w:r>
      <w:r w:rsidR="002202D1">
        <w:t>subsection (</w:t>
      </w:r>
      <w:r w:rsidRPr="002202D1">
        <w:t>4) for a person to refuse or fail to produce a document that the document is subject to legal professional privilege, unless a court has found the document to be subject to legal professional privilege.</w:t>
      </w:r>
    </w:p>
    <w:p w:rsidR="00C13FFF" w:rsidRPr="002202D1" w:rsidRDefault="00C13FFF" w:rsidP="00C13FFF">
      <w:pPr>
        <w:pStyle w:val="subsection"/>
      </w:pPr>
      <w:r w:rsidRPr="002202D1">
        <w:tab/>
        <w:t>(6)</w:t>
      </w:r>
      <w:r w:rsidRPr="002202D1">
        <w:tab/>
        <w:t>It is a defence to a prosecution for an offence against this section constituted by a refusal or failure to produce a document if the document was not relevant to the matters into which the Commission was inquiring.</w:t>
      </w:r>
    </w:p>
    <w:p w:rsidR="00C13FFF" w:rsidRPr="002202D1" w:rsidRDefault="00C13FFF" w:rsidP="00C13FFF">
      <w:pPr>
        <w:pStyle w:val="notetext"/>
      </w:pPr>
      <w:r w:rsidRPr="002202D1">
        <w:t>Note:</w:t>
      </w:r>
      <w:r w:rsidRPr="002202D1">
        <w:tab/>
        <w:t xml:space="preserve">A defendant bears an evidential burden in relation to the matters in </w:t>
      </w:r>
      <w:r w:rsidR="002202D1">
        <w:t>subsections (</w:t>
      </w:r>
      <w:r w:rsidRPr="002202D1">
        <w:t>4) and (6</w:t>
      </w:r>
      <w:r w:rsidR="00BD075E" w:rsidRPr="002202D1">
        <w:t>) (s</w:t>
      </w:r>
      <w:r w:rsidRPr="002202D1">
        <w:t>ee subsection</w:t>
      </w:r>
      <w:r w:rsidR="002202D1">
        <w:t> </w:t>
      </w:r>
      <w:r w:rsidRPr="002202D1">
        <w:t xml:space="preserve">13.3(3) of the </w:t>
      </w:r>
      <w:r w:rsidRPr="002202D1">
        <w:rPr>
          <w:i/>
        </w:rPr>
        <w:t>Criminal Code</w:t>
      </w:r>
      <w:r w:rsidRPr="002202D1">
        <w:t>).</w:t>
      </w:r>
    </w:p>
    <w:p w:rsidR="00DD6610" w:rsidRPr="002202D1" w:rsidRDefault="00DD6610" w:rsidP="00DD6610">
      <w:pPr>
        <w:pStyle w:val="subsection"/>
      </w:pPr>
      <w:r w:rsidRPr="002202D1">
        <w:tab/>
        <w:t>(7)</w:t>
      </w:r>
      <w:r w:rsidRPr="002202D1">
        <w:tab/>
        <w:t xml:space="preserve">The reference in </w:t>
      </w:r>
      <w:r w:rsidR="002202D1">
        <w:t>subsection (</w:t>
      </w:r>
      <w:r w:rsidRPr="002202D1">
        <w:t>6) to the matters into which the Commission was inquiring is, for a Commission that holds an authorised member hearing, a reference to the matters into which the Commission as a whole was inquiring.</w:t>
      </w:r>
    </w:p>
    <w:p w:rsidR="00566FA0" w:rsidRPr="002202D1" w:rsidRDefault="00566FA0" w:rsidP="00566FA0">
      <w:pPr>
        <w:pStyle w:val="ActHead5"/>
      </w:pPr>
      <w:bookmarkStart w:id="14" w:name="_Toc507670638"/>
      <w:r w:rsidRPr="002202D1">
        <w:rPr>
          <w:rStyle w:val="CharSectno"/>
        </w:rPr>
        <w:t>6A</w:t>
      </w:r>
      <w:r w:rsidRPr="002202D1">
        <w:t xml:space="preserve">  Self incrimination</w:t>
      </w:r>
      <w:bookmarkEnd w:id="14"/>
    </w:p>
    <w:p w:rsidR="00566FA0" w:rsidRPr="002202D1" w:rsidRDefault="00566FA0" w:rsidP="00566FA0">
      <w:pPr>
        <w:pStyle w:val="subsection"/>
      </w:pPr>
      <w:r w:rsidRPr="002202D1">
        <w:tab/>
        <w:t>(1)</w:t>
      </w:r>
      <w:r w:rsidRPr="002202D1">
        <w:tab/>
        <w:t>It is not a reasonable excuse for the purposes of subsection</w:t>
      </w:r>
      <w:r w:rsidR="002202D1">
        <w:t> </w:t>
      </w:r>
      <w:r w:rsidRPr="002202D1">
        <w:t>3(2B) or (5)</w:t>
      </w:r>
      <w:r w:rsidR="009678E2" w:rsidRPr="002202D1">
        <w:t>, or section</w:t>
      </w:r>
      <w:r w:rsidR="002202D1">
        <w:t> </w:t>
      </w:r>
      <w:r w:rsidR="009678E2" w:rsidRPr="002202D1">
        <w:t>6AB,</w:t>
      </w:r>
      <w:r w:rsidRPr="002202D1">
        <w:t xml:space="preserve"> for a natural person to refuse or fail to produce a document or other thing</w:t>
      </w:r>
      <w:r w:rsidR="005563BB" w:rsidRPr="002202D1">
        <w:t xml:space="preserve"> on the ground</w:t>
      </w:r>
      <w:r w:rsidRPr="002202D1">
        <w:t xml:space="preserve"> that the production of the document or other thing might tend to:</w:t>
      </w:r>
    </w:p>
    <w:p w:rsidR="00566FA0" w:rsidRPr="002202D1" w:rsidRDefault="00566FA0" w:rsidP="00566FA0">
      <w:pPr>
        <w:pStyle w:val="paragraph"/>
      </w:pPr>
      <w:r w:rsidRPr="002202D1">
        <w:tab/>
        <w:t>(a)</w:t>
      </w:r>
      <w:r w:rsidRPr="002202D1">
        <w:tab/>
        <w:t>incriminate the person; or</w:t>
      </w:r>
    </w:p>
    <w:p w:rsidR="00566FA0" w:rsidRPr="002202D1" w:rsidRDefault="00566FA0" w:rsidP="00566FA0">
      <w:pPr>
        <w:pStyle w:val="paragraph"/>
      </w:pPr>
      <w:r w:rsidRPr="002202D1">
        <w:tab/>
        <w:t>(b)</w:t>
      </w:r>
      <w:r w:rsidRPr="002202D1">
        <w:tab/>
        <w:t>make the person liable to a penalty.</w:t>
      </w:r>
    </w:p>
    <w:p w:rsidR="005563BB" w:rsidRPr="002202D1" w:rsidRDefault="005563BB" w:rsidP="005563BB">
      <w:pPr>
        <w:pStyle w:val="subsection"/>
      </w:pPr>
      <w:r w:rsidRPr="002202D1">
        <w:tab/>
        <w:t>(1A)</w:t>
      </w:r>
      <w:r w:rsidRPr="002202D1">
        <w:tab/>
        <w:t>It is not a reasonable excuse for the purposes of subsection</w:t>
      </w:r>
      <w:r w:rsidR="002202D1">
        <w:t> </w:t>
      </w:r>
      <w:r w:rsidRPr="002202D1">
        <w:t>3(6B) for a natural person to refuse or fail to give information or a statement that the person is required to give under subsection</w:t>
      </w:r>
      <w:r w:rsidR="002202D1">
        <w:t> </w:t>
      </w:r>
      <w:r w:rsidRPr="002202D1">
        <w:t>2(3C) on the ground that giving the information or statement might tend to:</w:t>
      </w:r>
    </w:p>
    <w:p w:rsidR="005563BB" w:rsidRPr="002202D1" w:rsidRDefault="005563BB" w:rsidP="005563BB">
      <w:pPr>
        <w:pStyle w:val="paragraph"/>
      </w:pPr>
      <w:r w:rsidRPr="002202D1">
        <w:tab/>
        <w:t>(a)</w:t>
      </w:r>
      <w:r w:rsidRPr="002202D1">
        <w:tab/>
        <w:t>incriminate the person; or</w:t>
      </w:r>
    </w:p>
    <w:p w:rsidR="005563BB" w:rsidRPr="002202D1" w:rsidRDefault="005563BB" w:rsidP="005563BB">
      <w:pPr>
        <w:pStyle w:val="paragraph"/>
      </w:pPr>
      <w:r w:rsidRPr="002202D1">
        <w:tab/>
        <w:t>(b)</w:t>
      </w:r>
      <w:r w:rsidRPr="002202D1">
        <w:tab/>
        <w:t>make the person liable to a penalty.</w:t>
      </w:r>
    </w:p>
    <w:p w:rsidR="00566FA0" w:rsidRPr="002202D1" w:rsidRDefault="00566FA0" w:rsidP="00566FA0">
      <w:pPr>
        <w:pStyle w:val="subsection"/>
      </w:pPr>
      <w:r w:rsidRPr="002202D1">
        <w:tab/>
        <w:t>(2)</w:t>
      </w:r>
      <w:r w:rsidRPr="002202D1">
        <w:tab/>
        <w:t>A natural person is not excused from answering a question that the person is required to answer by a member of a Commission on the ground that answering the question might tend to:</w:t>
      </w:r>
    </w:p>
    <w:p w:rsidR="00566FA0" w:rsidRPr="002202D1" w:rsidRDefault="00566FA0" w:rsidP="00566FA0">
      <w:pPr>
        <w:pStyle w:val="paragraph"/>
      </w:pPr>
      <w:r w:rsidRPr="002202D1">
        <w:tab/>
        <w:t>(a)</w:t>
      </w:r>
      <w:r w:rsidRPr="002202D1">
        <w:tab/>
        <w:t>incriminate the person; or</w:t>
      </w:r>
    </w:p>
    <w:p w:rsidR="00566FA0" w:rsidRPr="002202D1" w:rsidRDefault="00566FA0" w:rsidP="00566FA0">
      <w:pPr>
        <w:pStyle w:val="paragraph"/>
      </w:pPr>
      <w:r w:rsidRPr="002202D1">
        <w:tab/>
        <w:t>(b)</w:t>
      </w:r>
      <w:r w:rsidRPr="002202D1">
        <w:tab/>
        <w:t>make the person liable to a penalty.</w:t>
      </w:r>
    </w:p>
    <w:p w:rsidR="00566FA0" w:rsidRPr="002202D1" w:rsidRDefault="00566FA0" w:rsidP="00566FA0">
      <w:pPr>
        <w:pStyle w:val="subsection"/>
      </w:pPr>
      <w:r w:rsidRPr="002202D1">
        <w:tab/>
        <w:t>(3)</w:t>
      </w:r>
      <w:r w:rsidRPr="002202D1">
        <w:tab/>
      </w:r>
      <w:r w:rsidR="002202D1">
        <w:t>Subsections (</w:t>
      </w:r>
      <w:r w:rsidRPr="002202D1">
        <w:t>1)</w:t>
      </w:r>
      <w:r w:rsidR="005563BB" w:rsidRPr="002202D1">
        <w:t>, (1A)</w:t>
      </w:r>
      <w:r w:rsidRPr="002202D1">
        <w:t xml:space="preserve"> and (2) do not apply to the production of a document or other thing, </w:t>
      </w:r>
      <w:r w:rsidR="005563BB" w:rsidRPr="002202D1">
        <w:t>the answer to a question or the giving of information or a statement</w:t>
      </w:r>
      <w:r w:rsidRPr="002202D1">
        <w:t xml:space="preserve"> if:</w:t>
      </w:r>
    </w:p>
    <w:p w:rsidR="00566FA0" w:rsidRPr="002202D1" w:rsidRDefault="00566FA0" w:rsidP="00566FA0">
      <w:pPr>
        <w:pStyle w:val="paragraph"/>
      </w:pPr>
      <w:r w:rsidRPr="002202D1">
        <w:tab/>
        <w:t>(a)</w:t>
      </w:r>
      <w:r w:rsidRPr="002202D1">
        <w:tab/>
        <w:t>the production</w:t>
      </w:r>
      <w:r w:rsidR="005563BB" w:rsidRPr="002202D1">
        <w:t>, answer, information or statement</w:t>
      </w:r>
      <w:r w:rsidRPr="002202D1">
        <w:t xml:space="preserve"> might tend to incriminate the person in relation to an offence; and</w:t>
      </w:r>
    </w:p>
    <w:p w:rsidR="00566FA0" w:rsidRPr="002202D1" w:rsidRDefault="00566FA0" w:rsidP="00566FA0">
      <w:pPr>
        <w:pStyle w:val="paragraph"/>
      </w:pPr>
      <w:r w:rsidRPr="002202D1">
        <w:tab/>
        <w:t>(b)</w:t>
      </w:r>
      <w:r w:rsidRPr="002202D1">
        <w:tab/>
        <w:t>the person has been charged with that offence; and</w:t>
      </w:r>
    </w:p>
    <w:p w:rsidR="00566FA0" w:rsidRPr="002202D1" w:rsidRDefault="00566FA0" w:rsidP="00566FA0">
      <w:pPr>
        <w:pStyle w:val="paragraph"/>
      </w:pPr>
      <w:r w:rsidRPr="002202D1">
        <w:tab/>
        <w:t>(c)</w:t>
      </w:r>
      <w:r w:rsidRPr="002202D1">
        <w:tab/>
        <w:t>the charge has not been finally dealt with by a court or otherwise disposed of.</w:t>
      </w:r>
    </w:p>
    <w:p w:rsidR="00566FA0" w:rsidRPr="002202D1" w:rsidRDefault="00566FA0" w:rsidP="00566FA0">
      <w:pPr>
        <w:pStyle w:val="subsection"/>
      </w:pPr>
      <w:r w:rsidRPr="002202D1">
        <w:tab/>
        <w:t>(4)</w:t>
      </w:r>
      <w:r w:rsidRPr="002202D1">
        <w:tab/>
      </w:r>
      <w:r w:rsidR="002202D1">
        <w:t>Subsections (</w:t>
      </w:r>
      <w:r w:rsidRPr="002202D1">
        <w:t>1)</w:t>
      </w:r>
      <w:r w:rsidR="005563BB" w:rsidRPr="002202D1">
        <w:t>, (1A)</w:t>
      </w:r>
      <w:r w:rsidRPr="002202D1">
        <w:t xml:space="preserve"> and (2) do not apply to the production of a document or other thing, </w:t>
      </w:r>
      <w:r w:rsidR="005563BB" w:rsidRPr="002202D1">
        <w:t>the answer to a question or the giving of information or a statement</w:t>
      </w:r>
      <w:r w:rsidRPr="002202D1">
        <w:t xml:space="preserve"> if:</w:t>
      </w:r>
    </w:p>
    <w:p w:rsidR="00566FA0" w:rsidRPr="002202D1" w:rsidRDefault="00566FA0" w:rsidP="00566FA0">
      <w:pPr>
        <w:pStyle w:val="paragraph"/>
      </w:pPr>
      <w:r w:rsidRPr="002202D1">
        <w:tab/>
        <w:t>(a)</w:t>
      </w:r>
      <w:r w:rsidRPr="002202D1">
        <w:tab/>
        <w:t>the production</w:t>
      </w:r>
      <w:r w:rsidR="005563BB" w:rsidRPr="002202D1">
        <w:t>, answer, information or statement</w:t>
      </w:r>
      <w:r w:rsidRPr="002202D1">
        <w:t xml:space="preserve"> might tend to make the person liable to a penalty; and</w:t>
      </w:r>
    </w:p>
    <w:p w:rsidR="00566FA0" w:rsidRPr="002202D1" w:rsidRDefault="00566FA0" w:rsidP="00566FA0">
      <w:pPr>
        <w:pStyle w:val="paragraph"/>
      </w:pPr>
      <w:r w:rsidRPr="002202D1">
        <w:tab/>
        <w:t>(b)</w:t>
      </w:r>
      <w:r w:rsidRPr="002202D1">
        <w:tab/>
        <w:t>proceedings in respect of the penalty have commenced; and</w:t>
      </w:r>
    </w:p>
    <w:p w:rsidR="00566FA0" w:rsidRPr="002202D1" w:rsidRDefault="00566FA0" w:rsidP="00566FA0">
      <w:pPr>
        <w:pStyle w:val="paragraph"/>
      </w:pPr>
      <w:r w:rsidRPr="002202D1">
        <w:tab/>
        <w:t>(c)</w:t>
      </w:r>
      <w:r w:rsidRPr="002202D1">
        <w:tab/>
        <w:t>those proceedings have not been finally dealt with by a court or otherwise disposed of.</w:t>
      </w:r>
    </w:p>
    <w:p w:rsidR="00566FA0" w:rsidRPr="002202D1" w:rsidRDefault="00566FA0" w:rsidP="00566FA0">
      <w:pPr>
        <w:pStyle w:val="ActHead5"/>
      </w:pPr>
      <w:bookmarkStart w:id="15" w:name="_Toc507670639"/>
      <w:r w:rsidRPr="002202D1">
        <w:rPr>
          <w:rStyle w:val="CharSectno"/>
        </w:rPr>
        <w:t>6B</w:t>
      </w:r>
      <w:r w:rsidRPr="002202D1">
        <w:t xml:space="preserve">  Arrest of witness failing to appear</w:t>
      </w:r>
      <w:bookmarkEnd w:id="15"/>
    </w:p>
    <w:p w:rsidR="00566FA0" w:rsidRPr="002202D1" w:rsidRDefault="00566FA0" w:rsidP="00566FA0">
      <w:pPr>
        <w:pStyle w:val="subsection"/>
      </w:pPr>
      <w:r w:rsidRPr="002202D1">
        <w:tab/>
        <w:t>(1)</w:t>
      </w:r>
      <w:r w:rsidRPr="002202D1">
        <w:tab/>
        <w:t xml:space="preserve">If any person served with a summons to attend a Royal Commission as a witness fails to attend the Commission in answer to the summons, the President or </w:t>
      </w:r>
      <w:r w:rsidR="00141929" w:rsidRPr="002202D1">
        <w:t>Chair</w:t>
      </w:r>
      <w:r w:rsidR="00DD6610" w:rsidRPr="002202D1">
        <w:t>, or the sole Commissioner,</w:t>
      </w:r>
      <w:r w:rsidRPr="002202D1">
        <w:t xml:space="preserve"> may, on proof by statutory declaration of the service of the summons, issue a warrant for the person’s apprehension.</w:t>
      </w:r>
    </w:p>
    <w:p w:rsidR="00566FA0" w:rsidRPr="002202D1" w:rsidRDefault="00566FA0" w:rsidP="00566FA0">
      <w:pPr>
        <w:pStyle w:val="subsection"/>
      </w:pPr>
      <w:r w:rsidRPr="002202D1">
        <w:tab/>
        <w:t>(2)</w:t>
      </w:r>
      <w:r w:rsidRPr="002202D1">
        <w:tab/>
        <w:t xml:space="preserve">The warrant shall </w:t>
      </w:r>
      <w:r w:rsidR="00DD6610" w:rsidRPr="002202D1">
        <w:t>authorise</w:t>
      </w:r>
      <w:r w:rsidRPr="002202D1">
        <w:t xml:space="preserve"> the apprehension of the witness and the witness being brought before the Commission, and the witness’ detention in custody for that purpose until he or she is released by order of the President or </w:t>
      </w:r>
      <w:r w:rsidR="00141929" w:rsidRPr="002202D1">
        <w:t>Chair</w:t>
      </w:r>
      <w:r w:rsidR="00DD6610" w:rsidRPr="002202D1">
        <w:t>, or the sole Commissioner</w:t>
      </w:r>
      <w:r w:rsidRPr="002202D1">
        <w:t>.</w:t>
      </w:r>
    </w:p>
    <w:p w:rsidR="00566FA0" w:rsidRPr="002202D1" w:rsidRDefault="00566FA0" w:rsidP="00566FA0">
      <w:pPr>
        <w:pStyle w:val="subsection"/>
      </w:pPr>
      <w:r w:rsidRPr="002202D1">
        <w:tab/>
        <w:t>(3)</w:t>
      </w:r>
      <w:r w:rsidRPr="002202D1">
        <w:tab/>
        <w:t xml:space="preserve">The warrant may be executed by any member of the Australian Federal Police or of the Police Force of a State or of the </w:t>
      </w:r>
      <w:smartTag w:uri="urn:schemas-microsoft-com:office:smarttags" w:element="State">
        <w:smartTag w:uri="urn:schemas-microsoft-com:office:smarttags" w:element="place">
          <w:r w:rsidRPr="002202D1">
            <w:t>Northern Territory</w:t>
          </w:r>
        </w:smartTag>
      </w:smartTag>
      <w:r w:rsidRPr="002202D1">
        <w:t>, or by any person to whom it is addressed, and the person executing it shall have power to break and enter any place building or vessel for the purpose of executing it.</w:t>
      </w:r>
    </w:p>
    <w:p w:rsidR="00566FA0" w:rsidRPr="002202D1" w:rsidRDefault="00566FA0" w:rsidP="00566FA0">
      <w:pPr>
        <w:pStyle w:val="subsection"/>
      </w:pPr>
      <w:r w:rsidRPr="002202D1">
        <w:tab/>
        <w:t>(4)</w:t>
      </w:r>
      <w:r w:rsidRPr="002202D1">
        <w:tab/>
        <w:t>The apprehension of any witness under this section shall not relieve him or her from any liability incurred by the witness by reason of his or her non</w:t>
      </w:r>
      <w:r w:rsidR="002202D1">
        <w:noBreakHyphen/>
      </w:r>
      <w:r w:rsidRPr="002202D1">
        <w:t>compliance with the summons.</w:t>
      </w:r>
    </w:p>
    <w:p w:rsidR="00DD6610" w:rsidRPr="002202D1" w:rsidRDefault="00DD6610" w:rsidP="00DD6610">
      <w:pPr>
        <w:pStyle w:val="subsection"/>
      </w:pPr>
      <w:r w:rsidRPr="002202D1">
        <w:tab/>
        <w:t>(5)</w:t>
      </w:r>
      <w:r w:rsidRPr="002202D1">
        <w:tab/>
        <w:t xml:space="preserve">The reference in </w:t>
      </w:r>
      <w:r w:rsidR="002202D1">
        <w:t>subsection (</w:t>
      </w:r>
      <w:r w:rsidRPr="002202D1">
        <w:t>2) to the Commission does not include a reference to one or more members of a Commission holding an authorised member hearing.</w:t>
      </w:r>
    </w:p>
    <w:p w:rsidR="00566FA0" w:rsidRPr="002202D1" w:rsidRDefault="00566FA0" w:rsidP="00566FA0">
      <w:pPr>
        <w:pStyle w:val="ActHead5"/>
      </w:pPr>
      <w:bookmarkStart w:id="16" w:name="_Toc507670640"/>
      <w:r w:rsidRPr="002202D1">
        <w:rPr>
          <w:rStyle w:val="CharSectno"/>
        </w:rPr>
        <w:t>6C</w:t>
      </w:r>
      <w:r w:rsidRPr="002202D1">
        <w:t xml:space="preserve">  Acts or omissions on different days to constitute separate offences</w:t>
      </w:r>
      <w:bookmarkEnd w:id="16"/>
    </w:p>
    <w:p w:rsidR="00566FA0" w:rsidRPr="002202D1" w:rsidRDefault="00566FA0" w:rsidP="00566FA0">
      <w:pPr>
        <w:pStyle w:val="subsection"/>
      </w:pPr>
      <w:r w:rsidRPr="002202D1">
        <w:tab/>
      </w:r>
      <w:r w:rsidRPr="002202D1">
        <w:tab/>
        <w:t>Where any person has on any day done or omitted to do something, and the person’s act or omission amounts to an offence against section</w:t>
      </w:r>
      <w:r w:rsidR="002202D1">
        <w:t> </w:t>
      </w:r>
      <w:r w:rsidRPr="002202D1">
        <w:t xml:space="preserve">3 or 6, and does or omits to do the same thing at any </w:t>
      </w:r>
      <w:r w:rsidR="00764F58" w:rsidRPr="002202D1">
        <w:t>hearing</w:t>
      </w:r>
      <w:r w:rsidRPr="002202D1">
        <w:t xml:space="preserve"> of the Commission held on some other day, each such act or omission shall be a separate offence.</w:t>
      </w:r>
    </w:p>
    <w:p w:rsidR="00566FA0" w:rsidRPr="002202D1" w:rsidRDefault="00566FA0" w:rsidP="00566FA0">
      <w:pPr>
        <w:pStyle w:val="ActHead5"/>
      </w:pPr>
      <w:bookmarkStart w:id="17" w:name="_Toc507670641"/>
      <w:r w:rsidRPr="002202D1">
        <w:rPr>
          <w:rStyle w:val="CharSectno"/>
        </w:rPr>
        <w:t>6D</w:t>
      </w:r>
      <w:r w:rsidRPr="002202D1">
        <w:t xml:space="preserve">  Rights of witness</w:t>
      </w:r>
      <w:bookmarkEnd w:id="17"/>
    </w:p>
    <w:p w:rsidR="00566FA0" w:rsidRPr="002202D1" w:rsidRDefault="00566FA0" w:rsidP="00566FA0">
      <w:pPr>
        <w:pStyle w:val="subsection"/>
      </w:pPr>
      <w:r w:rsidRPr="002202D1">
        <w:tab/>
        <w:t>(1)</w:t>
      </w:r>
      <w:r w:rsidRPr="002202D1">
        <w:tab/>
        <w:t>Nothing in this Act shall make it compulsory for any witness before a Royal Commission to disclose to the Commission any secret process of manufacture.</w:t>
      </w:r>
    </w:p>
    <w:p w:rsidR="00566FA0" w:rsidRPr="002202D1" w:rsidRDefault="00566FA0" w:rsidP="00566FA0">
      <w:pPr>
        <w:pStyle w:val="subsection"/>
      </w:pPr>
      <w:r w:rsidRPr="002202D1">
        <w:tab/>
        <w:t>(2)</w:t>
      </w:r>
      <w:r w:rsidRPr="002202D1">
        <w:tab/>
        <w:t xml:space="preserve">If any witness before a Royal Commission requests that the witness’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no person who is not expressly </w:t>
      </w:r>
      <w:r w:rsidR="00764F58" w:rsidRPr="002202D1">
        <w:t>authorised</w:t>
      </w:r>
      <w:r w:rsidRPr="002202D1">
        <w:t xml:space="preserve"> by the Commission to be present shall be present during the taking of that evidence.</w:t>
      </w:r>
    </w:p>
    <w:p w:rsidR="00566FA0" w:rsidRPr="002202D1" w:rsidRDefault="00566FA0" w:rsidP="00566FA0">
      <w:pPr>
        <w:pStyle w:val="subsection"/>
      </w:pPr>
      <w:r w:rsidRPr="002202D1">
        <w:tab/>
        <w:t>(3)</w:t>
      </w:r>
      <w:r w:rsidRPr="002202D1">
        <w:tab/>
        <w:t>The Commission may direct that:</w:t>
      </w:r>
    </w:p>
    <w:p w:rsidR="00566FA0" w:rsidRPr="002202D1" w:rsidRDefault="00566FA0" w:rsidP="00566FA0">
      <w:pPr>
        <w:pStyle w:val="paragraph"/>
      </w:pPr>
      <w:r w:rsidRPr="002202D1">
        <w:tab/>
        <w:t>(a)</w:t>
      </w:r>
      <w:r w:rsidRPr="002202D1">
        <w:tab/>
        <w:t>any evidence given before it;</w:t>
      </w:r>
    </w:p>
    <w:p w:rsidR="00566FA0" w:rsidRPr="002202D1" w:rsidRDefault="00566FA0" w:rsidP="00566FA0">
      <w:pPr>
        <w:pStyle w:val="paragraph"/>
      </w:pPr>
      <w:r w:rsidRPr="002202D1">
        <w:tab/>
        <w:t>(b)</w:t>
      </w:r>
      <w:r w:rsidRPr="002202D1">
        <w:tab/>
        <w:t>the contents of any document, or a description of any thing:</w:t>
      </w:r>
    </w:p>
    <w:p w:rsidR="00566FA0" w:rsidRPr="002202D1" w:rsidRDefault="00566FA0" w:rsidP="00566FA0">
      <w:pPr>
        <w:pStyle w:val="paragraphsub"/>
      </w:pPr>
      <w:r w:rsidRPr="002202D1">
        <w:tab/>
        <w:t>(i)</w:t>
      </w:r>
      <w:r w:rsidRPr="002202D1">
        <w:tab/>
        <w:t>produced before, or delivered to, the Commission; or</w:t>
      </w:r>
    </w:p>
    <w:p w:rsidR="00566FA0" w:rsidRPr="002202D1" w:rsidRDefault="00566FA0" w:rsidP="00566FA0">
      <w:pPr>
        <w:pStyle w:val="paragraphsub"/>
      </w:pPr>
      <w:r w:rsidRPr="002202D1">
        <w:tab/>
        <w:t>(ii)</w:t>
      </w:r>
      <w:r w:rsidRPr="002202D1">
        <w:tab/>
        <w:t>produced under a notice under subsection</w:t>
      </w:r>
      <w:r w:rsidR="002202D1">
        <w:t> </w:t>
      </w:r>
      <w:r w:rsidRPr="002202D1">
        <w:t>2(3A); or</w:t>
      </w:r>
    </w:p>
    <w:p w:rsidR="005563BB" w:rsidRPr="002202D1" w:rsidRDefault="005563BB" w:rsidP="005563BB">
      <w:pPr>
        <w:pStyle w:val="paragraphsub"/>
      </w:pPr>
      <w:r w:rsidRPr="002202D1">
        <w:tab/>
        <w:t>(iii)</w:t>
      </w:r>
      <w:r w:rsidRPr="002202D1">
        <w:tab/>
        <w:t>given under a notice under subsection</w:t>
      </w:r>
      <w:r w:rsidR="002202D1">
        <w:t> </w:t>
      </w:r>
      <w:r w:rsidRPr="002202D1">
        <w:t>2(3C); or</w:t>
      </w:r>
    </w:p>
    <w:p w:rsidR="00566FA0" w:rsidRPr="002202D1" w:rsidRDefault="00566FA0" w:rsidP="00566FA0">
      <w:pPr>
        <w:pStyle w:val="paragraph"/>
        <w:keepNext/>
      </w:pPr>
      <w:r w:rsidRPr="002202D1">
        <w:tab/>
        <w:t>(c)</w:t>
      </w:r>
      <w:r w:rsidRPr="002202D1">
        <w:tab/>
        <w:t>any information that might enable a person who has given evidence before the Commission to be identified;</w:t>
      </w:r>
    </w:p>
    <w:p w:rsidR="00566FA0" w:rsidRPr="002202D1" w:rsidRDefault="00566FA0" w:rsidP="00566FA0">
      <w:pPr>
        <w:pStyle w:val="subsection2"/>
      </w:pPr>
      <w:r w:rsidRPr="002202D1">
        <w:t>shall not be published, or shall not be published except in such manner, and to such persons, as the Commission specifies.</w:t>
      </w:r>
    </w:p>
    <w:p w:rsidR="00566FA0" w:rsidRPr="002202D1" w:rsidRDefault="00566FA0" w:rsidP="00566FA0">
      <w:pPr>
        <w:pStyle w:val="subsection"/>
      </w:pPr>
      <w:r w:rsidRPr="002202D1">
        <w:tab/>
        <w:t>(4)</w:t>
      </w:r>
      <w:r w:rsidRPr="002202D1">
        <w:tab/>
        <w:t xml:space="preserve">A person who makes any publication in contravention of any direction given under </w:t>
      </w:r>
      <w:r w:rsidR="002202D1">
        <w:t>subsection (</w:t>
      </w:r>
      <w:r w:rsidRPr="002202D1">
        <w:t xml:space="preserve">3) </w:t>
      </w:r>
      <w:r w:rsidR="00616797" w:rsidRPr="002202D1">
        <w:t>commits</w:t>
      </w:r>
      <w:r w:rsidRPr="002202D1">
        <w:t xml:space="preserve"> an offence punishable, upon summary conviction, by a fine not exceeding </w:t>
      </w:r>
      <w:r w:rsidR="005563BB" w:rsidRPr="002202D1">
        <w:t>20 penalty units</w:t>
      </w:r>
      <w:r w:rsidRPr="002202D1">
        <w:t xml:space="preserve"> or imprisonment for a period not exceeding 12 months.</w:t>
      </w:r>
    </w:p>
    <w:p w:rsidR="00566FA0" w:rsidRPr="002202D1" w:rsidRDefault="00566FA0" w:rsidP="00566FA0">
      <w:pPr>
        <w:pStyle w:val="subsection"/>
      </w:pPr>
      <w:r w:rsidRPr="002202D1">
        <w:tab/>
        <w:t>(5)</w:t>
      </w:r>
      <w:r w:rsidRPr="002202D1">
        <w:tab/>
        <w:t>This section shall be read as in aid of and not as in derogation of the Commission’s general powers to order that any evidence may be taken in private.</w:t>
      </w:r>
    </w:p>
    <w:p w:rsidR="00566FA0" w:rsidRPr="002202D1" w:rsidRDefault="00566FA0" w:rsidP="00566FA0">
      <w:pPr>
        <w:pStyle w:val="ActHead5"/>
      </w:pPr>
      <w:bookmarkStart w:id="18" w:name="_Toc507670642"/>
      <w:r w:rsidRPr="002202D1">
        <w:rPr>
          <w:rStyle w:val="CharSectno"/>
        </w:rPr>
        <w:t>6DD</w:t>
      </w:r>
      <w:r w:rsidRPr="002202D1">
        <w:t xml:space="preserve">  Statements made by witness not admissible in evidence against the witness</w:t>
      </w:r>
      <w:bookmarkEnd w:id="18"/>
    </w:p>
    <w:p w:rsidR="00566FA0" w:rsidRPr="002202D1" w:rsidRDefault="00566FA0" w:rsidP="00566FA0">
      <w:pPr>
        <w:pStyle w:val="subsection"/>
      </w:pPr>
      <w:r w:rsidRPr="002202D1">
        <w:tab/>
        <w:t>(1)</w:t>
      </w:r>
      <w:r w:rsidRPr="002202D1">
        <w:tab/>
        <w:t>The following are not admissible in evidence against a natural person in any civil or criminal proceedings in any court of the Commonwealth, of a State or of a Territory:</w:t>
      </w:r>
    </w:p>
    <w:p w:rsidR="005563BB" w:rsidRPr="002202D1" w:rsidRDefault="005563BB" w:rsidP="005563BB">
      <w:pPr>
        <w:pStyle w:val="paragraph"/>
      </w:pPr>
      <w:r w:rsidRPr="002202D1">
        <w:tab/>
        <w:t>(a)</w:t>
      </w:r>
      <w:r w:rsidRPr="002202D1">
        <w:tab/>
        <w:t>a statement or disclosure made by the person:</w:t>
      </w:r>
    </w:p>
    <w:p w:rsidR="005563BB" w:rsidRPr="002202D1" w:rsidRDefault="005563BB" w:rsidP="005563BB">
      <w:pPr>
        <w:pStyle w:val="paragraphsub"/>
      </w:pPr>
      <w:r w:rsidRPr="002202D1">
        <w:tab/>
        <w:t>(i)</w:t>
      </w:r>
      <w:r w:rsidRPr="002202D1">
        <w:tab/>
        <w:t>in the course of giving evidence before a Commission; or</w:t>
      </w:r>
    </w:p>
    <w:p w:rsidR="005563BB" w:rsidRPr="002202D1" w:rsidRDefault="005563BB" w:rsidP="005563BB">
      <w:pPr>
        <w:pStyle w:val="paragraphsub"/>
      </w:pPr>
      <w:r w:rsidRPr="002202D1">
        <w:tab/>
        <w:t>(ii)</w:t>
      </w:r>
      <w:r w:rsidRPr="002202D1">
        <w:tab/>
        <w:t>in writing given in response to a notice under subsection</w:t>
      </w:r>
      <w:r w:rsidR="002202D1">
        <w:t> </w:t>
      </w:r>
      <w:r w:rsidRPr="002202D1">
        <w:t>2(3C);</w:t>
      </w:r>
    </w:p>
    <w:p w:rsidR="00566FA0" w:rsidRPr="002202D1" w:rsidRDefault="00566FA0" w:rsidP="00566FA0">
      <w:pPr>
        <w:pStyle w:val="paragraph"/>
      </w:pPr>
      <w:r w:rsidRPr="002202D1">
        <w:tab/>
        <w:t>(b)</w:t>
      </w:r>
      <w:r w:rsidRPr="002202D1">
        <w:tab/>
        <w:t>the production of a document or other thing by the person pursuant to a summons, requirement or notice under section</w:t>
      </w:r>
      <w:r w:rsidR="002202D1">
        <w:t> </w:t>
      </w:r>
      <w:r w:rsidRPr="002202D1">
        <w:t>2</w:t>
      </w:r>
      <w:r w:rsidR="002E0EFB" w:rsidRPr="002202D1">
        <w:t xml:space="preserve"> or subsection</w:t>
      </w:r>
      <w:r w:rsidR="002202D1">
        <w:t> </w:t>
      </w:r>
      <w:r w:rsidR="002E0EFB" w:rsidRPr="002202D1">
        <w:t>6AA(3)</w:t>
      </w:r>
      <w:r w:rsidRPr="002202D1">
        <w:t>.</w:t>
      </w:r>
    </w:p>
    <w:p w:rsidR="00566FA0" w:rsidRPr="002202D1" w:rsidRDefault="00566FA0" w:rsidP="00566FA0">
      <w:pPr>
        <w:pStyle w:val="subsection"/>
      </w:pPr>
      <w:r w:rsidRPr="002202D1">
        <w:tab/>
        <w:t>(2)</w:t>
      </w:r>
      <w:r w:rsidRPr="002202D1">
        <w:tab/>
      </w:r>
      <w:r w:rsidR="002202D1">
        <w:t>Subsection (</w:t>
      </w:r>
      <w:r w:rsidRPr="002202D1">
        <w:t>1) does not apply to the admissibility of evidence in proceedings for an offence against this Act.</w:t>
      </w:r>
    </w:p>
    <w:p w:rsidR="00566FA0" w:rsidRPr="002202D1" w:rsidRDefault="00566FA0" w:rsidP="00566FA0">
      <w:pPr>
        <w:pStyle w:val="ActHead5"/>
      </w:pPr>
      <w:bookmarkStart w:id="19" w:name="_Toc507670643"/>
      <w:r w:rsidRPr="002202D1">
        <w:rPr>
          <w:rStyle w:val="CharSectno"/>
        </w:rPr>
        <w:t>6F</w:t>
      </w:r>
      <w:r w:rsidRPr="002202D1">
        <w:t xml:space="preserve">  Power of Commission in relation to documents and other things</w:t>
      </w:r>
      <w:bookmarkEnd w:id="19"/>
    </w:p>
    <w:p w:rsidR="00566FA0" w:rsidRPr="002202D1" w:rsidRDefault="00566FA0" w:rsidP="00566FA0">
      <w:pPr>
        <w:pStyle w:val="subsection"/>
      </w:pPr>
      <w:r w:rsidRPr="002202D1">
        <w:tab/>
        <w:t>(1)</w:t>
      </w:r>
      <w:r w:rsidRPr="002202D1">
        <w:tab/>
        <w:t xml:space="preserve">A Commission, a member of a Commission or a person who is an </w:t>
      </w:r>
      <w:r w:rsidR="00764F58" w:rsidRPr="002202D1">
        <w:t>authorised</w:t>
      </w:r>
      <w:r w:rsidRPr="002202D1">
        <w:t xml:space="preserve"> person in relation to a Commission may:</w:t>
      </w:r>
    </w:p>
    <w:p w:rsidR="00566FA0" w:rsidRPr="002202D1" w:rsidRDefault="00566FA0" w:rsidP="00566FA0">
      <w:pPr>
        <w:pStyle w:val="paragraph"/>
      </w:pPr>
      <w:r w:rsidRPr="002202D1">
        <w:tab/>
        <w:t>(a)</w:t>
      </w:r>
      <w:r w:rsidRPr="002202D1">
        <w:tab/>
        <w:t>inspect any documents or other things:</w:t>
      </w:r>
    </w:p>
    <w:p w:rsidR="00566FA0" w:rsidRPr="002202D1" w:rsidRDefault="00566FA0" w:rsidP="00566FA0">
      <w:pPr>
        <w:pStyle w:val="paragraphsub"/>
      </w:pPr>
      <w:r w:rsidRPr="002202D1">
        <w:tab/>
        <w:t>(i)</w:t>
      </w:r>
      <w:r w:rsidRPr="002202D1">
        <w:tab/>
        <w:t>produced before, or delivered to, the Commission; or</w:t>
      </w:r>
    </w:p>
    <w:p w:rsidR="00566FA0" w:rsidRPr="002202D1" w:rsidRDefault="00566FA0" w:rsidP="00566FA0">
      <w:pPr>
        <w:pStyle w:val="paragraphsub"/>
      </w:pPr>
      <w:r w:rsidRPr="002202D1">
        <w:tab/>
        <w:t>(ii)</w:t>
      </w:r>
      <w:r w:rsidRPr="002202D1">
        <w:tab/>
        <w:t xml:space="preserve">produced </w:t>
      </w:r>
      <w:r w:rsidR="005563BB" w:rsidRPr="002202D1">
        <w:t>or given under a notice under subsection</w:t>
      </w:r>
      <w:r w:rsidR="002202D1">
        <w:t> </w:t>
      </w:r>
      <w:r w:rsidR="005563BB" w:rsidRPr="002202D1">
        <w:t>2(3A) or (3C)</w:t>
      </w:r>
      <w:r w:rsidR="003B15AC" w:rsidRPr="002202D1">
        <w:t xml:space="preserve"> or 6AA(3)</w:t>
      </w:r>
      <w:r w:rsidRPr="002202D1">
        <w:t>; and</w:t>
      </w:r>
    </w:p>
    <w:p w:rsidR="00566FA0" w:rsidRPr="002202D1" w:rsidRDefault="00566FA0" w:rsidP="00566FA0">
      <w:pPr>
        <w:pStyle w:val="paragraph"/>
      </w:pPr>
      <w:r w:rsidRPr="002202D1">
        <w:tab/>
        <w:t>(b)</w:t>
      </w:r>
      <w:r w:rsidRPr="002202D1">
        <w:tab/>
        <w:t>retain the documents or other things for so long as is reasonably necessary for the purposes of the inquiry to which the documents or other things are relevant; and</w:t>
      </w:r>
    </w:p>
    <w:p w:rsidR="00566FA0" w:rsidRPr="002202D1" w:rsidRDefault="00566FA0" w:rsidP="00566FA0">
      <w:pPr>
        <w:pStyle w:val="paragraph"/>
      </w:pPr>
      <w:r w:rsidRPr="002202D1">
        <w:tab/>
        <w:t>(c)</w:t>
      </w:r>
      <w:r w:rsidRPr="002202D1">
        <w:tab/>
        <w:t>in the case of documents:</w:t>
      </w:r>
    </w:p>
    <w:p w:rsidR="00566FA0" w:rsidRPr="002202D1" w:rsidRDefault="00566FA0" w:rsidP="00566FA0">
      <w:pPr>
        <w:pStyle w:val="paragraphsub"/>
      </w:pPr>
      <w:r w:rsidRPr="002202D1">
        <w:tab/>
        <w:t>(i)</w:t>
      </w:r>
      <w:r w:rsidRPr="002202D1">
        <w:tab/>
        <w:t>produced before, or delivered to, the Commission; or</w:t>
      </w:r>
    </w:p>
    <w:p w:rsidR="00566FA0" w:rsidRPr="002202D1" w:rsidRDefault="00566FA0" w:rsidP="00566FA0">
      <w:pPr>
        <w:pStyle w:val="paragraphsub"/>
      </w:pPr>
      <w:r w:rsidRPr="002202D1">
        <w:tab/>
        <w:t>(ii)</w:t>
      </w:r>
      <w:r w:rsidRPr="002202D1">
        <w:tab/>
        <w:t xml:space="preserve">produced </w:t>
      </w:r>
      <w:r w:rsidR="005563BB" w:rsidRPr="002202D1">
        <w:t>or given under a notice under subsection</w:t>
      </w:r>
      <w:r w:rsidR="002202D1">
        <w:t> </w:t>
      </w:r>
      <w:r w:rsidR="005563BB" w:rsidRPr="002202D1">
        <w:t>2(3A) or (3C)</w:t>
      </w:r>
      <w:r w:rsidR="00496957" w:rsidRPr="002202D1">
        <w:t xml:space="preserve"> or 6AA(3)</w:t>
      </w:r>
      <w:r w:rsidRPr="002202D1">
        <w:t>;</w:t>
      </w:r>
    </w:p>
    <w:p w:rsidR="00566FA0" w:rsidRPr="002202D1" w:rsidRDefault="00566FA0" w:rsidP="00566FA0">
      <w:pPr>
        <w:pStyle w:val="paragraph"/>
      </w:pPr>
      <w:r w:rsidRPr="002202D1">
        <w:tab/>
      </w:r>
      <w:r w:rsidRPr="002202D1">
        <w:tab/>
        <w:t>make copies of any documents that contain matter that is relevant to a matter into which the Commission is inquiring.</w:t>
      </w:r>
    </w:p>
    <w:p w:rsidR="00566FA0" w:rsidRPr="002202D1" w:rsidRDefault="00566FA0" w:rsidP="00566FA0">
      <w:pPr>
        <w:pStyle w:val="subsection"/>
      </w:pPr>
      <w:r w:rsidRPr="002202D1">
        <w:tab/>
        <w:t>(2)</w:t>
      </w:r>
      <w:r w:rsidRPr="002202D1">
        <w:tab/>
        <w:t>Where the retention of a document or other thing by a Commission ceases to be reasonably necessary for the purposes of the inquiry to which the document or other thing is relevant, the Commission shall, if a person who appears to the Commission to be entitled to the document or other thing so requests, cause the document or other thing to be delivered to that person unless the Commission has furnished the document or other thing to a person or body referred to in paragraph</w:t>
      </w:r>
      <w:r w:rsidR="002202D1">
        <w:t> </w:t>
      </w:r>
      <w:r w:rsidRPr="002202D1">
        <w:t>6P(1)(a), (aa), (c), (d), (da) or (e) or subsection</w:t>
      </w:r>
      <w:r w:rsidR="002202D1">
        <w:t> </w:t>
      </w:r>
      <w:r w:rsidRPr="002202D1">
        <w:t>6P(2)</w:t>
      </w:r>
      <w:r w:rsidR="00F54382" w:rsidRPr="002202D1">
        <w:t>, (2A) or (2B)</w:t>
      </w:r>
      <w:r w:rsidRPr="002202D1">
        <w:t>.</w:t>
      </w:r>
    </w:p>
    <w:p w:rsidR="009D7BCC" w:rsidRPr="002202D1" w:rsidRDefault="009D7BCC" w:rsidP="009D7BCC">
      <w:pPr>
        <w:pStyle w:val="subsection"/>
      </w:pPr>
      <w:r w:rsidRPr="002202D1">
        <w:tab/>
        <w:t>(2A)</w:t>
      </w:r>
      <w:r w:rsidRPr="002202D1">
        <w:tab/>
      </w:r>
      <w:r w:rsidR="002202D1">
        <w:t>Subsection (</w:t>
      </w:r>
      <w:r w:rsidRPr="002202D1">
        <w:t>2) has effect subject to subsection</w:t>
      </w:r>
      <w:r w:rsidR="002202D1">
        <w:t> </w:t>
      </w:r>
      <w:r w:rsidRPr="002202D1">
        <w:t>9(10).</w:t>
      </w:r>
    </w:p>
    <w:p w:rsidR="00126557" w:rsidRPr="002202D1" w:rsidRDefault="00126557" w:rsidP="00126557">
      <w:pPr>
        <w:pStyle w:val="subsection"/>
      </w:pPr>
      <w:r w:rsidRPr="002202D1">
        <w:tab/>
        <w:t>(3)</w:t>
      </w:r>
      <w:r w:rsidRPr="002202D1">
        <w:tab/>
        <w:t xml:space="preserve">In </w:t>
      </w:r>
      <w:r w:rsidR="002202D1">
        <w:t>subsection (</w:t>
      </w:r>
      <w:r w:rsidRPr="002202D1">
        <w:t>1), a reference to a person who is an authorised person in relation to a Commission is a reference to a person authorised in writing, or a person included in a class of persons authorised in writing, for the purposes of that subsection by:</w:t>
      </w:r>
    </w:p>
    <w:p w:rsidR="00126557" w:rsidRPr="002202D1" w:rsidRDefault="00126557" w:rsidP="00126557">
      <w:pPr>
        <w:pStyle w:val="paragraph"/>
      </w:pPr>
      <w:r w:rsidRPr="002202D1">
        <w:tab/>
        <w:t>(a)</w:t>
      </w:r>
      <w:r w:rsidRPr="002202D1">
        <w:tab/>
        <w:t>in relation to an authorised member hearing—the member of the Commission presiding at the hearing; and</w:t>
      </w:r>
    </w:p>
    <w:p w:rsidR="00126557" w:rsidRPr="002202D1" w:rsidRDefault="00126557" w:rsidP="00126557">
      <w:pPr>
        <w:pStyle w:val="paragraph"/>
      </w:pPr>
      <w:r w:rsidRPr="002202D1">
        <w:tab/>
        <w:t>(b)</w:t>
      </w:r>
      <w:r w:rsidRPr="002202D1">
        <w:tab/>
        <w:t xml:space="preserve">in relation to a Commission that is constituted by 2 or more members (except if </w:t>
      </w:r>
      <w:r w:rsidR="002202D1">
        <w:t>paragraph (</w:t>
      </w:r>
      <w:r w:rsidRPr="002202D1">
        <w:t>a) applies)—the President or Chair of the Commission; and</w:t>
      </w:r>
    </w:p>
    <w:p w:rsidR="00126557" w:rsidRPr="002202D1" w:rsidRDefault="00126557" w:rsidP="00126557">
      <w:pPr>
        <w:pStyle w:val="paragraph"/>
      </w:pPr>
      <w:r w:rsidRPr="002202D1">
        <w:tab/>
        <w:t>(c)</w:t>
      </w:r>
      <w:r w:rsidRPr="002202D1">
        <w:tab/>
        <w:t>in relation to a sole Commissioner—the Commissioner.</w:t>
      </w:r>
    </w:p>
    <w:p w:rsidR="00566FA0" w:rsidRPr="002202D1" w:rsidRDefault="00566FA0" w:rsidP="00566FA0">
      <w:pPr>
        <w:pStyle w:val="ActHead5"/>
      </w:pPr>
      <w:bookmarkStart w:id="20" w:name="_Toc507670644"/>
      <w:r w:rsidRPr="002202D1">
        <w:rPr>
          <w:rStyle w:val="CharSectno"/>
        </w:rPr>
        <w:t>6FA</w:t>
      </w:r>
      <w:r w:rsidRPr="002202D1">
        <w:t xml:space="preserve">  Examination of witnesses by counsel etc.</w:t>
      </w:r>
      <w:bookmarkEnd w:id="20"/>
    </w:p>
    <w:p w:rsidR="00566FA0" w:rsidRPr="002202D1" w:rsidRDefault="00566FA0" w:rsidP="00566FA0">
      <w:pPr>
        <w:pStyle w:val="subsection"/>
      </w:pPr>
      <w:r w:rsidRPr="002202D1">
        <w:tab/>
      </w:r>
      <w:r w:rsidRPr="002202D1">
        <w:tab/>
        <w:t>Any legal practitioner appointed by the Attorney</w:t>
      </w:r>
      <w:r w:rsidR="002202D1">
        <w:noBreakHyphen/>
      </w:r>
      <w:r w:rsidRPr="002202D1">
        <w:t xml:space="preserve">General to assist a Commission, any person </w:t>
      </w:r>
      <w:r w:rsidR="00126557" w:rsidRPr="002202D1">
        <w:t>authorised</w:t>
      </w:r>
      <w:r w:rsidRPr="002202D1">
        <w:t xml:space="preserve"> by a Commission to appear before it, or any legal practitioner</w:t>
      </w:r>
      <w:r w:rsidR="00126557" w:rsidRPr="002202D1">
        <w:t xml:space="preserve"> authorised</w:t>
      </w:r>
      <w:r w:rsidRPr="002202D1">
        <w:t xml:space="preserve"> by a Commission to appear before it for the purpose of representing any person, may, so far as the Commission thinks proper, examine or cross</w:t>
      </w:r>
      <w:r w:rsidR="002202D1">
        <w:noBreakHyphen/>
      </w:r>
      <w:r w:rsidRPr="002202D1">
        <w:t>examine any witness on any matter which the Commission deems relevant to the inquiry, and any witness so examined or cross</w:t>
      </w:r>
      <w:r w:rsidR="002202D1">
        <w:noBreakHyphen/>
      </w:r>
      <w:r w:rsidRPr="002202D1">
        <w:t>examined shall have the same protection and be subject to the same liabilities as if examined by any of the Commissioners, or by the sole Commissioner, as the case may be.</w:t>
      </w:r>
    </w:p>
    <w:p w:rsidR="00566FA0" w:rsidRPr="002202D1" w:rsidRDefault="00566FA0" w:rsidP="00566FA0">
      <w:pPr>
        <w:pStyle w:val="ActHead5"/>
      </w:pPr>
      <w:bookmarkStart w:id="21" w:name="_Toc507670645"/>
      <w:r w:rsidRPr="002202D1">
        <w:rPr>
          <w:rStyle w:val="CharSectno"/>
        </w:rPr>
        <w:t>6G</w:t>
      </w:r>
      <w:r w:rsidRPr="002202D1">
        <w:t xml:space="preserve">  Witness to be paid expenses</w:t>
      </w:r>
      <w:bookmarkEnd w:id="21"/>
    </w:p>
    <w:p w:rsidR="00566FA0" w:rsidRPr="002202D1" w:rsidRDefault="00566FA0" w:rsidP="00566FA0">
      <w:pPr>
        <w:pStyle w:val="subsection"/>
      </w:pPr>
      <w:r w:rsidRPr="002202D1">
        <w:tab/>
        <w:t>(1)</w:t>
      </w:r>
      <w:r w:rsidRPr="002202D1">
        <w:tab/>
        <w:t>Any witness appearing before a Royal Commission shall be paid a reasonable sum for the expenses of his or her attendance in accordance with the prescribed scale.</w:t>
      </w:r>
    </w:p>
    <w:p w:rsidR="00566FA0" w:rsidRPr="002202D1" w:rsidRDefault="00566FA0" w:rsidP="00566FA0">
      <w:pPr>
        <w:pStyle w:val="subsection"/>
      </w:pPr>
      <w:r w:rsidRPr="002202D1">
        <w:tab/>
        <w:t>(2)</w:t>
      </w:r>
      <w:r w:rsidRPr="002202D1">
        <w:tab/>
        <w:t xml:space="preserve">In the absence of a prescribed scale, the President or </w:t>
      </w:r>
      <w:r w:rsidR="00141929" w:rsidRPr="002202D1">
        <w:t>Chair</w:t>
      </w:r>
      <w:r w:rsidRPr="002202D1">
        <w:t xml:space="preserve"> of the Commission, or the sole Commissioner, may </w:t>
      </w:r>
      <w:r w:rsidR="00126557" w:rsidRPr="002202D1">
        <w:t>authorise</w:t>
      </w:r>
      <w:r w:rsidRPr="002202D1">
        <w:t xml:space="preserve"> the payment of such sum as he or she deems reasonable.</w:t>
      </w:r>
    </w:p>
    <w:p w:rsidR="00126557" w:rsidRPr="002202D1" w:rsidRDefault="00126557" w:rsidP="000F00F5">
      <w:pPr>
        <w:pStyle w:val="ActHead2"/>
        <w:pageBreakBefore/>
      </w:pPr>
      <w:bookmarkStart w:id="22" w:name="_Toc507670646"/>
      <w:r w:rsidRPr="002202D1">
        <w:rPr>
          <w:rStyle w:val="CharPartNo"/>
        </w:rPr>
        <w:t>Part</w:t>
      </w:r>
      <w:r w:rsidR="002202D1" w:rsidRPr="002202D1">
        <w:rPr>
          <w:rStyle w:val="CharPartNo"/>
        </w:rPr>
        <w:t> </w:t>
      </w:r>
      <w:r w:rsidRPr="002202D1">
        <w:rPr>
          <w:rStyle w:val="CharPartNo"/>
        </w:rPr>
        <w:t>3</w:t>
      </w:r>
      <w:r w:rsidRPr="002202D1">
        <w:t>—</w:t>
      </w:r>
      <w:r w:rsidRPr="002202D1">
        <w:rPr>
          <w:rStyle w:val="CharPartText"/>
        </w:rPr>
        <w:t>Offences</w:t>
      </w:r>
      <w:bookmarkEnd w:id="22"/>
    </w:p>
    <w:p w:rsidR="00E10606" w:rsidRPr="002202D1" w:rsidRDefault="00E10606" w:rsidP="00E10606">
      <w:pPr>
        <w:pStyle w:val="Header"/>
      </w:pPr>
      <w:r w:rsidRPr="002202D1">
        <w:rPr>
          <w:rStyle w:val="CharDivNo"/>
        </w:rPr>
        <w:t xml:space="preserve"> </w:t>
      </w:r>
      <w:r w:rsidRPr="002202D1">
        <w:rPr>
          <w:rStyle w:val="CharDivText"/>
        </w:rPr>
        <w:t xml:space="preserve"> </w:t>
      </w:r>
    </w:p>
    <w:p w:rsidR="00566FA0" w:rsidRPr="002202D1" w:rsidRDefault="00566FA0" w:rsidP="00566FA0">
      <w:pPr>
        <w:pStyle w:val="ActHead5"/>
      </w:pPr>
      <w:bookmarkStart w:id="23" w:name="_Toc507670647"/>
      <w:r w:rsidRPr="002202D1">
        <w:rPr>
          <w:rStyle w:val="CharSectno"/>
        </w:rPr>
        <w:t>6H</w:t>
      </w:r>
      <w:r w:rsidRPr="002202D1">
        <w:t xml:space="preserve">  False or misleading evidence</w:t>
      </w:r>
      <w:bookmarkEnd w:id="23"/>
    </w:p>
    <w:p w:rsidR="00566FA0" w:rsidRPr="002202D1" w:rsidRDefault="00566FA0" w:rsidP="00566FA0">
      <w:pPr>
        <w:pStyle w:val="subsection"/>
      </w:pPr>
      <w:r w:rsidRPr="002202D1">
        <w:tab/>
        <w:t>(1)</w:t>
      </w:r>
      <w:r w:rsidRPr="002202D1">
        <w:tab/>
        <w:t>A person shall not, at a hearing before a Commission, intentionally give evidence that the person knows to be false or misleading with respect to any matter, being a matter that is material to the inquiry being made by the Commission.</w:t>
      </w:r>
    </w:p>
    <w:p w:rsidR="005563BB" w:rsidRPr="002202D1" w:rsidRDefault="005563BB" w:rsidP="005563BB">
      <w:pPr>
        <w:pStyle w:val="subsection"/>
      </w:pPr>
      <w:r w:rsidRPr="002202D1">
        <w:tab/>
        <w:t>(1A)</w:t>
      </w:r>
      <w:r w:rsidRPr="002202D1">
        <w:tab/>
        <w:t>A person must not, in response to a notice given to the person under subsection</w:t>
      </w:r>
      <w:r w:rsidR="002202D1">
        <w:t> </w:t>
      </w:r>
      <w:r w:rsidRPr="002202D1">
        <w:t>2(3C) in connection with a Commission, intentionally give information or a statement that the person knows to be false or misleading with respect to any matter that is material to the inquiry being made by the Commission.</w:t>
      </w:r>
    </w:p>
    <w:p w:rsidR="00566FA0" w:rsidRPr="002202D1" w:rsidRDefault="00566FA0" w:rsidP="00566FA0">
      <w:pPr>
        <w:pStyle w:val="subsection"/>
      </w:pPr>
      <w:r w:rsidRPr="002202D1">
        <w:tab/>
        <w:t>(2)</w:t>
      </w:r>
      <w:r w:rsidRPr="002202D1">
        <w:tab/>
      </w:r>
      <w:r w:rsidR="00603661" w:rsidRPr="002202D1">
        <w:t xml:space="preserve">A contravention of </w:t>
      </w:r>
      <w:r w:rsidR="002202D1">
        <w:t>subsection (</w:t>
      </w:r>
      <w:r w:rsidR="00603661" w:rsidRPr="002202D1">
        <w:t>1) or (1A)</w:t>
      </w:r>
      <w:r w:rsidRPr="002202D1">
        <w:t xml:space="preserve"> is an indictable offence and, subject to this section, is punishable on conviction by imprisonment for a period not exceeding 5 years or by a fine not exceeding </w:t>
      </w:r>
      <w:r w:rsidR="00603661" w:rsidRPr="002202D1">
        <w:t>200 penalty units</w:t>
      </w:r>
      <w:r w:rsidRPr="002202D1">
        <w:t>.</w:t>
      </w:r>
    </w:p>
    <w:p w:rsidR="00566FA0" w:rsidRPr="002202D1" w:rsidRDefault="00566FA0" w:rsidP="00566FA0">
      <w:pPr>
        <w:pStyle w:val="subsection"/>
      </w:pPr>
      <w:r w:rsidRPr="002202D1">
        <w:tab/>
        <w:t>(3)</w:t>
      </w:r>
      <w:r w:rsidRPr="002202D1">
        <w:tab/>
        <w:t xml:space="preserve">Notwithstanding that an offence against </w:t>
      </w:r>
      <w:r w:rsidR="002202D1">
        <w:t>subsection (</w:t>
      </w:r>
      <w:r w:rsidR="00603661" w:rsidRPr="002202D1">
        <w:t>2)</w:t>
      </w:r>
      <w:r w:rsidRPr="002202D1">
        <w:t xml:space="preserve"> is an indictable offence, a court of summary jurisdiction may hear and determine proceedings in respect of such an offence if the court is satisfied that it is proper to do so and the defendant and the prosecutor consent.</w:t>
      </w:r>
    </w:p>
    <w:p w:rsidR="00566FA0" w:rsidRPr="002202D1" w:rsidRDefault="00566FA0" w:rsidP="00566FA0">
      <w:pPr>
        <w:pStyle w:val="subsection"/>
      </w:pPr>
      <w:r w:rsidRPr="002202D1">
        <w:tab/>
        <w:t>(4)</w:t>
      </w:r>
      <w:r w:rsidRPr="002202D1">
        <w:tab/>
        <w:t xml:space="preserve">Where, in accordance with </w:t>
      </w:r>
      <w:r w:rsidR="002202D1">
        <w:t>subsection (</w:t>
      </w:r>
      <w:r w:rsidRPr="002202D1">
        <w:t xml:space="preserve">3), a court of summary jurisdiction convicts a person of an offence against </w:t>
      </w:r>
      <w:r w:rsidR="002202D1">
        <w:t>subsection (</w:t>
      </w:r>
      <w:r w:rsidR="00603661" w:rsidRPr="002202D1">
        <w:t>2)</w:t>
      </w:r>
      <w:r w:rsidRPr="002202D1">
        <w:t xml:space="preserve">, the penalty that the court may impose is a fine not exceeding </w:t>
      </w:r>
      <w:r w:rsidR="00603661" w:rsidRPr="002202D1">
        <w:t>20 penalty units</w:t>
      </w:r>
      <w:r w:rsidRPr="002202D1">
        <w:t xml:space="preserve"> or imprisonment for a period not exceeding 12 months.</w:t>
      </w:r>
    </w:p>
    <w:p w:rsidR="00126557" w:rsidRPr="002202D1" w:rsidRDefault="00126557" w:rsidP="00126557">
      <w:pPr>
        <w:pStyle w:val="subsection"/>
      </w:pPr>
      <w:r w:rsidRPr="002202D1">
        <w:tab/>
        <w:t>(5)</w:t>
      </w:r>
      <w:r w:rsidRPr="002202D1">
        <w:tab/>
        <w:t xml:space="preserve">The reference in </w:t>
      </w:r>
      <w:r w:rsidR="002202D1">
        <w:t>subsection (</w:t>
      </w:r>
      <w:r w:rsidRPr="002202D1">
        <w:t>1) to the inquiry being made by the Commission is, for a Commission that holds an authorised member hearing, a reference to the inquiry being made by the Commission as a whole.</w:t>
      </w:r>
    </w:p>
    <w:p w:rsidR="00126557" w:rsidRPr="002202D1" w:rsidRDefault="00126557" w:rsidP="00126557">
      <w:pPr>
        <w:pStyle w:val="notetext"/>
      </w:pPr>
      <w:r w:rsidRPr="002202D1">
        <w:t>Note:</w:t>
      </w:r>
      <w:r w:rsidRPr="002202D1">
        <w:tab/>
        <w:t xml:space="preserve">However, the reference in </w:t>
      </w:r>
      <w:r w:rsidR="002202D1">
        <w:t>subsection (</w:t>
      </w:r>
      <w:r w:rsidRPr="002202D1">
        <w:t>1) to a hearing before a Commission may be an authorised member hearing.</w:t>
      </w:r>
    </w:p>
    <w:p w:rsidR="00566FA0" w:rsidRPr="002202D1" w:rsidRDefault="00566FA0" w:rsidP="00566FA0">
      <w:pPr>
        <w:pStyle w:val="ActHead5"/>
      </w:pPr>
      <w:bookmarkStart w:id="24" w:name="_Toc507670648"/>
      <w:r w:rsidRPr="002202D1">
        <w:rPr>
          <w:rStyle w:val="CharSectno"/>
        </w:rPr>
        <w:t>6I</w:t>
      </w:r>
      <w:r w:rsidRPr="002202D1">
        <w:t xml:space="preserve">  Bribery of witness</w:t>
      </w:r>
      <w:bookmarkEnd w:id="24"/>
    </w:p>
    <w:p w:rsidR="00566FA0" w:rsidRPr="002202D1" w:rsidRDefault="00566FA0" w:rsidP="00566FA0">
      <w:pPr>
        <w:pStyle w:val="subsection"/>
      </w:pPr>
      <w:r w:rsidRPr="002202D1">
        <w:tab/>
        <w:t>(1)</w:t>
      </w:r>
      <w:r w:rsidRPr="002202D1">
        <w:tab/>
        <w:t>Any person who:</w:t>
      </w:r>
    </w:p>
    <w:p w:rsidR="00566FA0" w:rsidRPr="002202D1" w:rsidRDefault="00566FA0" w:rsidP="00566FA0">
      <w:pPr>
        <w:pStyle w:val="paragraph"/>
      </w:pPr>
      <w:r w:rsidRPr="002202D1">
        <w:tab/>
        <w:t>(a)</w:t>
      </w:r>
      <w:r w:rsidRPr="002202D1">
        <w:tab/>
        <w:t>gives, confers, or procures, or promises or offers to give or confer, or to procure or attempt to procure, any property or benefit of any kind to, upon, or for, any person, upon any agreement or understanding that any person called or to be called as a witness before any Royal Commission shall give false testimony or withhold true testimony; or</w:t>
      </w:r>
    </w:p>
    <w:p w:rsidR="00566FA0" w:rsidRPr="002202D1" w:rsidRDefault="00566FA0" w:rsidP="00566FA0">
      <w:pPr>
        <w:pStyle w:val="paragraph"/>
      </w:pPr>
      <w:r w:rsidRPr="002202D1">
        <w:tab/>
        <w:t>(b)</w:t>
      </w:r>
      <w:r w:rsidRPr="002202D1">
        <w:tab/>
        <w:t>attempts by any means to induce a person called or to be called as a witness before any Royal Commission to give false testimony, or to withhold true testimony; or</w:t>
      </w:r>
    </w:p>
    <w:p w:rsidR="00566FA0" w:rsidRPr="002202D1" w:rsidRDefault="00566FA0" w:rsidP="00566FA0">
      <w:pPr>
        <w:pStyle w:val="paragraph"/>
        <w:keepNext/>
      </w:pPr>
      <w:r w:rsidRPr="002202D1">
        <w:tab/>
        <w:t>(c)</w:t>
      </w:r>
      <w:r w:rsidRPr="002202D1">
        <w:tab/>
        <w:t>asks, receives or obtains, or agrees to receive or obtain any property or benefit of any kind for himself</w:t>
      </w:r>
      <w:r w:rsidR="00141929" w:rsidRPr="002202D1">
        <w:t xml:space="preserve"> or herself</w:t>
      </w:r>
      <w:r w:rsidRPr="002202D1">
        <w:t>, or any other person, upon any agreement or understanding that any person shall as a witness before any Royal Commission give false testimony or withhold true testimony;</w:t>
      </w:r>
    </w:p>
    <w:p w:rsidR="00566FA0" w:rsidRPr="002202D1" w:rsidRDefault="00644C86" w:rsidP="00566FA0">
      <w:pPr>
        <w:pStyle w:val="subsection2"/>
        <w:keepNext/>
      </w:pPr>
      <w:r w:rsidRPr="002202D1">
        <w:t>commits</w:t>
      </w:r>
      <w:r w:rsidR="00566FA0" w:rsidRPr="002202D1">
        <w:t xml:space="preserve"> an indictable offence.</w:t>
      </w:r>
    </w:p>
    <w:p w:rsidR="00566FA0" w:rsidRPr="002202D1" w:rsidRDefault="00566FA0" w:rsidP="00566FA0">
      <w:pPr>
        <w:pStyle w:val="Penalty"/>
      </w:pPr>
      <w:r w:rsidRPr="002202D1">
        <w:t>Penalty:</w:t>
      </w:r>
      <w:r w:rsidRPr="002202D1">
        <w:tab/>
        <w:t>Imprisonment for five years.</w:t>
      </w:r>
    </w:p>
    <w:p w:rsidR="00566FA0" w:rsidRPr="002202D1" w:rsidRDefault="00566FA0" w:rsidP="00566FA0">
      <w:pPr>
        <w:pStyle w:val="subsection"/>
      </w:pPr>
      <w:r w:rsidRPr="002202D1">
        <w:tab/>
        <w:t>(2)</w:t>
      </w:r>
      <w:r w:rsidRPr="002202D1">
        <w:tab/>
        <w:t>Any person who:</w:t>
      </w:r>
    </w:p>
    <w:p w:rsidR="00566FA0" w:rsidRPr="002202D1" w:rsidRDefault="00566FA0" w:rsidP="00566FA0">
      <w:pPr>
        <w:pStyle w:val="paragraph"/>
      </w:pPr>
      <w:r w:rsidRPr="002202D1">
        <w:tab/>
        <w:t>(a)</w:t>
      </w:r>
      <w:r w:rsidRPr="002202D1">
        <w:tab/>
        <w:t>gives, confers, or procures, or promises or offers to give or confer, or to procure or attempt to procure, any property or benefit of any kind to, upon, or for, any person, upon any agreement or understanding that any person who is required to produce a document or other thing</w:t>
      </w:r>
      <w:r w:rsidR="00603661" w:rsidRPr="002202D1">
        <w:t>, or to give information or a statement,</w:t>
      </w:r>
      <w:r w:rsidRPr="002202D1">
        <w:t xml:space="preserve"> pursuant to a summons, requirement or notice under section</w:t>
      </w:r>
      <w:r w:rsidR="002202D1">
        <w:t> </w:t>
      </w:r>
      <w:r w:rsidRPr="002202D1">
        <w:t>2 will not comply with the requirement; or</w:t>
      </w:r>
    </w:p>
    <w:p w:rsidR="00566FA0" w:rsidRPr="002202D1" w:rsidRDefault="00566FA0" w:rsidP="00566FA0">
      <w:pPr>
        <w:pStyle w:val="paragraph"/>
      </w:pPr>
      <w:r w:rsidRPr="002202D1">
        <w:tab/>
        <w:t>(b)</w:t>
      </w:r>
      <w:r w:rsidRPr="002202D1">
        <w:tab/>
        <w:t>attempts by any means to induce any person who is required to produce a document or other thing</w:t>
      </w:r>
      <w:r w:rsidR="00603661" w:rsidRPr="002202D1">
        <w:t>, or to give information or a statement,</w:t>
      </w:r>
      <w:r w:rsidRPr="002202D1">
        <w:t xml:space="preserve"> pursuant to a summons, requirement or notice under section</w:t>
      </w:r>
      <w:r w:rsidR="002202D1">
        <w:t> </w:t>
      </w:r>
      <w:r w:rsidRPr="002202D1">
        <w:t>2 not to comply with the requirement; or</w:t>
      </w:r>
    </w:p>
    <w:p w:rsidR="00566FA0" w:rsidRPr="002202D1" w:rsidRDefault="00566FA0" w:rsidP="00566FA0">
      <w:pPr>
        <w:pStyle w:val="paragraph"/>
      </w:pPr>
      <w:r w:rsidRPr="002202D1">
        <w:tab/>
        <w:t>(c)</w:t>
      </w:r>
      <w:r w:rsidRPr="002202D1">
        <w:tab/>
        <w:t>asks, receives or obtains, or agrees to receive or obtain any property or benefit of any kind for himself</w:t>
      </w:r>
      <w:r w:rsidR="00141929" w:rsidRPr="002202D1">
        <w:t xml:space="preserve"> or herself</w:t>
      </w:r>
      <w:r w:rsidRPr="002202D1">
        <w:t>, or any other person, upon any agreement or understanding that any person who is required to produce a document or other thing</w:t>
      </w:r>
      <w:r w:rsidR="00603661" w:rsidRPr="002202D1">
        <w:t>, or to give information or a statement,</w:t>
      </w:r>
      <w:r w:rsidRPr="002202D1">
        <w:t xml:space="preserve"> pursuant to a summons, requirement or notice under section</w:t>
      </w:r>
      <w:r w:rsidR="002202D1">
        <w:t> </w:t>
      </w:r>
      <w:r w:rsidRPr="002202D1">
        <w:t>2 will not comply with the requirement;</w:t>
      </w:r>
    </w:p>
    <w:p w:rsidR="00566FA0" w:rsidRPr="002202D1" w:rsidRDefault="00616797" w:rsidP="00566FA0">
      <w:pPr>
        <w:pStyle w:val="subsection2"/>
      </w:pPr>
      <w:r w:rsidRPr="002202D1">
        <w:t>commits</w:t>
      </w:r>
      <w:r w:rsidR="00566FA0" w:rsidRPr="002202D1">
        <w:t xml:space="preserve"> an indictable offence.</w:t>
      </w:r>
    </w:p>
    <w:p w:rsidR="00566FA0" w:rsidRPr="002202D1" w:rsidRDefault="00566FA0" w:rsidP="00566FA0">
      <w:pPr>
        <w:pStyle w:val="Penalty"/>
      </w:pPr>
      <w:r w:rsidRPr="002202D1">
        <w:t>Penalty:</w:t>
      </w:r>
      <w:r w:rsidRPr="002202D1">
        <w:tab/>
        <w:t>Imprisonment for 5 years.</w:t>
      </w:r>
    </w:p>
    <w:p w:rsidR="00566FA0" w:rsidRPr="002202D1" w:rsidRDefault="00566FA0" w:rsidP="00566FA0">
      <w:pPr>
        <w:pStyle w:val="ActHead5"/>
      </w:pPr>
      <w:bookmarkStart w:id="25" w:name="_Toc507670649"/>
      <w:r w:rsidRPr="002202D1">
        <w:rPr>
          <w:rStyle w:val="CharSectno"/>
        </w:rPr>
        <w:t>6J</w:t>
      </w:r>
      <w:r w:rsidRPr="002202D1">
        <w:t xml:space="preserve">  Fraud on witness</w:t>
      </w:r>
      <w:bookmarkEnd w:id="25"/>
    </w:p>
    <w:p w:rsidR="00566FA0" w:rsidRPr="002202D1" w:rsidRDefault="00566FA0" w:rsidP="00566FA0">
      <w:pPr>
        <w:pStyle w:val="subsection"/>
      </w:pPr>
      <w:r w:rsidRPr="002202D1">
        <w:tab/>
        <w:t>(1)</w:t>
      </w:r>
      <w:r w:rsidRPr="002202D1">
        <w:tab/>
        <w:t>Any person who practises any fraud or deceit, or intentionally makes or exhibits any statement, representation, token, or writing, knowing it to be false, to any person called or to be called as a witness before any Royal Commission with intent to affect the testimony of that person as a witness</w:t>
      </w:r>
      <w:r w:rsidR="005D2A22">
        <w:t>,</w:t>
      </w:r>
      <w:r w:rsidR="00603661" w:rsidRPr="002202D1">
        <w:t xml:space="preserve"> or to any person given or to be given a notice under subsection</w:t>
      </w:r>
      <w:r w:rsidR="002202D1">
        <w:t> </w:t>
      </w:r>
      <w:r w:rsidR="00603661" w:rsidRPr="002202D1">
        <w:t>2(3C) with intent to affect the information or statement the person gives in response to the notice,</w:t>
      </w:r>
      <w:r w:rsidRPr="002202D1">
        <w:t xml:space="preserve"> </w:t>
      </w:r>
      <w:r w:rsidR="00644C86" w:rsidRPr="002202D1">
        <w:t>commits</w:t>
      </w:r>
      <w:r w:rsidRPr="002202D1">
        <w:t xml:space="preserve"> an indictable offence.</w:t>
      </w:r>
    </w:p>
    <w:p w:rsidR="00566FA0" w:rsidRPr="002202D1" w:rsidRDefault="00566FA0" w:rsidP="00566FA0">
      <w:pPr>
        <w:pStyle w:val="Penalty"/>
      </w:pPr>
      <w:r w:rsidRPr="002202D1">
        <w:t>Penalty:</w:t>
      </w:r>
      <w:r w:rsidRPr="002202D1">
        <w:tab/>
        <w:t>Imprisonment for two years.</w:t>
      </w:r>
    </w:p>
    <w:p w:rsidR="00566FA0" w:rsidRPr="002202D1" w:rsidRDefault="00566FA0" w:rsidP="00566FA0">
      <w:pPr>
        <w:pStyle w:val="subsection"/>
      </w:pPr>
      <w:r w:rsidRPr="002202D1">
        <w:tab/>
        <w:t>(2)</w:t>
      </w:r>
      <w:r w:rsidRPr="002202D1">
        <w:tab/>
        <w:t>Any person who practises any fraud or deceit, or intentionally makes or exhibits any statement, representation, token, or writing, knowing it to be false, to any person with intent that any person who is required to produce a document or other thing</w:t>
      </w:r>
      <w:r w:rsidR="00603661" w:rsidRPr="002202D1">
        <w:t>, or to give information or a statement,</w:t>
      </w:r>
      <w:r w:rsidRPr="002202D1">
        <w:t xml:space="preserve"> pursuant to a summons, requirement or notice under section</w:t>
      </w:r>
      <w:r w:rsidR="002202D1">
        <w:t> </w:t>
      </w:r>
      <w:r w:rsidRPr="002202D1">
        <w:t xml:space="preserve">2 will not comply with the requirement, </w:t>
      </w:r>
      <w:r w:rsidR="00616797" w:rsidRPr="002202D1">
        <w:t>commits</w:t>
      </w:r>
      <w:r w:rsidRPr="002202D1">
        <w:t xml:space="preserve"> an indictable offence.</w:t>
      </w:r>
    </w:p>
    <w:p w:rsidR="00566FA0" w:rsidRPr="002202D1" w:rsidRDefault="00566FA0" w:rsidP="00566FA0">
      <w:pPr>
        <w:pStyle w:val="Penalty"/>
      </w:pPr>
      <w:r w:rsidRPr="002202D1">
        <w:t>Penalty:</w:t>
      </w:r>
      <w:r w:rsidRPr="002202D1">
        <w:tab/>
        <w:t>Imprisonment for 2 years.</w:t>
      </w:r>
    </w:p>
    <w:p w:rsidR="00566FA0" w:rsidRPr="002202D1" w:rsidRDefault="00566FA0" w:rsidP="00566FA0">
      <w:pPr>
        <w:pStyle w:val="ActHead5"/>
      </w:pPr>
      <w:bookmarkStart w:id="26" w:name="_Toc507670650"/>
      <w:r w:rsidRPr="002202D1">
        <w:rPr>
          <w:rStyle w:val="CharSectno"/>
        </w:rPr>
        <w:t>6K</w:t>
      </w:r>
      <w:r w:rsidRPr="002202D1">
        <w:t xml:space="preserve">  Destroying documents or other things</w:t>
      </w:r>
      <w:bookmarkEnd w:id="26"/>
    </w:p>
    <w:p w:rsidR="00566FA0" w:rsidRPr="002202D1" w:rsidRDefault="00566FA0" w:rsidP="00566FA0">
      <w:pPr>
        <w:pStyle w:val="subsection"/>
      </w:pPr>
      <w:r w:rsidRPr="002202D1">
        <w:tab/>
        <w:t>(1)</w:t>
      </w:r>
      <w:r w:rsidRPr="002202D1">
        <w:tab/>
        <w:t>A person commits an offence if:</w:t>
      </w:r>
    </w:p>
    <w:p w:rsidR="00566FA0" w:rsidRPr="002202D1" w:rsidRDefault="00566FA0" w:rsidP="00566FA0">
      <w:pPr>
        <w:pStyle w:val="paragraph"/>
      </w:pPr>
      <w:r w:rsidRPr="002202D1">
        <w:tab/>
        <w:t>(a)</w:t>
      </w:r>
      <w:r w:rsidRPr="002202D1">
        <w:tab/>
        <w:t>the person acts or omits to act; and</w:t>
      </w:r>
    </w:p>
    <w:p w:rsidR="00566FA0" w:rsidRPr="002202D1" w:rsidRDefault="00566FA0" w:rsidP="00566FA0">
      <w:pPr>
        <w:pStyle w:val="paragraph"/>
      </w:pPr>
      <w:r w:rsidRPr="002202D1">
        <w:tab/>
        <w:t>(b)</w:t>
      </w:r>
      <w:r w:rsidRPr="002202D1">
        <w:tab/>
        <w:t>the act or omission results in a document or other thing being:</w:t>
      </w:r>
    </w:p>
    <w:p w:rsidR="00566FA0" w:rsidRPr="002202D1" w:rsidRDefault="00566FA0" w:rsidP="00566FA0">
      <w:pPr>
        <w:pStyle w:val="paragraphsub"/>
      </w:pPr>
      <w:r w:rsidRPr="002202D1">
        <w:tab/>
        <w:t>(i)</w:t>
      </w:r>
      <w:r w:rsidRPr="002202D1">
        <w:tab/>
        <w:t>concealed, mutilated or destroyed; or</w:t>
      </w:r>
    </w:p>
    <w:p w:rsidR="00566FA0" w:rsidRPr="002202D1" w:rsidRDefault="00566FA0" w:rsidP="00566FA0">
      <w:pPr>
        <w:pStyle w:val="paragraphsub"/>
      </w:pPr>
      <w:r w:rsidRPr="002202D1">
        <w:tab/>
        <w:t>(ii)</w:t>
      </w:r>
      <w:r w:rsidRPr="002202D1">
        <w:tab/>
        <w:t>rendered incapable of identification; or</w:t>
      </w:r>
    </w:p>
    <w:p w:rsidR="00566FA0" w:rsidRPr="002202D1" w:rsidRDefault="00566FA0" w:rsidP="00566FA0">
      <w:pPr>
        <w:pStyle w:val="paragraphsub"/>
      </w:pPr>
      <w:r w:rsidRPr="002202D1">
        <w:tab/>
        <w:t>(iii)</w:t>
      </w:r>
      <w:r w:rsidRPr="002202D1">
        <w:tab/>
        <w:t>in the case of a document, rendered illegible or indecipherable; and</w:t>
      </w:r>
    </w:p>
    <w:p w:rsidR="00566FA0" w:rsidRPr="002202D1" w:rsidRDefault="00566FA0" w:rsidP="00566FA0">
      <w:pPr>
        <w:pStyle w:val="paragraph"/>
      </w:pPr>
      <w:r w:rsidRPr="002202D1">
        <w:tab/>
        <w:t>(c)</w:t>
      </w:r>
      <w:r w:rsidRPr="002202D1">
        <w:tab/>
        <w:t>the person knows, or is reckless as to whether, the document or thing is one that:</w:t>
      </w:r>
    </w:p>
    <w:p w:rsidR="00566FA0" w:rsidRPr="002202D1" w:rsidRDefault="00566FA0" w:rsidP="00566FA0">
      <w:pPr>
        <w:pStyle w:val="paragraphsub"/>
      </w:pPr>
      <w:r w:rsidRPr="002202D1">
        <w:tab/>
        <w:t>(i)</w:t>
      </w:r>
      <w:r w:rsidRPr="002202D1">
        <w:tab/>
        <w:t>is or may be required in evidence before a Commission; or</w:t>
      </w:r>
    </w:p>
    <w:p w:rsidR="00566FA0" w:rsidRPr="002202D1" w:rsidRDefault="00566FA0" w:rsidP="00566FA0">
      <w:pPr>
        <w:pStyle w:val="paragraphsub"/>
      </w:pPr>
      <w:r w:rsidRPr="002202D1">
        <w:tab/>
        <w:t>(ii)</w:t>
      </w:r>
      <w:r w:rsidRPr="002202D1">
        <w:tab/>
        <w:t>a person has been, or is likely to be, required to produce pursuant to a summons, requirement or notice under section</w:t>
      </w:r>
      <w:r w:rsidR="002202D1">
        <w:t> </w:t>
      </w:r>
      <w:r w:rsidRPr="002202D1">
        <w:t>2.</w:t>
      </w:r>
    </w:p>
    <w:p w:rsidR="00566FA0" w:rsidRPr="002202D1" w:rsidRDefault="00566FA0" w:rsidP="00566FA0">
      <w:pPr>
        <w:pStyle w:val="subsection"/>
      </w:pPr>
      <w:r w:rsidRPr="002202D1">
        <w:tab/>
        <w:t>(2)</w:t>
      </w:r>
      <w:r w:rsidRPr="002202D1">
        <w:tab/>
        <w:t xml:space="preserve">An offence under </w:t>
      </w:r>
      <w:r w:rsidR="002202D1">
        <w:t>subsection (</w:t>
      </w:r>
      <w:r w:rsidRPr="002202D1">
        <w:t>1) is an indictable offence and, subject to this section, is punishable on conviction by imprisonment for a period not exceeding 2 years or by a fine not exceeding</w:t>
      </w:r>
      <w:r w:rsidR="00F65EB5" w:rsidRPr="002202D1">
        <w:t xml:space="preserve"> 100 penalty units</w:t>
      </w:r>
      <w:r w:rsidRPr="002202D1">
        <w:t>.</w:t>
      </w:r>
    </w:p>
    <w:p w:rsidR="00566FA0" w:rsidRPr="002202D1" w:rsidRDefault="00566FA0" w:rsidP="00566FA0">
      <w:pPr>
        <w:pStyle w:val="subsection"/>
      </w:pPr>
      <w:r w:rsidRPr="002202D1">
        <w:tab/>
        <w:t>(3)</w:t>
      </w:r>
      <w:r w:rsidRPr="002202D1">
        <w:tab/>
        <w:t xml:space="preserve">Notwithstanding that an offence under </w:t>
      </w:r>
      <w:r w:rsidR="002202D1">
        <w:t>subsection (</w:t>
      </w:r>
      <w:r w:rsidRPr="002202D1">
        <w:t>1) is an indictable offence, a court of summary jurisdiction may hear and determine proceedings in respect of such an offence if the court is satisfied that it is proper to do so and the defendant and the prosecutor consent.</w:t>
      </w:r>
    </w:p>
    <w:p w:rsidR="00566FA0" w:rsidRPr="002202D1" w:rsidRDefault="00566FA0" w:rsidP="00566FA0">
      <w:pPr>
        <w:pStyle w:val="subsection"/>
      </w:pPr>
      <w:r w:rsidRPr="002202D1">
        <w:tab/>
        <w:t>(4)</w:t>
      </w:r>
      <w:r w:rsidRPr="002202D1">
        <w:tab/>
        <w:t xml:space="preserve">Where, in accordance with </w:t>
      </w:r>
      <w:r w:rsidR="002202D1">
        <w:t>subsection (</w:t>
      </w:r>
      <w:r w:rsidRPr="002202D1">
        <w:t xml:space="preserve">3), a court of summary jurisdiction convicts a person of an offence under </w:t>
      </w:r>
      <w:r w:rsidR="002202D1">
        <w:t>subsection (</w:t>
      </w:r>
      <w:r w:rsidRPr="002202D1">
        <w:t xml:space="preserve">1), the penalty that the court may impose is a fine not exceeding </w:t>
      </w:r>
      <w:r w:rsidR="00F65EB5" w:rsidRPr="002202D1">
        <w:t>20 penalty units</w:t>
      </w:r>
      <w:r w:rsidRPr="002202D1">
        <w:t xml:space="preserve"> or imprisonment for a period not exceeding 12 months.</w:t>
      </w:r>
    </w:p>
    <w:p w:rsidR="00566FA0" w:rsidRPr="002202D1" w:rsidRDefault="00566FA0" w:rsidP="00566FA0">
      <w:pPr>
        <w:pStyle w:val="ActHead5"/>
      </w:pPr>
      <w:bookmarkStart w:id="27" w:name="_Toc507670651"/>
      <w:r w:rsidRPr="002202D1">
        <w:rPr>
          <w:rStyle w:val="CharSectno"/>
        </w:rPr>
        <w:t>6L</w:t>
      </w:r>
      <w:r w:rsidRPr="002202D1">
        <w:t xml:space="preserve">  Preventing witness from attending</w:t>
      </w:r>
      <w:bookmarkEnd w:id="27"/>
    </w:p>
    <w:p w:rsidR="00566FA0" w:rsidRPr="002202D1" w:rsidRDefault="00566FA0" w:rsidP="00566FA0">
      <w:pPr>
        <w:pStyle w:val="subsection"/>
      </w:pPr>
      <w:r w:rsidRPr="002202D1">
        <w:tab/>
        <w:t>(1)</w:t>
      </w:r>
      <w:r w:rsidRPr="002202D1">
        <w:tab/>
        <w:t xml:space="preserve">Any person who intentionally prevents any person who has been summoned to attend as a witness before any Royal Commission from attending as a witness or from producing anything in evidence pursuant to the summons to attend </w:t>
      </w:r>
      <w:r w:rsidR="00644C86" w:rsidRPr="002202D1">
        <w:t>commits</w:t>
      </w:r>
      <w:r w:rsidRPr="002202D1">
        <w:t xml:space="preserve"> an indictable offence.</w:t>
      </w:r>
    </w:p>
    <w:p w:rsidR="00566FA0" w:rsidRPr="002202D1" w:rsidRDefault="00566FA0" w:rsidP="00566FA0">
      <w:pPr>
        <w:pStyle w:val="Penalty"/>
      </w:pPr>
      <w:r w:rsidRPr="002202D1">
        <w:t>Penalty:</w:t>
      </w:r>
      <w:r w:rsidRPr="002202D1">
        <w:tab/>
        <w:t>Imprisonment for one year.</w:t>
      </w:r>
    </w:p>
    <w:p w:rsidR="00566FA0" w:rsidRPr="002202D1" w:rsidRDefault="00566FA0" w:rsidP="00566FA0">
      <w:pPr>
        <w:pStyle w:val="subsection"/>
      </w:pPr>
      <w:r w:rsidRPr="002202D1">
        <w:tab/>
        <w:t>(2)</w:t>
      </w:r>
      <w:r w:rsidRPr="002202D1">
        <w:tab/>
        <w:t xml:space="preserve">Any person who intentionally prevents any person who is required </w:t>
      </w:r>
      <w:r w:rsidR="00603661" w:rsidRPr="002202D1">
        <w:t>by a notice under subsection</w:t>
      </w:r>
      <w:r w:rsidR="002202D1">
        <w:t> </w:t>
      </w:r>
      <w:r w:rsidR="00603661" w:rsidRPr="002202D1">
        <w:t>2(3A) or (3C) to produce a document or other thing, or to give information or a statement, from producing the document or thing, or giving the information or statement,</w:t>
      </w:r>
      <w:r w:rsidRPr="002202D1">
        <w:t xml:space="preserve"> in accordance with the notice </w:t>
      </w:r>
      <w:r w:rsidR="00644C86" w:rsidRPr="002202D1">
        <w:t>commits</w:t>
      </w:r>
      <w:r w:rsidRPr="002202D1">
        <w:t xml:space="preserve"> an indictable offence.</w:t>
      </w:r>
    </w:p>
    <w:p w:rsidR="00566FA0" w:rsidRPr="002202D1" w:rsidRDefault="00566FA0" w:rsidP="00566FA0">
      <w:pPr>
        <w:pStyle w:val="Penalty"/>
      </w:pPr>
      <w:r w:rsidRPr="002202D1">
        <w:t>Penalty:</w:t>
      </w:r>
      <w:r w:rsidRPr="002202D1">
        <w:tab/>
        <w:t>Imprisonment for 1 year.</w:t>
      </w:r>
    </w:p>
    <w:p w:rsidR="00566FA0" w:rsidRPr="002202D1" w:rsidRDefault="00566FA0" w:rsidP="00566FA0">
      <w:pPr>
        <w:pStyle w:val="ActHead5"/>
      </w:pPr>
      <w:bookmarkStart w:id="28" w:name="_Toc507670652"/>
      <w:r w:rsidRPr="002202D1">
        <w:rPr>
          <w:rStyle w:val="CharSectno"/>
        </w:rPr>
        <w:t>6M</w:t>
      </w:r>
      <w:r w:rsidRPr="002202D1">
        <w:t xml:space="preserve">  Injury to witness</w:t>
      </w:r>
      <w:bookmarkEnd w:id="28"/>
    </w:p>
    <w:p w:rsidR="00566FA0" w:rsidRPr="002202D1" w:rsidRDefault="00566FA0" w:rsidP="00566FA0">
      <w:pPr>
        <w:pStyle w:val="subsection"/>
      </w:pPr>
      <w:r w:rsidRPr="002202D1">
        <w:tab/>
      </w:r>
      <w:r w:rsidRPr="002202D1">
        <w:tab/>
        <w:t>Any person who uses, causes or inflicts, any violence, punishment, damage, loss, or disadvantage to any person for or on account of:</w:t>
      </w:r>
    </w:p>
    <w:p w:rsidR="00566FA0" w:rsidRPr="002202D1" w:rsidRDefault="00566FA0" w:rsidP="00566FA0">
      <w:pPr>
        <w:pStyle w:val="paragraph"/>
      </w:pPr>
      <w:r w:rsidRPr="002202D1">
        <w:tab/>
        <w:t>(a)</w:t>
      </w:r>
      <w:r w:rsidRPr="002202D1">
        <w:tab/>
        <w:t>the person having appeared as a witness before any Royal Commission; or</w:t>
      </w:r>
    </w:p>
    <w:p w:rsidR="00566FA0" w:rsidRPr="002202D1" w:rsidRDefault="00566FA0" w:rsidP="00566FA0">
      <w:pPr>
        <w:pStyle w:val="paragraph"/>
      </w:pPr>
      <w:r w:rsidRPr="002202D1">
        <w:tab/>
        <w:t>(b)</w:t>
      </w:r>
      <w:r w:rsidRPr="002202D1">
        <w:tab/>
        <w:t>any evidence given by him or her before any Royal Commission; or</w:t>
      </w:r>
    </w:p>
    <w:p w:rsidR="00566FA0" w:rsidRPr="002202D1" w:rsidRDefault="00566FA0" w:rsidP="00566FA0">
      <w:pPr>
        <w:pStyle w:val="paragraph"/>
      </w:pPr>
      <w:r w:rsidRPr="002202D1">
        <w:tab/>
        <w:t>(c)</w:t>
      </w:r>
      <w:r w:rsidRPr="002202D1">
        <w:tab/>
        <w:t>the person having produced a document or thing</w:t>
      </w:r>
      <w:r w:rsidR="00603661" w:rsidRPr="002202D1">
        <w:t>, or given information or a statement,</w:t>
      </w:r>
      <w:r w:rsidRPr="002202D1">
        <w:t xml:space="preserve"> pursuant to a summons, requirement or notice under section</w:t>
      </w:r>
      <w:r w:rsidR="002202D1">
        <w:t> </w:t>
      </w:r>
      <w:r w:rsidRPr="002202D1">
        <w:t>2;</w:t>
      </w:r>
    </w:p>
    <w:p w:rsidR="00566FA0" w:rsidRPr="002202D1" w:rsidRDefault="00644C86" w:rsidP="00566FA0">
      <w:pPr>
        <w:pStyle w:val="subsection2"/>
      </w:pPr>
      <w:r w:rsidRPr="002202D1">
        <w:t>commits</w:t>
      </w:r>
      <w:r w:rsidR="00566FA0" w:rsidRPr="002202D1">
        <w:t xml:space="preserve"> an indictable offence.</w:t>
      </w:r>
    </w:p>
    <w:p w:rsidR="00566FA0" w:rsidRPr="002202D1" w:rsidRDefault="00566FA0" w:rsidP="00566FA0">
      <w:pPr>
        <w:pStyle w:val="Penalty"/>
      </w:pPr>
      <w:r w:rsidRPr="002202D1">
        <w:t>Penalty:</w:t>
      </w:r>
      <w:r w:rsidRPr="002202D1">
        <w:tab/>
      </w:r>
      <w:r w:rsidR="00603661" w:rsidRPr="002202D1">
        <w:t>10 penalty units</w:t>
      </w:r>
      <w:r w:rsidRPr="002202D1">
        <w:t xml:space="preserve"> or imprisonment for 1 year.</w:t>
      </w:r>
    </w:p>
    <w:p w:rsidR="00566FA0" w:rsidRPr="002202D1" w:rsidRDefault="00566FA0" w:rsidP="00566FA0">
      <w:pPr>
        <w:pStyle w:val="ActHead5"/>
      </w:pPr>
      <w:bookmarkStart w:id="29" w:name="_Toc507670653"/>
      <w:r w:rsidRPr="002202D1">
        <w:rPr>
          <w:rStyle w:val="CharSectno"/>
        </w:rPr>
        <w:t>6N</w:t>
      </w:r>
      <w:r w:rsidRPr="002202D1">
        <w:t xml:space="preserve">  Dismissal by employers of witness</w:t>
      </w:r>
      <w:bookmarkEnd w:id="29"/>
    </w:p>
    <w:p w:rsidR="00566FA0" w:rsidRPr="002202D1" w:rsidRDefault="00566FA0" w:rsidP="00566FA0">
      <w:pPr>
        <w:pStyle w:val="subsection"/>
      </w:pPr>
      <w:r w:rsidRPr="002202D1">
        <w:tab/>
        <w:t>(1)</w:t>
      </w:r>
      <w:r w:rsidRPr="002202D1">
        <w:tab/>
        <w:t>Any employer who dismisses any employee from his or her employment, or prejudices any employee in his or her employment, for or on account of the employee having:</w:t>
      </w:r>
    </w:p>
    <w:p w:rsidR="00566FA0" w:rsidRPr="002202D1" w:rsidRDefault="00566FA0" w:rsidP="00566FA0">
      <w:pPr>
        <w:pStyle w:val="paragraph"/>
      </w:pPr>
      <w:r w:rsidRPr="002202D1">
        <w:tab/>
        <w:t>(a)</w:t>
      </w:r>
      <w:r w:rsidRPr="002202D1">
        <w:tab/>
        <w:t>appeared as a witness before a Royal Commission; or</w:t>
      </w:r>
    </w:p>
    <w:p w:rsidR="00566FA0" w:rsidRPr="002202D1" w:rsidRDefault="00566FA0" w:rsidP="00566FA0">
      <w:pPr>
        <w:pStyle w:val="paragraph"/>
      </w:pPr>
      <w:r w:rsidRPr="002202D1">
        <w:tab/>
        <w:t>(b)</w:t>
      </w:r>
      <w:r w:rsidRPr="002202D1">
        <w:tab/>
        <w:t>given evidence before a Royal Commission; or</w:t>
      </w:r>
    </w:p>
    <w:p w:rsidR="00566FA0" w:rsidRPr="002202D1" w:rsidRDefault="00566FA0" w:rsidP="00566FA0">
      <w:pPr>
        <w:pStyle w:val="paragraph"/>
      </w:pPr>
      <w:r w:rsidRPr="002202D1">
        <w:tab/>
        <w:t>(c)</w:t>
      </w:r>
      <w:r w:rsidRPr="002202D1">
        <w:tab/>
        <w:t>produced a document or thing</w:t>
      </w:r>
      <w:r w:rsidR="00603661" w:rsidRPr="002202D1">
        <w:t>, or given information or a statement,</w:t>
      </w:r>
      <w:r w:rsidRPr="002202D1">
        <w:t xml:space="preserve"> pursuant to a summons, requirement or notice under section</w:t>
      </w:r>
      <w:r w:rsidR="002202D1">
        <w:t> </w:t>
      </w:r>
      <w:r w:rsidRPr="002202D1">
        <w:t>2;</w:t>
      </w:r>
    </w:p>
    <w:p w:rsidR="00566FA0" w:rsidRPr="002202D1" w:rsidRDefault="00644C86" w:rsidP="00566FA0">
      <w:pPr>
        <w:pStyle w:val="subsection2"/>
      </w:pPr>
      <w:r w:rsidRPr="002202D1">
        <w:t>commits</w:t>
      </w:r>
      <w:r w:rsidR="00566FA0" w:rsidRPr="002202D1">
        <w:t xml:space="preserve"> an indictable offence.</w:t>
      </w:r>
    </w:p>
    <w:p w:rsidR="00566FA0" w:rsidRPr="002202D1" w:rsidRDefault="00566FA0" w:rsidP="00566FA0">
      <w:pPr>
        <w:pStyle w:val="Penalty"/>
      </w:pPr>
      <w:r w:rsidRPr="002202D1">
        <w:t>Penalty:</w:t>
      </w:r>
      <w:r w:rsidRPr="002202D1">
        <w:tab/>
      </w:r>
      <w:r w:rsidR="00603661" w:rsidRPr="002202D1">
        <w:t>10 penalty units</w:t>
      </w:r>
      <w:r w:rsidRPr="002202D1">
        <w:t xml:space="preserve"> or imprisonment for 1 year.</w:t>
      </w:r>
    </w:p>
    <w:p w:rsidR="00566FA0" w:rsidRPr="002202D1" w:rsidRDefault="00566FA0" w:rsidP="00566FA0">
      <w:pPr>
        <w:pStyle w:val="subsection"/>
      </w:pPr>
      <w:r w:rsidRPr="002202D1">
        <w:tab/>
        <w:t>(2)</w:t>
      </w:r>
      <w:r w:rsidRPr="002202D1">
        <w:tab/>
      </w:r>
      <w:r w:rsidR="002202D1">
        <w:t>Subsection (</w:t>
      </w:r>
      <w:r w:rsidRPr="002202D1">
        <w:t xml:space="preserve">1) does not apply if the employee was dismissed or prejudiced in his or her employment for some reason other than the reasons mentioned in </w:t>
      </w:r>
      <w:r w:rsidR="002202D1">
        <w:t>subsection (</w:t>
      </w:r>
      <w:r w:rsidRPr="002202D1">
        <w:t>1).</w:t>
      </w:r>
    </w:p>
    <w:p w:rsidR="00566FA0" w:rsidRPr="002202D1" w:rsidRDefault="00566FA0" w:rsidP="00566FA0">
      <w:pPr>
        <w:pStyle w:val="notetext"/>
      </w:pPr>
      <w:r w:rsidRPr="002202D1">
        <w:t>Note:</w:t>
      </w:r>
      <w:r w:rsidRPr="002202D1">
        <w:tab/>
        <w:t xml:space="preserve">A defendant bears an evidential burden in relation to the matters in </w:t>
      </w:r>
      <w:r w:rsidR="002202D1">
        <w:t>subsection (</w:t>
      </w:r>
      <w:r w:rsidRPr="002202D1">
        <w:t>2</w:t>
      </w:r>
      <w:r w:rsidR="00BD075E" w:rsidRPr="002202D1">
        <w:t>) (s</w:t>
      </w:r>
      <w:r w:rsidRPr="002202D1">
        <w:t>ee subsection</w:t>
      </w:r>
      <w:r w:rsidR="002202D1">
        <w:t> </w:t>
      </w:r>
      <w:r w:rsidRPr="002202D1">
        <w:t xml:space="preserve">13.3(3) of the </w:t>
      </w:r>
      <w:r w:rsidRPr="002202D1">
        <w:rPr>
          <w:i/>
        </w:rPr>
        <w:t>Criminal Code</w:t>
      </w:r>
      <w:r w:rsidRPr="002202D1">
        <w:t>).</w:t>
      </w:r>
    </w:p>
    <w:p w:rsidR="00566FA0" w:rsidRPr="002202D1" w:rsidRDefault="00566FA0" w:rsidP="00566FA0">
      <w:pPr>
        <w:pStyle w:val="ActHead5"/>
      </w:pPr>
      <w:bookmarkStart w:id="30" w:name="_Toc507670654"/>
      <w:r w:rsidRPr="002202D1">
        <w:rPr>
          <w:rStyle w:val="CharSectno"/>
        </w:rPr>
        <w:t>6O</w:t>
      </w:r>
      <w:r w:rsidRPr="002202D1">
        <w:t xml:space="preserve">  Contempt of Royal Commission</w:t>
      </w:r>
      <w:bookmarkEnd w:id="30"/>
    </w:p>
    <w:p w:rsidR="00566FA0" w:rsidRPr="002202D1" w:rsidRDefault="00566FA0" w:rsidP="00566FA0">
      <w:pPr>
        <w:pStyle w:val="subsection"/>
      </w:pPr>
      <w:r w:rsidRPr="002202D1">
        <w:tab/>
        <w:t>(1)</w:t>
      </w:r>
      <w:r w:rsidRPr="002202D1">
        <w:tab/>
        <w:t xml:space="preserve">Any person who intentionally insults or disturbs a Royal Commission, or interrupts the proceedings of a Royal Commission, or uses any insulting language towards a Royal Commission, or by writing or speech uses words false and defamatory of a Royal Commission, or is in any manner guilty of any intentional contempt of a Royal Commission, </w:t>
      </w:r>
      <w:r w:rsidR="00644C86" w:rsidRPr="002202D1">
        <w:t>commits</w:t>
      </w:r>
      <w:r w:rsidRPr="002202D1">
        <w:t xml:space="preserve"> an offence.</w:t>
      </w:r>
    </w:p>
    <w:p w:rsidR="00566FA0" w:rsidRPr="002202D1" w:rsidRDefault="00566FA0" w:rsidP="00566FA0">
      <w:pPr>
        <w:pStyle w:val="Penalty"/>
      </w:pPr>
      <w:r w:rsidRPr="002202D1">
        <w:t>Penalty:</w:t>
      </w:r>
      <w:r w:rsidRPr="002202D1">
        <w:tab/>
      </w:r>
      <w:r w:rsidR="00603661" w:rsidRPr="002202D1">
        <w:t>2 penalty units</w:t>
      </w:r>
      <w:r w:rsidRPr="002202D1">
        <w:t xml:space="preserve"> or imprisonment for three months.</w:t>
      </w:r>
    </w:p>
    <w:p w:rsidR="00566FA0" w:rsidRPr="002202D1" w:rsidRDefault="00566FA0" w:rsidP="00566FA0">
      <w:pPr>
        <w:pStyle w:val="subsection"/>
      </w:pPr>
      <w:r w:rsidRPr="002202D1">
        <w:tab/>
        <w:t>(2)</w:t>
      </w:r>
      <w:r w:rsidRPr="002202D1">
        <w:tab/>
        <w:t xml:space="preserve">If the President or </w:t>
      </w:r>
      <w:r w:rsidR="00141929" w:rsidRPr="002202D1">
        <w:t>Chair</w:t>
      </w:r>
      <w:r w:rsidRPr="002202D1">
        <w:t xml:space="preserve"> of a Royal Commission or the sole Commissioner is a Justice of the High Court, or a Judge of any other Federal Court, of the Supreme Court of a Territory or of the Supreme Court or County Court or District Court of a State, he or she shall, in relation to any offence against </w:t>
      </w:r>
      <w:r w:rsidR="002202D1">
        <w:t>subsection (</w:t>
      </w:r>
      <w:r w:rsidRPr="002202D1">
        <w:t xml:space="preserve">1) of this section committed in the face of the Commission, have all the powers of a Justice of the High Court sitting in open Court in relation to a contempt committed in face of the Court, except that any punishment inflicted shall not exceed the punishment provided by </w:t>
      </w:r>
      <w:r w:rsidR="002202D1">
        <w:t>subsection (</w:t>
      </w:r>
      <w:r w:rsidRPr="002202D1">
        <w:t>1) of this section.</w:t>
      </w:r>
    </w:p>
    <w:p w:rsidR="00126557" w:rsidRPr="002202D1" w:rsidRDefault="00126557" w:rsidP="00E7206B">
      <w:pPr>
        <w:pStyle w:val="ActHead2"/>
        <w:pageBreakBefore/>
      </w:pPr>
      <w:bookmarkStart w:id="31" w:name="_Toc507670655"/>
      <w:r w:rsidRPr="002202D1">
        <w:rPr>
          <w:rStyle w:val="CharPartNo"/>
        </w:rPr>
        <w:t>Part</w:t>
      </w:r>
      <w:r w:rsidR="002202D1" w:rsidRPr="002202D1">
        <w:rPr>
          <w:rStyle w:val="CharPartNo"/>
        </w:rPr>
        <w:t> </w:t>
      </w:r>
      <w:r w:rsidRPr="002202D1">
        <w:rPr>
          <w:rStyle w:val="CharPartNo"/>
        </w:rPr>
        <w:t>4</w:t>
      </w:r>
      <w:r w:rsidRPr="002202D1">
        <w:t>—</w:t>
      </w:r>
      <w:r w:rsidRPr="002202D1">
        <w:rPr>
          <w:rStyle w:val="CharPartText"/>
        </w:rPr>
        <w:t>Private sessions for the Child Sexual Abuse Royal Commission</w:t>
      </w:r>
      <w:bookmarkEnd w:id="31"/>
    </w:p>
    <w:p w:rsidR="00126557" w:rsidRPr="002202D1" w:rsidRDefault="00126557" w:rsidP="00126557">
      <w:pPr>
        <w:pStyle w:val="ActHead3"/>
      </w:pPr>
      <w:bookmarkStart w:id="32" w:name="_Toc507670656"/>
      <w:r w:rsidRPr="002202D1">
        <w:rPr>
          <w:rStyle w:val="CharDivNo"/>
        </w:rPr>
        <w:t>Division</w:t>
      </w:r>
      <w:r w:rsidR="002202D1" w:rsidRPr="002202D1">
        <w:rPr>
          <w:rStyle w:val="CharDivNo"/>
        </w:rPr>
        <w:t> </w:t>
      </w:r>
      <w:r w:rsidRPr="002202D1">
        <w:rPr>
          <w:rStyle w:val="CharDivNo"/>
        </w:rPr>
        <w:t>1</w:t>
      </w:r>
      <w:r w:rsidRPr="002202D1">
        <w:t>—</w:t>
      </w:r>
      <w:r w:rsidRPr="002202D1">
        <w:rPr>
          <w:rStyle w:val="CharDivText"/>
        </w:rPr>
        <w:t>Definitions</w:t>
      </w:r>
      <w:bookmarkEnd w:id="32"/>
    </w:p>
    <w:p w:rsidR="00126557" w:rsidRPr="002202D1" w:rsidRDefault="00126557" w:rsidP="00126557">
      <w:pPr>
        <w:pStyle w:val="ActHead5"/>
      </w:pPr>
      <w:bookmarkStart w:id="33" w:name="_Toc507670657"/>
      <w:r w:rsidRPr="002202D1">
        <w:rPr>
          <w:rStyle w:val="CharSectno"/>
        </w:rPr>
        <w:t>6OA</w:t>
      </w:r>
      <w:r w:rsidRPr="002202D1">
        <w:t xml:space="preserve">  Definitions</w:t>
      </w:r>
      <w:bookmarkEnd w:id="33"/>
    </w:p>
    <w:p w:rsidR="00126557" w:rsidRPr="002202D1" w:rsidRDefault="00126557" w:rsidP="00126557">
      <w:pPr>
        <w:pStyle w:val="subsection"/>
      </w:pPr>
      <w:r w:rsidRPr="002202D1">
        <w:tab/>
      </w:r>
      <w:r w:rsidRPr="002202D1">
        <w:tab/>
        <w:t>In this Part:</w:t>
      </w:r>
    </w:p>
    <w:p w:rsidR="00126557" w:rsidRPr="002202D1" w:rsidRDefault="00126557" w:rsidP="00126557">
      <w:pPr>
        <w:pStyle w:val="Definition"/>
      </w:pPr>
      <w:r w:rsidRPr="002202D1">
        <w:rPr>
          <w:b/>
          <w:i/>
        </w:rPr>
        <w:t xml:space="preserve">Child Sexual Abuse Royal Commission </w:t>
      </w:r>
      <w:r w:rsidRPr="002202D1">
        <w:t>means the Royal Commission into Institutional Responses to Child Sexual Abuse issued by the Governor</w:t>
      </w:r>
      <w:r w:rsidR="002202D1">
        <w:noBreakHyphen/>
      </w:r>
      <w:r w:rsidRPr="002202D1">
        <w:t>General by Letters Patent on 11</w:t>
      </w:r>
      <w:r w:rsidR="002202D1">
        <w:t> </w:t>
      </w:r>
      <w:r w:rsidRPr="002202D1">
        <w:t>January 2013 (and including any later variations of those Letters Patent).</w:t>
      </w:r>
    </w:p>
    <w:p w:rsidR="00126557" w:rsidRPr="002202D1" w:rsidRDefault="00126557" w:rsidP="00126557">
      <w:pPr>
        <w:pStyle w:val="Definition"/>
      </w:pPr>
      <w:r w:rsidRPr="002202D1">
        <w:rPr>
          <w:b/>
          <w:i/>
        </w:rPr>
        <w:t>private session</w:t>
      </w:r>
      <w:r w:rsidRPr="002202D1">
        <w:t xml:space="preserve"> means a private session held under section</w:t>
      </w:r>
      <w:r w:rsidR="002202D1">
        <w:t> </w:t>
      </w:r>
      <w:r w:rsidRPr="002202D1">
        <w:t>6OB.</w:t>
      </w:r>
    </w:p>
    <w:p w:rsidR="00126557" w:rsidRPr="002202D1" w:rsidRDefault="00126557" w:rsidP="00E7206B">
      <w:pPr>
        <w:pStyle w:val="ActHead3"/>
        <w:pageBreakBefore/>
      </w:pPr>
      <w:bookmarkStart w:id="34" w:name="_Toc507670658"/>
      <w:r w:rsidRPr="002202D1">
        <w:rPr>
          <w:rStyle w:val="CharDivNo"/>
        </w:rPr>
        <w:t>Division</w:t>
      </w:r>
      <w:r w:rsidR="002202D1" w:rsidRPr="002202D1">
        <w:rPr>
          <w:rStyle w:val="CharDivNo"/>
        </w:rPr>
        <w:t> </w:t>
      </w:r>
      <w:r w:rsidRPr="002202D1">
        <w:rPr>
          <w:rStyle w:val="CharDivNo"/>
        </w:rPr>
        <w:t>2</w:t>
      </w:r>
      <w:r w:rsidRPr="002202D1">
        <w:t>—</w:t>
      </w:r>
      <w:r w:rsidRPr="002202D1">
        <w:rPr>
          <w:rStyle w:val="CharDivText"/>
        </w:rPr>
        <w:t>Private sessions</w:t>
      </w:r>
      <w:bookmarkEnd w:id="34"/>
    </w:p>
    <w:p w:rsidR="00126557" w:rsidRPr="002202D1" w:rsidRDefault="00126557" w:rsidP="00126557">
      <w:pPr>
        <w:pStyle w:val="ActHead5"/>
      </w:pPr>
      <w:bookmarkStart w:id="35" w:name="_Toc507670659"/>
      <w:r w:rsidRPr="002202D1">
        <w:rPr>
          <w:rStyle w:val="CharSectno"/>
        </w:rPr>
        <w:t>6OB</w:t>
      </w:r>
      <w:r w:rsidRPr="002202D1">
        <w:t xml:space="preserve">  Power to hold private sessions</w:t>
      </w:r>
      <w:bookmarkEnd w:id="35"/>
    </w:p>
    <w:p w:rsidR="00126557" w:rsidRPr="002202D1" w:rsidRDefault="00126557" w:rsidP="00126557">
      <w:pPr>
        <w:pStyle w:val="subsection"/>
      </w:pPr>
      <w:r w:rsidRPr="002202D1">
        <w:tab/>
        <w:t>(1)</w:t>
      </w:r>
      <w:r w:rsidRPr="002202D1">
        <w:tab/>
        <w:t>Any of the following members of the Child Sexual Abuse Royal Commission may hold a private session to obtain information in relation to matters into which the Commission is inquiring:</w:t>
      </w:r>
    </w:p>
    <w:p w:rsidR="00126557" w:rsidRPr="002202D1" w:rsidRDefault="00126557" w:rsidP="00126557">
      <w:pPr>
        <w:pStyle w:val="paragraph"/>
      </w:pPr>
      <w:r w:rsidRPr="002202D1">
        <w:tab/>
        <w:t>(a)</w:t>
      </w:r>
      <w:r w:rsidRPr="002202D1">
        <w:tab/>
        <w:t>the Chair of the Commission;</w:t>
      </w:r>
    </w:p>
    <w:p w:rsidR="00126557" w:rsidRPr="002202D1" w:rsidRDefault="00126557" w:rsidP="00126557">
      <w:pPr>
        <w:pStyle w:val="paragraph"/>
      </w:pPr>
      <w:r w:rsidRPr="002202D1">
        <w:tab/>
        <w:t>(b)</w:t>
      </w:r>
      <w:r w:rsidRPr="002202D1">
        <w:tab/>
        <w:t>a member who is authorised in writing by the Chair of the Commission.</w:t>
      </w:r>
    </w:p>
    <w:p w:rsidR="00126557" w:rsidRPr="002202D1" w:rsidRDefault="00126557" w:rsidP="00126557">
      <w:pPr>
        <w:pStyle w:val="subsection"/>
      </w:pPr>
      <w:r w:rsidRPr="002202D1">
        <w:tab/>
        <w:t>(2)</w:t>
      </w:r>
      <w:r w:rsidRPr="002202D1">
        <w:tab/>
        <w:t xml:space="preserve">A private session may be held only by one or 2 members referred to in </w:t>
      </w:r>
      <w:r w:rsidR="002202D1">
        <w:t>subsection (</w:t>
      </w:r>
      <w:r w:rsidRPr="002202D1">
        <w:t>1).</w:t>
      </w:r>
    </w:p>
    <w:p w:rsidR="00126557" w:rsidRPr="002202D1" w:rsidRDefault="00126557" w:rsidP="00126557">
      <w:pPr>
        <w:pStyle w:val="subsection"/>
      </w:pPr>
      <w:r w:rsidRPr="002202D1">
        <w:tab/>
        <w:t>(3)</w:t>
      </w:r>
      <w:r w:rsidRPr="002202D1">
        <w:tab/>
        <w:t xml:space="preserve">Any member of the Commission holding a private session may (subject to the Letters Patent establishing the Commission and </w:t>
      </w:r>
      <w:r w:rsidRPr="002202D1">
        <w:rPr>
          <w:color w:val="000000"/>
          <w:szCs w:val="22"/>
        </w:rPr>
        <w:t>Division</w:t>
      </w:r>
      <w:r w:rsidR="002202D1">
        <w:rPr>
          <w:color w:val="000000"/>
          <w:szCs w:val="22"/>
        </w:rPr>
        <w:t> </w:t>
      </w:r>
      <w:r w:rsidRPr="002202D1">
        <w:rPr>
          <w:color w:val="000000"/>
          <w:szCs w:val="22"/>
        </w:rPr>
        <w:t>3</w:t>
      </w:r>
      <w:r w:rsidRPr="002202D1">
        <w:t>) determine any matters relating to the conduct of the private session, having regard to any directions given by the Chair of the Commission.</w:t>
      </w:r>
    </w:p>
    <w:p w:rsidR="00126557" w:rsidRPr="002202D1" w:rsidRDefault="00126557" w:rsidP="00126557">
      <w:pPr>
        <w:pStyle w:val="ActHead5"/>
      </w:pPr>
      <w:bookmarkStart w:id="36" w:name="_Toc507670660"/>
      <w:r w:rsidRPr="002202D1">
        <w:rPr>
          <w:rStyle w:val="CharSectno"/>
        </w:rPr>
        <w:t>6OC</w:t>
      </w:r>
      <w:r w:rsidRPr="002202D1">
        <w:t xml:space="preserve">  Status of private session</w:t>
      </w:r>
      <w:bookmarkEnd w:id="36"/>
    </w:p>
    <w:p w:rsidR="00126557" w:rsidRPr="002202D1" w:rsidRDefault="00126557" w:rsidP="00126557">
      <w:pPr>
        <w:pStyle w:val="subsection"/>
      </w:pPr>
      <w:r w:rsidRPr="002202D1">
        <w:tab/>
        <w:t>(1)</w:t>
      </w:r>
      <w:r w:rsidRPr="002202D1">
        <w:tab/>
        <w:t>A person who appears at a private session:</w:t>
      </w:r>
    </w:p>
    <w:p w:rsidR="00126557" w:rsidRPr="002202D1" w:rsidRDefault="00126557" w:rsidP="00126557">
      <w:pPr>
        <w:pStyle w:val="paragraph"/>
      </w:pPr>
      <w:r w:rsidRPr="002202D1">
        <w:tab/>
        <w:t>(a)</w:t>
      </w:r>
      <w:r w:rsidRPr="002202D1">
        <w:tab/>
        <w:t>is not a witness before the Commission; and</w:t>
      </w:r>
    </w:p>
    <w:p w:rsidR="00126557" w:rsidRPr="002202D1" w:rsidRDefault="00126557" w:rsidP="00126557">
      <w:pPr>
        <w:pStyle w:val="paragraph"/>
      </w:pPr>
      <w:r w:rsidRPr="002202D1">
        <w:tab/>
        <w:t>(b)</w:t>
      </w:r>
      <w:r w:rsidRPr="002202D1">
        <w:tab/>
        <w:t>does not give evidence to the Commission.</w:t>
      </w:r>
    </w:p>
    <w:p w:rsidR="00126557" w:rsidRPr="002202D1" w:rsidRDefault="00126557" w:rsidP="00126557">
      <w:pPr>
        <w:pStyle w:val="subsection"/>
      </w:pPr>
      <w:r w:rsidRPr="002202D1">
        <w:tab/>
        <w:t>(2)</w:t>
      </w:r>
      <w:r w:rsidRPr="002202D1">
        <w:tab/>
        <w:t>A private session is not a hearing of the Commission.</w:t>
      </w:r>
    </w:p>
    <w:p w:rsidR="00126557" w:rsidRPr="002202D1" w:rsidRDefault="00126557" w:rsidP="00126557">
      <w:pPr>
        <w:pStyle w:val="SubsectionHead"/>
      </w:pPr>
      <w:r w:rsidRPr="002202D1">
        <w:t>Powers of Commission and custody and use of records</w:t>
      </w:r>
    </w:p>
    <w:p w:rsidR="00126557" w:rsidRPr="002202D1" w:rsidRDefault="00126557" w:rsidP="00126557">
      <w:pPr>
        <w:pStyle w:val="subsection"/>
      </w:pPr>
      <w:r w:rsidRPr="002202D1">
        <w:tab/>
        <w:t>(3)</w:t>
      </w:r>
      <w:r w:rsidRPr="002202D1">
        <w:tab/>
        <w:t>The following provisions apply as if information, a document, record or other thing obtained by one or 2 members of the Child Sexual Abuse Royal Commission at a private session were produced before, delivered or given to, or otherwise obtained or received by, the Commission:</w:t>
      </w:r>
    </w:p>
    <w:p w:rsidR="00126557" w:rsidRPr="002202D1" w:rsidRDefault="00126557" w:rsidP="00126557">
      <w:pPr>
        <w:pStyle w:val="paragraph"/>
      </w:pPr>
      <w:r w:rsidRPr="002202D1">
        <w:tab/>
        <w:t>(a)</w:t>
      </w:r>
      <w:r w:rsidRPr="002202D1">
        <w:tab/>
        <w:t>section</w:t>
      </w:r>
      <w:r w:rsidR="002202D1">
        <w:t> </w:t>
      </w:r>
      <w:r w:rsidRPr="002202D1">
        <w:t>6F (power of Commission in relation to documents and other things);</w:t>
      </w:r>
    </w:p>
    <w:p w:rsidR="00126557" w:rsidRPr="002202D1" w:rsidRDefault="00126557" w:rsidP="00126557">
      <w:pPr>
        <w:pStyle w:val="paragraph"/>
      </w:pPr>
      <w:r w:rsidRPr="002202D1">
        <w:tab/>
        <w:t>(b)</w:t>
      </w:r>
      <w:r w:rsidRPr="002202D1">
        <w:tab/>
        <w:t>section</w:t>
      </w:r>
      <w:r w:rsidR="002202D1">
        <w:t> </w:t>
      </w:r>
      <w:r w:rsidRPr="002202D1">
        <w:t>6P (Commission may communicate information);</w:t>
      </w:r>
    </w:p>
    <w:p w:rsidR="00126557" w:rsidRPr="002202D1" w:rsidRDefault="00126557" w:rsidP="00126557">
      <w:pPr>
        <w:pStyle w:val="paragraph"/>
      </w:pPr>
      <w:r w:rsidRPr="002202D1">
        <w:tab/>
        <w:t>(c)</w:t>
      </w:r>
      <w:r w:rsidRPr="002202D1">
        <w:tab/>
        <w:t>section</w:t>
      </w:r>
      <w:r w:rsidR="002202D1">
        <w:t> </w:t>
      </w:r>
      <w:r w:rsidRPr="002202D1">
        <w:t>9 (custody and use of records of Royal Commission).</w:t>
      </w:r>
    </w:p>
    <w:p w:rsidR="00126557" w:rsidRPr="002202D1" w:rsidRDefault="00126557" w:rsidP="00126557">
      <w:pPr>
        <w:pStyle w:val="subsection"/>
      </w:pPr>
      <w:r w:rsidRPr="002202D1">
        <w:tab/>
        <w:t>(4)</w:t>
      </w:r>
      <w:r w:rsidRPr="002202D1">
        <w:tab/>
        <w:t>Section</w:t>
      </w:r>
      <w:r w:rsidR="002202D1">
        <w:t> </w:t>
      </w:r>
      <w:r w:rsidRPr="002202D1">
        <w:t>9 (custody and use of records of Royal Commission) also applies as if a record produced by one or 2 members of the Child Sexual Abuse Royal Commission at a private session were produced by the Commission.</w:t>
      </w:r>
    </w:p>
    <w:p w:rsidR="00126557" w:rsidRPr="002202D1" w:rsidRDefault="00126557" w:rsidP="00126557">
      <w:pPr>
        <w:pStyle w:val="SubsectionHead"/>
      </w:pPr>
      <w:r w:rsidRPr="002202D1">
        <w:t>Application of Part</w:t>
      </w:r>
      <w:r w:rsidR="002202D1">
        <w:t> </w:t>
      </w:r>
      <w:r w:rsidRPr="002202D1">
        <w:t>4 (offences)</w:t>
      </w:r>
    </w:p>
    <w:p w:rsidR="00126557" w:rsidRPr="002202D1" w:rsidRDefault="00126557" w:rsidP="00126557">
      <w:pPr>
        <w:pStyle w:val="subsection"/>
      </w:pPr>
      <w:r w:rsidRPr="002202D1">
        <w:tab/>
        <w:t>(5)</w:t>
      </w:r>
      <w:r w:rsidRPr="002202D1">
        <w:tab/>
        <w:t>Sections</w:t>
      </w:r>
      <w:r w:rsidR="002202D1">
        <w:t> </w:t>
      </w:r>
      <w:r w:rsidRPr="002202D1">
        <w:t>6H (false or misleading evidence), 6I (bribery of witness), 6J (fraud on witness), 6L (preventing witness from attending), 6M (injury to witness) and 6N (dismissal by employers of witness) apply as if:</w:t>
      </w:r>
    </w:p>
    <w:p w:rsidR="00126557" w:rsidRPr="002202D1" w:rsidRDefault="00126557" w:rsidP="00126557">
      <w:pPr>
        <w:pStyle w:val="paragraph"/>
      </w:pPr>
      <w:r w:rsidRPr="002202D1">
        <w:tab/>
        <w:t>(a)</w:t>
      </w:r>
      <w:r w:rsidRPr="002202D1">
        <w:tab/>
        <w:t>a person who appears, or intends to appear, at a private session were called or summoned, or appeared, as a witness before the Child Sexual Abuse Royal Commission; and</w:t>
      </w:r>
    </w:p>
    <w:p w:rsidR="00126557" w:rsidRPr="002202D1" w:rsidRDefault="00126557" w:rsidP="00126557">
      <w:pPr>
        <w:pStyle w:val="paragraph"/>
      </w:pPr>
      <w:r w:rsidRPr="002202D1">
        <w:tab/>
        <w:t>(b)</w:t>
      </w:r>
      <w:r w:rsidRPr="002202D1">
        <w:tab/>
        <w:t>any information provided, or that a person intends to provide, at a private session were testimony or evidence given at a hearing before the Commission; and</w:t>
      </w:r>
    </w:p>
    <w:p w:rsidR="00126557" w:rsidRPr="002202D1" w:rsidRDefault="00126557" w:rsidP="00126557">
      <w:pPr>
        <w:pStyle w:val="paragraph"/>
      </w:pPr>
      <w:r w:rsidRPr="002202D1">
        <w:tab/>
        <w:t>(c)</w:t>
      </w:r>
      <w:r w:rsidRPr="002202D1">
        <w:tab/>
        <w:t>any document or other thing that a person produces, or intends to produce, at a private session was produced or would have been produced because the person was required to do so under a summons, requirement or notice under section</w:t>
      </w:r>
      <w:r w:rsidR="002202D1">
        <w:t> </w:t>
      </w:r>
      <w:r w:rsidRPr="002202D1">
        <w:t>2.</w:t>
      </w:r>
    </w:p>
    <w:p w:rsidR="00126557" w:rsidRPr="002202D1" w:rsidRDefault="00126557" w:rsidP="00126557">
      <w:pPr>
        <w:pStyle w:val="subsection"/>
      </w:pPr>
      <w:r w:rsidRPr="002202D1">
        <w:tab/>
        <w:t>(6)</w:t>
      </w:r>
      <w:r w:rsidRPr="002202D1">
        <w:tab/>
        <w:t>Section</w:t>
      </w:r>
      <w:r w:rsidR="002202D1">
        <w:t> </w:t>
      </w:r>
      <w:r w:rsidRPr="002202D1">
        <w:t>6O (contempt of Royal Commission) applies in relation to a private session as if:</w:t>
      </w:r>
    </w:p>
    <w:p w:rsidR="00126557" w:rsidRPr="002202D1" w:rsidRDefault="00126557" w:rsidP="00126557">
      <w:pPr>
        <w:pStyle w:val="paragraph"/>
      </w:pPr>
      <w:r w:rsidRPr="002202D1">
        <w:tab/>
        <w:t>(a)</w:t>
      </w:r>
      <w:r w:rsidRPr="002202D1">
        <w:tab/>
        <w:t>the member or members of the Child Sexual Abuse Royal Commission holding the private session were the Commission; and</w:t>
      </w:r>
    </w:p>
    <w:p w:rsidR="00126557" w:rsidRPr="002202D1" w:rsidRDefault="00126557" w:rsidP="00126557">
      <w:pPr>
        <w:pStyle w:val="paragraph"/>
      </w:pPr>
      <w:r w:rsidRPr="002202D1">
        <w:tab/>
        <w:t>(b)</w:t>
      </w:r>
      <w:r w:rsidRPr="002202D1">
        <w:tab/>
        <w:t>the private session were proceedings of the Commission.</w:t>
      </w:r>
    </w:p>
    <w:p w:rsidR="00126557" w:rsidRPr="002202D1" w:rsidRDefault="00126557" w:rsidP="00BD6C0B">
      <w:pPr>
        <w:pStyle w:val="ActHead5"/>
      </w:pPr>
      <w:bookmarkStart w:id="37" w:name="_Toc507670661"/>
      <w:r w:rsidRPr="002202D1">
        <w:rPr>
          <w:rStyle w:val="CharSectno"/>
        </w:rPr>
        <w:t>6OE</w:t>
      </w:r>
      <w:r w:rsidRPr="002202D1">
        <w:t xml:space="preserve">  Statements made and documents produced etc. at a private session are not admissible in evidence</w:t>
      </w:r>
      <w:bookmarkEnd w:id="37"/>
    </w:p>
    <w:p w:rsidR="00126557" w:rsidRPr="002202D1" w:rsidRDefault="00126557" w:rsidP="00BD6C0B">
      <w:pPr>
        <w:pStyle w:val="subsection"/>
        <w:keepNext/>
        <w:keepLines/>
      </w:pPr>
      <w:r w:rsidRPr="002202D1">
        <w:tab/>
        <w:t>(1)</w:t>
      </w:r>
      <w:r w:rsidRPr="002202D1">
        <w:tab/>
        <w:t>The following are not admissible in evidence against a natural person in any civil or criminal proceedings in any court of the Commonwealth, of a State or of a Territory:</w:t>
      </w:r>
    </w:p>
    <w:p w:rsidR="00126557" w:rsidRPr="002202D1" w:rsidRDefault="00126557" w:rsidP="00BD6C0B">
      <w:pPr>
        <w:pStyle w:val="paragraph"/>
        <w:keepNext/>
        <w:keepLines/>
      </w:pPr>
      <w:r w:rsidRPr="002202D1">
        <w:tab/>
        <w:t>(a)</w:t>
      </w:r>
      <w:r w:rsidRPr="002202D1">
        <w:tab/>
        <w:t>a statement or disclosure made by the person at a private session;</w:t>
      </w:r>
    </w:p>
    <w:p w:rsidR="00126557" w:rsidRPr="002202D1" w:rsidRDefault="00126557" w:rsidP="00126557">
      <w:pPr>
        <w:pStyle w:val="paragraph"/>
      </w:pPr>
      <w:r w:rsidRPr="002202D1">
        <w:tab/>
        <w:t>(b)</w:t>
      </w:r>
      <w:r w:rsidRPr="002202D1">
        <w:tab/>
        <w:t>the production of a document or other thing by the person at a private session.</w:t>
      </w:r>
    </w:p>
    <w:p w:rsidR="00126557" w:rsidRPr="002202D1" w:rsidRDefault="00126557" w:rsidP="00126557">
      <w:pPr>
        <w:pStyle w:val="subsection"/>
      </w:pPr>
      <w:r w:rsidRPr="002202D1">
        <w:tab/>
        <w:t>(2)</w:t>
      </w:r>
      <w:r w:rsidRPr="002202D1">
        <w:tab/>
      </w:r>
      <w:r w:rsidR="002202D1">
        <w:t>Subsection (</w:t>
      </w:r>
      <w:r w:rsidRPr="002202D1">
        <w:t>1) does not apply to the admissibility of evidence in proceedings for an offence against this Act.</w:t>
      </w:r>
    </w:p>
    <w:p w:rsidR="00126557" w:rsidRPr="002202D1" w:rsidRDefault="00126557" w:rsidP="00126557">
      <w:pPr>
        <w:pStyle w:val="ActHead5"/>
      </w:pPr>
      <w:bookmarkStart w:id="38" w:name="_Toc507670662"/>
      <w:r w:rsidRPr="002202D1">
        <w:rPr>
          <w:rStyle w:val="CharSectno"/>
        </w:rPr>
        <w:t>6OF</w:t>
      </w:r>
      <w:r w:rsidRPr="002202D1">
        <w:t xml:space="preserve">  Protection of those who appear, or are authorised to be present, at a private session</w:t>
      </w:r>
      <w:bookmarkEnd w:id="38"/>
    </w:p>
    <w:p w:rsidR="00126557" w:rsidRPr="002202D1" w:rsidRDefault="00126557" w:rsidP="00126557">
      <w:pPr>
        <w:pStyle w:val="subsection"/>
      </w:pPr>
      <w:r w:rsidRPr="002202D1">
        <w:tab/>
        <w:t>(1)</w:t>
      </w:r>
      <w:r w:rsidRPr="002202D1">
        <w:tab/>
        <w:t>Any person who appears, or is authorised to be present, at a private session has the same protection and, in addition to the penalties provided by this Act, is to be subject to the same liabilities in any civil or criminal proceeding, as a witness in any case tried in the High Court.</w:t>
      </w:r>
    </w:p>
    <w:p w:rsidR="00126557" w:rsidRPr="002202D1" w:rsidRDefault="00126557" w:rsidP="00126557">
      <w:pPr>
        <w:pStyle w:val="subsection"/>
      </w:pPr>
      <w:r w:rsidRPr="002202D1">
        <w:tab/>
        <w:t>(2)</w:t>
      </w:r>
      <w:r w:rsidRPr="002202D1">
        <w:tab/>
        <w:t>A legal practitioner who appears on behalf of a person at a private session has the same protection and immunity as a barrister has in appearing for a party in proceedings in the High Court.</w:t>
      </w:r>
    </w:p>
    <w:p w:rsidR="00126557" w:rsidRPr="002202D1" w:rsidRDefault="00126557" w:rsidP="00E7206B">
      <w:pPr>
        <w:pStyle w:val="ActHead3"/>
        <w:pageBreakBefore/>
      </w:pPr>
      <w:bookmarkStart w:id="39" w:name="_Toc507670663"/>
      <w:r w:rsidRPr="002202D1">
        <w:rPr>
          <w:rStyle w:val="CharDivNo"/>
        </w:rPr>
        <w:t>Division</w:t>
      </w:r>
      <w:r w:rsidR="002202D1" w:rsidRPr="002202D1">
        <w:rPr>
          <w:rStyle w:val="CharDivNo"/>
        </w:rPr>
        <w:t> </w:t>
      </w:r>
      <w:r w:rsidRPr="002202D1">
        <w:rPr>
          <w:rStyle w:val="CharDivNo"/>
        </w:rPr>
        <w:t>3</w:t>
      </w:r>
      <w:r w:rsidRPr="002202D1">
        <w:t>—</w:t>
      </w:r>
      <w:r w:rsidRPr="002202D1">
        <w:rPr>
          <w:rStyle w:val="CharDivText"/>
        </w:rPr>
        <w:t>Privacy of private sessions</w:t>
      </w:r>
      <w:bookmarkEnd w:id="39"/>
    </w:p>
    <w:p w:rsidR="00126557" w:rsidRPr="002202D1" w:rsidRDefault="00126557" w:rsidP="00126557">
      <w:pPr>
        <w:pStyle w:val="ActHead5"/>
      </w:pPr>
      <w:bookmarkStart w:id="40" w:name="_Toc507670664"/>
      <w:r w:rsidRPr="002202D1">
        <w:rPr>
          <w:rStyle w:val="CharSectno"/>
        </w:rPr>
        <w:t>6OG</w:t>
      </w:r>
      <w:r w:rsidRPr="002202D1">
        <w:t xml:space="preserve">  Privacy of private sessions</w:t>
      </w:r>
      <w:bookmarkEnd w:id="40"/>
    </w:p>
    <w:p w:rsidR="00126557" w:rsidRPr="002202D1" w:rsidRDefault="00126557" w:rsidP="00126557">
      <w:pPr>
        <w:pStyle w:val="subsection"/>
      </w:pPr>
      <w:r w:rsidRPr="002202D1">
        <w:tab/>
      </w:r>
      <w:r w:rsidRPr="002202D1">
        <w:tab/>
        <w:t>A private session must be held in private, and only persons who are authorised by a member of the Child Sexual Abuse Royal Commission holding the private session may be present during the private session.</w:t>
      </w:r>
    </w:p>
    <w:p w:rsidR="00126557" w:rsidRPr="002202D1" w:rsidRDefault="00126557" w:rsidP="00126557">
      <w:pPr>
        <w:pStyle w:val="ActHead5"/>
      </w:pPr>
      <w:bookmarkStart w:id="41" w:name="_Toc507670665"/>
      <w:r w:rsidRPr="002202D1">
        <w:rPr>
          <w:rStyle w:val="CharSectno"/>
        </w:rPr>
        <w:t>6OH</w:t>
      </w:r>
      <w:r w:rsidRPr="002202D1">
        <w:t xml:space="preserve">  Offence for unauthorised use or disclosure of information given at a private session</w:t>
      </w:r>
      <w:bookmarkEnd w:id="41"/>
    </w:p>
    <w:p w:rsidR="00126557" w:rsidRPr="002202D1" w:rsidRDefault="00126557" w:rsidP="00126557">
      <w:pPr>
        <w:pStyle w:val="subsection"/>
      </w:pPr>
      <w:r w:rsidRPr="002202D1">
        <w:tab/>
      </w:r>
      <w:r w:rsidRPr="002202D1">
        <w:tab/>
        <w:t>A person commits an offence if:</w:t>
      </w:r>
    </w:p>
    <w:p w:rsidR="00126557" w:rsidRPr="002202D1" w:rsidRDefault="00126557" w:rsidP="00126557">
      <w:pPr>
        <w:pStyle w:val="paragraph"/>
      </w:pPr>
      <w:r w:rsidRPr="002202D1">
        <w:tab/>
        <w:t>(a)</w:t>
      </w:r>
      <w:r w:rsidRPr="002202D1">
        <w:tab/>
        <w:t>the person obtains information:</w:t>
      </w:r>
    </w:p>
    <w:p w:rsidR="00126557" w:rsidRPr="002202D1" w:rsidRDefault="00126557" w:rsidP="00126557">
      <w:pPr>
        <w:pStyle w:val="paragraphsub"/>
      </w:pPr>
      <w:r w:rsidRPr="002202D1">
        <w:tab/>
        <w:t>(i)</w:t>
      </w:r>
      <w:r w:rsidRPr="002202D1">
        <w:tab/>
        <w:t>at a private session; or</w:t>
      </w:r>
    </w:p>
    <w:p w:rsidR="00126557" w:rsidRPr="002202D1" w:rsidRDefault="00126557" w:rsidP="00126557">
      <w:pPr>
        <w:pStyle w:val="paragraphsub"/>
      </w:pPr>
      <w:r w:rsidRPr="002202D1">
        <w:tab/>
        <w:t>(ii)</w:t>
      </w:r>
      <w:r w:rsidRPr="002202D1">
        <w:tab/>
        <w:t>that was given at a private session; and</w:t>
      </w:r>
    </w:p>
    <w:p w:rsidR="00126557" w:rsidRPr="002202D1" w:rsidRDefault="00126557" w:rsidP="00126557">
      <w:pPr>
        <w:pStyle w:val="paragraph"/>
      </w:pPr>
      <w:r w:rsidRPr="002202D1">
        <w:tab/>
        <w:t>(b)</w:t>
      </w:r>
      <w:r w:rsidRPr="002202D1">
        <w:tab/>
        <w:t>the person makes a record of, uses or discloses the information; and</w:t>
      </w:r>
    </w:p>
    <w:p w:rsidR="00126557" w:rsidRPr="002202D1" w:rsidRDefault="00126557" w:rsidP="00126557">
      <w:pPr>
        <w:pStyle w:val="paragraph"/>
      </w:pPr>
      <w:r w:rsidRPr="002202D1">
        <w:tab/>
        <w:t>(c)</w:t>
      </w:r>
      <w:r w:rsidRPr="002202D1">
        <w:tab/>
        <w:t>none of the following applies:</w:t>
      </w:r>
    </w:p>
    <w:p w:rsidR="00126557" w:rsidRPr="002202D1" w:rsidRDefault="00126557" w:rsidP="00126557">
      <w:pPr>
        <w:pStyle w:val="paragraphsub"/>
      </w:pPr>
      <w:r w:rsidRPr="002202D1">
        <w:tab/>
        <w:t>(i)</w:t>
      </w:r>
      <w:r w:rsidRPr="002202D1">
        <w:tab/>
        <w:t>the record, use or disclosure is for the purposes of performing functions or duties or exercising powers in relation to the Child Sexual Abuse Royal Commission;</w:t>
      </w:r>
    </w:p>
    <w:p w:rsidR="00126557" w:rsidRPr="002202D1" w:rsidRDefault="00126557" w:rsidP="00126557">
      <w:pPr>
        <w:pStyle w:val="paragraphsub"/>
      </w:pPr>
      <w:r w:rsidRPr="002202D1">
        <w:tab/>
        <w:t>(ii)</w:t>
      </w:r>
      <w:r w:rsidRPr="002202D1">
        <w:tab/>
        <w:t>the person is authorised to make the record of, or use, disclose or publish, the information in accordance with section</w:t>
      </w:r>
      <w:r w:rsidR="002202D1">
        <w:t> </w:t>
      </w:r>
      <w:r w:rsidRPr="002202D1">
        <w:t>6OJ (inclusion of information in reports and recommendations), 6P (Commission may communicate information) or 9 (custody and use of records of Commission);</w:t>
      </w:r>
    </w:p>
    <w:p w:rsidR="00126557" w:rsidRPr="002202D1" w:rsidRDefault="00126557" w:rsidP="00126557">
      <w:pPr>
        <w:pStyle w:val="paragraphsub"/>
      </w:pPr>
      <w:r w:rsidRPr="002202D1">
        <w:tab/>
        <w:t>(iii)</w:t>
      </w:r>
      <w:r w:rsidRPr="002202D1">
        <w:tab/>
        <w:t>the person gave the information at the private session;</w:t>
      </w:r>
    </w:p>
    <w:p w:rsidR="00126557" w:rsidRPr="002202D1" w:rsidRDefault="00126557" w:rsidP="00126557">
      <w:pPr>
        <w:pStyle w:val="paragraphsub"/>
      </w:pPr>
      <w:r w:rsidRPr="002202D1">
        <w:tab/>
        <w:t>(iv)</w:t>
      </w:r>
      <w:r w:rsidRPr="002202D1">
        <w:tab/>
        <w:t>the person makes the record of, uses or discloses the information with the consent of the person who gave the information at the private session.</w:t>
      </w:r>
    </w:p>
    <w:p w:rsidR="00126557" w:rsidRPr="002202D1" w:rsidRDefault="00126557" w:rsidP="00126557">
      <w:pPr>
        <w:pStyle w:val="Penalty"/>
      </w:pPr>
      <w:r w:rsidRPr="002202D1">
        <w:t>Penalty:</w:t>
      </w:r>
      <w:r w:rsidRPr="002202D1">
        <w:tab/>
        <w:t>20 penalty units or imprisonment for 12 months or both.</w:t>
      </w:r>
    </w:p>
    <w:p w:rsidR="00126557" w:rsidRPr="002202D1" w:rsidRDefault="00126557" w:rsidP="00126557">
      <w:pPr>
        <w:pStyle w:val="notetext"/>
      </w:pPr>
      <w:r w:rsidRPr="002202D1">
        <w:t>Note:</w:t>
      </w:r>
      <w:r w:rsidRPr="002202D1">
        <w:tab/>
        <w:t>For a defence to this offence, see section</w:t>
      </w:r>
      <w:r w:rsidR="002202D1">
        <w:t> </w:t>
      </w:r>
      <w:r w:rsidRPr="002202D1">
        <w:t>6OK.</w:t>
      </w:r>
    </w:p>
    <w:p w:rsidR="00126557" w:rsidRPr="002202D1" w:rsidRDefault="00126557" w:rsidP="00126557">
      <w:pPr>
        <w:pStyle w:val="ActHead5"/>
      </w:pPr>
      <w:bookmarkStart w:id="42" w:name="_Toc507670666"/>
      <w:r w:rsidRPr="002202D1">
        <w:rPr>
          <w:rStyle w:val="CharSectno"/>
        </w:rPr>
        <w:t>6OJ</w:t>
      </w:r>
      <w:r w:rsidRPr="002202D1">
        <w:t xml:space="preserve">  Inclusion of information in reports and recommendations</w:t>
      </w:r>
      <w:bookmarkEnd w:id="42"/>
    </w:p>
    <w:p w:rsidR="00126557" w:rsidRPr="002202D1" w:rsidRDefault="00126557" w:rsidP="00126557">
      <w:pPr>
        <w:pStyle w:val="subsection"/>
      </w:pPr>
      <w:r w:rsidRPr="002202D1">
        <w:tab/>
      </w:r>
      <w:r w:rsidRPr="002202D1">
        <w:tab/>
        <w:t>Information that relates to a natural person that has been obtained at a private session may be included in a report or recommendation of the Child Sexual Abuse Royal Commission only if:</w:t>
      </w:r>
    </w:p>
    <w:p w:rsidR="00126557" w:rsidRPr="002202D1" w:rsidRDefault="00126557" w:rsidP="00126557">
      <w:pPr>
        <w:pStyle w:val="paragraph"/>
      </w:pPr>
      <w:r w:rsidRPr="002202D1">
        <w:tab/>
        <w:t>(a)</w:t>
      </w:r>
      <w:r w:rsidRPr="002202D1">
        <w:tab/>
        <w:t>the information is also given as evidence to the Commission or under a summons, requirement or notice under section</w:t>
      </w:r>
      <w:r w:rsidR="002202D1">
        <w:t> </w:t>
      </w:r>
      <w:r w:rsidRPr="002202D1">
        <w:t>2; or</w:t>
      </w:r>
    </w:p>
    <w:p w:rsidR="00126557" w:rsidRPr="002202D1" w:rsidRDefault="00126557" w:rsidP="00126557">
      <w:pPr>
        <w:pStyle w:val="paragraph"/>
      </w:pPr>
      <w:r w:rsidRPr="002202D1">
        <w:tab/>
        <w:t>(b)</w:t>
      </w:r>
      <w:r w:rsidRPr="002202D1">
        <w:tab/>
        <w:t>the information is de</w:t>
      </w:r>
      <w:r w:rsidR="002202D1">
        <w:noBreakHyphen/>
      </w:r>
      <w:r w:rsidRPr="002202D1">
        <w:t>identified.</w:t>
      </w:r>
    </w:p>
    <w:p w:rsidR="00126557" w:rsidRPr="002202D1" w:rsidRDefault="00126557" w:rsidP="00126557">
      <w:pPr>
        <w:pStyle w:val="ActHead5"/>
      </w:pPr>
      <w:bookmarkStart w:id="43" w:name="_Toc507670667"/>
      <w:r w:rsidRPr="002202D1">
        <w:rPr>
          <w:rStyle w:val="CharSectno"/>
        </w:rPr>
        <w:t>6OK</w:t>
      </w:r>
      <w:r w:rsidRPr="002202D1">
        <w:t xml:space="preserve">  Defence for disclosure to person who provided the information</w:t>
      </w:r>
      <w:bookmarkEnd w:id="43"/>
    </w:p>
    <w:p w:rsidR="00126557" w:rsidRPr="002202D1" w:rsidRDefault="00126557" w:rsidP="00126557">
      <w:pPr>
        <w:pStyle w:val="subsection"/>
      </w:pPr>
      <w:r w:rsidRPr="002202D1">
        <w:tab/>
      </w:r>
      <w:r w:rsidRPr="002202D1">
        <w:tab/>
        <w:t>Section</w:t>
      </w:r>
      <w:r w:rsidR="002202D1">
        <w:t> </w:t>
      </w:r>
      <w:r w:rsidRPr="002202D1">
        <w:t>6OH does not apply to a disclosure of information to the person who gave the information at a private session.</w:t>
      </w:r>
    </w:p>
    <w:p w:rsidR="00126557" w:rsidRPr="002202D1" w:rsidRDefault="00126557" w:rsidP="00126557">
      <w:pPr>
        <w:pStyle w:val="notetext"/>
      </w:pPr>
      <w:r w:rsidRPr="002202D1">
        <w:t>Note:</w:t>
      </w:r>
      <w:r w:rsidRPr="002202D1">
        <w:tab/>
        <w:t>A defendant bears an evidential burden in relation to the matter in this section (see subsection</w:t>
      </w:r>
      <w:r w:rsidR="002202D1">
        <w:t> </w:t>
      </w:r>
      <w:r w:rsidRPr="002202D1">
        <w:t xml:space="preserve">13.3(3) of the </w:t>
      </w:r>
      <w:r w:rsidRPr="002202D1">
        <w:rPr>
          <w:i/>
        </w:rPr>
        <w:t>Criminal Code</w:t>
      </w:r>
      <w:r w:rsidRPr="002202D1">
        <w:t>).</w:t>
      </w:r>
    </w:p>
    <w:p w:rsidR="00126557" w:rsidRPr="002202D1" w:rsidRDefault="00126557" w:rsidP="00126557">
      <w:pPr>
        <w:pStyle w:val="ActHead5"/>
      </w:pPr>
      <w:bookmarkStart w:id="44" w:name="_Toc507670668"/>
      <w:r w:rsidRPr="002202D1">
        <w:rPr>
          <w:rStyle w:val="CharSectno"/>
        </w:rPr>
        <w:t>6OL</w:t>
      </w:r>
      <w:r w:rsidRPr="002202D1">
        <w:t xml:space="preserve">  No other exceptions under other laws</w:t>
      </w:r>
      <w:bookmarkEnd w:id="44"/>
    </w:p>
    <w:p w:rsidR="00126557" w:rsidRPr="002202D1" w:rsidRDefault="00126557" w:rsidP="00126557">
      <w:pPr>
        <w:pStyle w:val="subsection"/>
      </w:pPr>
      <w:r w:rsidRPr="002202D1">
        <w:tab/>
        <w:t>(1)</w:t>
      </w:r>
      <w:r w:rsidRPr="002202D1">
        <w:tab/>
        <w:t>A provision of a law of the Commonwealth, a State or a Territory has no effect to the extent that it would otherwise require or authorise a person to make a record of, use or disclose information obtained at a private session if the record, use or disclosure:</w:t>
      </w:r>
    </w:p>
    <w:p w:rsidR="00126557" w:rsidRPr="002202D1" w:rsidRDefault="00126557" w:rsidP="00126557">
      <w:pPr>
        <w:pStyle w:val="paragraph"/>
      </w:pPr>
      <w:r w:rsidRPr="002202D1">
        <w:tab/>
        <w:t>(a)</w:t>
      </w:r>
      <w:r w:rsidRPr="002202D1">
        <w:tab/>
        <w:t>would contravene a provision of this Division; or</w:t>
      </w:r>
    </w:p>
    <w:p w:rsidR="00126557" w:rsidRPr="002202D1" w:rsidRDefault="00126557" w:rsidP="00126557">
      <w:pPr>
        <w:pStyle w:val="paragraph"/>
      </w:pPr>
      <w:r w:rsidRPr="002202D1">
        <w:tab/>
        <w:t>(b)</w:t>
      </w:r>
      <w:r w:rsidRPr="002202D1">
        <w:tab/>
        <w:t>would not be permitted by a provision of this Division.</w:t>
      </w:r>
    </w:p>
    <w:p w:rsidR="00126557" w:rsidRPr="002202D1" w:rsidRDefault="00126557" w:rsidP="00126557">
      <w:pPr>
        <w:pStyle w:val="subsection"/>
      </w:pPr>
      <w:r w:rsidRPr="002202D1">
        <w:tab/>
        <w:t>(2)</w:t>
      </w:r>
      <w:r w:rsidRPr="002202D1">
        <w:tab/>
      </w:r>
      <w:r w:rsidR="002202D1">
        <w:t>Subsection (</w:t>
      </w:r>
      <w:r w:rsidRPr="002202D1">
        <w:t>1) has effect whether the provision concerned is made before or after the commencement of this section.</w:t>
      </w:r>
    </w:p>
    <w:p w:rsidR="00126557" w:rsidRPr="002202D1" w:rsidRDefault="00126557" w:rsidP="00126557">
      <w:pPr>
        <w:pStyle w:val="ActHead5"/>
      </w:pPr>
      <w:bookmarkStart w:id="45" w:name="_Toc507670669"/>
      <w:r w:rsidRPr="002202D1">
        <w:rPr>
          <w:rStyle w:val="CharSectno"/>
        </w:rPr>
        <w:t>6OM</w:t>
      </w:r>
      <w:r w:rsidRPr="002202D1">
        <w:t xml:space="preserve">  Relationship with the </w:t>
      </w:r>
      <w:r w:rsidRPr="002202D1">
        <w:rPr>
          <w:i/>
        </w:rPr>
        <w:t>Archives Act 1983</w:t>
      </w:r>
      <w:bookmarkEnd w:id="45"/>
    </w:p>
    <w:p w:rsidR="00126557" w:rsidRPr="002202D1" w:rsidRDefault="00126557" w:rsidP="00126557">
      <w:pPr>
        <w:pStyle w:val="subsection"/>
      </w:pPr>
      <w:r w:rsidRPr="002202D1">
        <w:tab/>
        <w:t>(1)</w:t>
      </w:r>
      <w:r w:rsidRPr="002202D1">
        <w:tab/>
        <w:t xml:space="preserve">For the purposes of the </w:t>
      </w:r>
      <w:r w:rsidRPr="002202D1">
        <w:rPr>
          <w:i/>
        </w:rPr>
        <w:t>Archives Act 1983</w:t>
      </w:r>
      <w:r w:rsidRPr="002202D1">
        <w:t>, a record:</w:t>
      </w:r>
    </w:p>
    <w:p w:rsidR="00126557" w:rsidRPr="002202D1" w:rsidRDefault="00126557" w:rsidP="00126557">
      <w:pPr>
        <w:pStyle w:val="paragraph"/>
      </w:pPr>
      <w:r w:rsidRPr="002202D1">
        <w:tab/>
        <w:t>(a)</w:t>
      </w:r>
      <w:r w:rsidRPr="002202D1">
        <w:tab/>
        <w:t>that contains information obtained at a private session; or</w:t>
      </w:r>
    </w:p>
    <w:p w:rsidR="00126557" w:rsidRPr="002202D1" w:rsidRDefault="00126557" w:rsidP="00126557">
      <w:pPr>
        <w:pStyle w:val="paragraph"/>
      </w:pPr>
      <w:r w:rsidRPr="002202D1">
        <w:tab/>
        <w:t>(b)</w:t>
      </w:r>
      <w:r w:rsidRPr="002202D1">
        <w:tab/>
        <w:t>that relates to a private session and identifies a natural person who appeared at a private session;</w:t>
      </w:r>
    </w:p>
    <w:p w:rsidR="00126557" w:rsidRPr="002202D1" w:rsidRDefault="00126557" w:rsidP="00126557">
      <w:pPr>
        <w:pStyle w:val="subsection2"/>
      </w:pPr>
      <w:r w:rsidRPr="002202D1">
        <w:t>is in the open access period on and after 1</w:t>
      </w:r>
      <w:r w:rsidR="002202D1">
        <w:t> </w:t>
      </w:r>
      <w:r w:rsidRPr="002202D1">
        <w:t>January in the year that is 99 years after the calendar year that the record came into existence.</w:t>
      </w:r>
    </w:p>
    <w:p w:rsidR="00126557" w:rsidRPr="002202D1" w:rsidRDefault="00126557" w:rsidP="00126557">
      <w:pPr>
        <w:pStyle w:val="subsection"/>
      </w:pPr>
      <w:r w:rsidRPr="002202D1">
        <w:tab/>
        <w:t>(2)</w:t>
      </w:r>
      <w:r w:rsidRPr="002202D1">
        <w:tab/>
        <w:t xml:space="preserve">To avoid doubt, </w:t>
      </w:r>
      <w:r w:rsidR="002202D1">
        <w:t>subsection (</w:t>
      </w:r>
      <w:r w:rsidRPr="002202D1">
        <w:t>1) applies in relation to a record even if the record came into existence after the private session.</w:t>
      </w:r>
    </w:p>
    <w:p w:rsidR="00126557" w:rsidRPr="002202D1" w:rsidRDefault="00126557" w:rsidP="00126557">
      <w:pPr>
        <w:pStyle w:val="subsection"/>
      </w:pPr>
      <w:r w:rsidRPr="002202D1">
        <w:tab/>
        <w:t>(3)</w:t>
      </w:r>
      <w:r w:rsidRPr="002202D1">
        <w:tab/>
        <w:t>Subsection</w:t>
      </w:r>
      <w:r w:rsidR="002202D1">
        <w:t> </w:t>
      </w:r>
      <w:r w:rsidRPr="002202D1">
        <w:t>3(7) and section</w:t>
      </w:r>
      <w:r w:rsidR="002202D1">
        <w:t> </w:t>
      </w:r>
      <w:r w:rsidRPr="002202D1">
        <w:t xml:space="preserve">56 of the </w:t>
      </w:r>
      <w:r w:rsidRPr="002202D1">
        <w:rPr>
          <w:i/>
        </w:rPr>
        <w:t xml:space="preserve">Archives Act 1983 </w:t>
      </w:r>
      <w:r w:rsidRPr="002202D1">
        <w:t xml:space="preserve">do not apply to a record referred to in </w:t>
      </w:r>
      <w:r w:rsidR="002202D1">
        <w:t>subsection (</w:t>
      </w:r>
      <w:r w:rsidRPr="002202D1">
        <w:t>1).</w:t>
      </w:r>
    </w:p>
    <w:p w:rsidR="00126557" w:rsidRPr="002202D1" w:rsidRDefault="00126557" w:rsidP="00E7206B">
      <w:pPr>
        <w:pStyle w:val="ActHead2"/>
        <w:pageBreakBefore/>
      </w:pPr>
      <w:bookmarkStart w:id="46" w:name="_Toc507670670"/>
      <w:r w:rsidRPr="002202D1">
        <w:rPr>
          <w:rStyle w:val="CharPartNo"/>
        </w:rPr>
        <w:t>Part</w:t>
      </w:r>
      <w:r w:rsidR="002202D1" w:rsidRPr="002202D1">
        <w:rPr>
          <w:rStyle w:val="CharPartNo"/>
        </w:rPr>
        <w:t> </w:t>
      </w:r>
      <w:r w:rsidRPr="002202D1">
        <w:rPr>
          <w:rStyle w:val="CharPartNo"/>
        </w:rPr>
        <w:t>5</w:t>
      </w:r>
      <w:r w:rsidRPr="002202D1">
        <w:t>—</w:t>
      </w:r>
      <w:r w:rsidRPr="002202D1">
        <w:rPr>
          <w:rStyle w:val="CharPartText"/>
        </w:rPr>
        <w:t>Miscellaneous</w:t>
      </w:r>
      <w:bookmarkEnd w:id="46"/>
    </w:p>
    <w:p w:rsidR="00E10606" w:rsidRPr="002202D1" w:rsidRDefault="00E10606" w:rsidP="00E10606">
      <w:pPr>
        <w:pStyle w:val="Header"/>
      </w:pPr>
      <w:r w:rsidRPr="002202D1">
        <w:rPr>
          <w:rStyle w:val="CharDivNo"/>
        </w:rPr>
        <w:t xml:space="preserve"> </w:t>
      </w:r>
      <w:r w:rsidRPr="002202D1">
        <w:rPr>
          <w:rStyle w:val="CharDivText"/>
        </w:rPr>
        <w:t xml:space="preserve"> </w:t>
      </w:r>
    </w:p>
    <w:p w:rsidR="00566FA0" w:rsidRPr="002202D1" w:rsidRDefault="00566FA0" w:rsidP="00566FA0">
      <w:pPr>
        <w:pStyle w:val="ActHead5"/>
      </w:pPr>
      <w:bookmarkStart w:id="47" w:name="_Toc507670671"/>
      <w:r w:rsidRPr="002202D1">
        <w:rPr>
          <w:rStyle w:val="CharSectno"/>
        </w:rPr>
        <w:t>6P</w:t>
      </w:r>
      <w:r w:rsidRPr="002202D1">
        <w:t xml:space="preserve">  Commission may communicate information</w:t>
      </w:r>
      <w:bookmarkEnd w:id="47"/>
    </w:p>
    <w:p w:rsidR="00566FA0" w:rsidRPr="002202D1" w:rsidRDefault="00566FA0" w:rsidP="00566FA0">
      <w:pPr>
        <w:pStyle w:val="subsection"/>
      </w:pPr>
      <w:r w:rsidRPr="002202D1">
        <w:tab/>
        <w:t>(1)</w:t>
      </w:r>
      <w:r w:rsidRPr="002202D1">
        <w:tab/>
        <w:t>Where, in the course of inquiring into a matter, a Commission obtains information that relates, or that may relate, to a contravention of a law, or evidence of a contravention of a law, of the Commonwealth, of a State or of a Territory, the Commission may, if in the opinion of the Commission it is appropriate so to do, communicate the information or furnish the evidence, as the case may be, to:</w:t>
      </w:r>
    </w:p>
    <w:p w:rsidR="00566FA0" w:rsidRPr="002202D1" w:rsidRDefault="00566FA0" w:rsidP="00566FA0">
      <w:pPr>
        <w:pStyle w:val="paragraph"/>
      </w:pPr>
      <w:r w:rsidRPr="002202D1">
        <w:tab/>
        <w:t>(a)</w:t>
      </w:r>
      <w:r w:rsidRPr="002202D1">
        <w:tab/>
        <w:t>the Attorney</w:t>
      </w:r>
      <w:r w:rsidR="002202D1">
        <w:noBreakHyphen/>
      </w:r>
      <w:r w:rsidRPr="002202D1">
        <w:t xml:space="preserve">General of the Commonwealth, of a State, of the </w:t>
      </w:r>
      <w:smartTag w:uri="urn:schemas-microsoft-com:office:smarttags" w:element="State">
        <w:smartTag w:uri="urn:schemas-microsoft-com:office:smarttags" w:element="place">
          <w:r w:rsidRPr="002202D1">
            <w:t>Australian Capital Territory</w:t>
          </w:r>
        </w:smartTag>
      </w:smartTag>
      <w:r w:rsidRPr="002202D1">
        <w:t xml:space="preserve"> or of the </w:t>
      </w:r>
      <w:smartTag w:uri="urn:schemas-microsoft-com:office:smarttags" w:element="State">
        <w:smartTag w:uri="urn:schemas-microsoft-com:office:smarttags" w:element="place">
          <w:r w:rsidRPr="002202D1">
            <w:t>Northern Territory</w:t>
          </w:r>
        </w:smartTag>
      </w:smartTag>
      <w:r w:rsidRPr="002202D1">
        <w:t>; or</w:t>
      </w:r>
    </w:p>
    <w:p w:rsidR="00566FA0" w:rsidRPr="002202D1" w:rsidRDefault="00566FA0" w:rsidP="00566FA0">
      <w:pPr>
        <w:pStyle w:val="paragraph"/>
      </w:pPr>
      <w:r w:rsidRPr="002202D1">
        <w:tab/>
        <w:t>(aa)</w:t>
      </w:r>
      <w:r w:rsidRPr="002202D1">
        <w:tab/>
        <w:t>the Director of Public Prosecutions; or</w:t>
      </w:r>
    </w:p>
    <w:p w:rsidR="00566FA0" w:rsidRPr="002202D1" w:rsidRDefault="00566FA0" w:rsidP="00566FA0">
      <w:pPr>
        <w:pStyle w:val="paragraph"/>
      </w:pPr>
      <w:r w:rsidRPr="002202D1">
        <w:tab/>
        <w:t>(c)</w:t>
      </w:r>
      <w:r w:rsidRPr="002202D1">
        <w:tab/>
        <w:t xml:space="preserve">a Special Prosecutor appointed under the </w:t>
      </w:r>
      <w:r w:rsidRPr="002202D1">
        <w:rPr>
          <w:i/>
        </w:rPr>
        <w:t>Special Prosecutors Act 1982</w:t>
      </w:r>
      <w:r w:rsidRPr="002202D1">
        <w:t>; or</w:t>
      </w:r>
    </w:p>
    <w:p w:rsidR="00566FA0" w:rsidRPr="002202D1" w:rsidRDefault="00566FA0" w:rsidP="00566FA0">
      <w:pPr>
        <w:pStyle w:val="paragraph"/>
      </w:pPr>
      <w:r w:rsidRPr="002202D1">
        <w:tab/>
        <w:t>(d)</w:t>
      </w:r>
      <w:r w:rsidRPr="002202D1">
        <w:tab/>
        <w:t xml:space="preserve">the Commissioner of the Australian Federal Police or of the Police Force of a State or of the </w:t>
      </w:r>
      <w:smartTag w:uri="urn:schemas-microsoft-com:office:smarttags" w:element="State">
        <w:smartTag w:uri="urn:schemas-microsoft-com:office:smarttags" w:element="place">
          <w:r w:rsidRPr="002202D1">
            <w:t>Northern Territory</w:t>
          </w:r>
        </w:smartTag>
      </w:smartTag>
      <w:r w:rsidRPr="002202D1">
        <w:t>; or</w:t>
      </w:r>
    </w:p>
    <w:p w:rsidR="00566FA0" w:rsidRPr="002202D1" w:rsidRDefault="00566FA0" w:rsidP="00566FA0">
      <w:pPr>
        <w:pStyle w:val="paragraph"/>
      </w:pPr>
      <w:r w:rsidRPr="002202D1">
        <w:tab/>
        <w:t>(e)</w:t>
      </w:r>
      <w:r w:rsidRPr="002202D1">
        <w:tab/>
        <w:t>the authority or person responsible for the administration or enforcement of that law.</w:t>
      </w:r>
    </w:p>
    <w:p w:rsidR="00566FA0" w:rsidRPr="002202D1" w:rsidRDefault="00566FA0" w:rsidP="00566FA0">
      <w:pPr>
        <w:pStyle w:val="subsection"/>
      </w:pPr>
      <w:r w:rsidRPr="002202D1">
        <w:tab/>
        <w:t>(1A)</w:t>
      </w:r>
      <w:r w:rsidRPr="002202D1">
        <w:tab/>
        <w:t xml:space="preserve">A reference in </w:t>
      </w:r>
      <w:r w:rsidR="002202D1">
        <w:t>subsection (</w:t>
      </w:r>
      <w:r w:rsidRPr="002202D1">
        <w:t>1) to a contravention of a law is a reference to a contravention for which a person may be liable to:</w:t>
      </w:r>
    </w:p>
    <w:p w:rsidR="00566FA0" w:rsidRPr="002202D1" w:rsidRDefault="00566FA0" w:rsidP="00566FA0">
      <w:pPr>
        <w:pStyle w:val="paragraph"/>
      </w:pPr>
      <w:r w:rsidRPr="002202D1">
        <w:tab/>
        <w:t>(a)</w:t>
      </w:r>
      <w:r w:rsidRPr="002202D1">
        <w:tab/>
        <w:t>a criminal penalty; or</w:t>
      </w:r>
    </w:p>
    <w:p w:rsidR="00566FA0" w:rsidRPr="002202D1" w:rsidRDefault="00566FA0" w:rsidP="00566FA0">
      <w:pPr>
        <w:pStyle w:val="paragraph"/>
      </w:pPr>
      <w:r w:rsidRPr="002202D1">
        <w:tab/>
        <w:t>(b)</w:t>
      </w:r>
      <w:r w:rsidRPr="002202D1">
        <w:tab/>
        <w:t>a civil or administrative penalty.</w:t>
      </w:r>
    </w:p>
    <w:p w:rsidR="00566FA0" w:rsidRPr="002202D1" w:rsidRDefault="00566FA0" w:rsidP="00566FA0">
      <w:pPr>
        <w:pStyle w:val="subsection"/>
      </w:pPr>
      <w:r w:rsidRPr="002202D1">
        <w:tab/>
        <w:t>(2)</w:t>
      </w:r>
      <w:r w:rsidRPr="002202D1">
        <w:tab/>
        <w:t>Where, in the course of inquiring into a matter, a Commission:</w:t>
      </w:r>
    </w:p>
    <w:p w:rsidR="00566FA0" w:rsidRPr="002202D1" w:rsidRDefault="00566FA0" w:rsidP="00566FA0">
      <w:pPr>
        <w:pStyle w:val="paragraph"/>
      </w:pPr>
      <w:r w:rsidRPr="002202D1">
        <w:tab/>
        <w:t>(a)</w:t>
      </w:r>
      <w:r w:rsidRPr="002202D1">
        <w:tab/>
        <w:t>obtains information;</w:t>
      </w:r>
    </w:p>
    <w:p w:rsidR="00566FA0" w:rsidRPr="002202D1" w:rsidRDefault="00566FA0" w:rsidP="00566FA0">
      <w:pPr>
        <w:pStyle w:val="paragraph"/>
      </w:pPr>
      <w:r w:rsidRPr="002202D1">
        <w:tab/>
        <w:t>(b)</w:t>
      </w:r>
      <w:r w:rsidRPr="002202D1">
        <w:tab/>
        <w:t>takes evidence; or</w:t>
      </w:r>
    </w:p>
    <w:p w:rsidR="00566FA0" w:rsidRPr="002202D1" w:rsidRDefault="00566FA0" w:rsidP="00566FA0">
      <w:pPr>
        <w:pStyle w:val="paragraph"/>
        <w:keepNext/>
      </w:pPr>
      <w:r w:rsidRPr="002202D1">
        <w:tab/>
        <w:t>(c)</w:t>
      </w:r>
      <w:r w:rsidRPr="002202D1">
        <w:tab/>
        <w:t>receives a document or thing;</w:t>
      </w:r>
    </w:p>
    <w:p w:rsidR="00566FA0" w:rsidRPr="002202D1" w:rsidRDefault="00566FA0" w:rsidP="00566FA0">
      <w:pPr>
        <w:pStyle w:val="subsection2"/>
      </w:pPr>
      <w:r w:rsidRPr="002202D1">
        <w:t xml:space="preserve">that, in the opinion of the Commission, relates or may relate to a matter into which another Commission is required or </w:t>
      </w:r>
      <w:r w:rsidR="00126557" w:rsidRPr="002202D1">
        <w:t>authorised</w:t>
      </w:r>
      <w:r w:rsidRPr="002202D1">
        <w:t xml:space="preserve"> to inquire, the first</w:t>
      </w:r>
      <w:r w:rsidR="002202D1">
        <w:noBreakHyphen/>
      </w:r>
      <w:r w:rsidRPr="002202D1">
        <w:t>mentioned Commission may, if in its opinion it is appropriate so to do, communicate the information or furnish the evidence, document or thing, as the case may be, to that other Commission.</w:t>
      </w:r>
    </w:p>
    <w:p w:rsidR="00566FA0" w:rsidRPr="002202D1" w:rsidRDefault="00566FA0" w:rsidP="00566FA0">
      <w:pPr>
        <w:pStyle w:val="subsection"/>
      </w:pPr>
      <w:r w:rsidRPr="002202D1">
        <w:tab/>
        <w:t>(2A)</w:t>
      </w:r>
      <w:r w:rsidRPr="002202D1">
        <w:tab/>
        <w:t>Where, in the course of inquiry into a matter, a Commission:</w:t>
      </w:r>
    </w:p>
    <w:p w:rsidR="00566FA0" w:rsidRPr="002202D1" w:rsidRDefault="00566FA0" w:rsidP="00566FA0">
      <w:pPr>
        <w:pStyle w:val="paragraph"/>
      </w:pPr>
      <w:r w:rsidRPr="002202D1">
        <w:tab/>
        <w:t>(a)</w:t>
      </w:r>
      <w:r w:rsidRPr="002202D1">
        <w:tab/>
        <w:t>obtains information;</w:t>
      </w:r>
    </w:p>
    <w:p w:rsidR="00566FA0" w:rsidRPr="002202D1" w:rsidRDefault="00566FA0" w:rsidP="00566FA0">
      <w:pPr>
        <w:pStyle w:val="paragraph"/>
      </w:pPr>
      <w:r w:rsidRPr="002202D1">
        <w:tab/>
        <w:t>(b)</w:t>
      </w:r>
      <w:r w:rsidRPr="002202D1">
        <w:tab/>
        <w:t>takes evidence; or</w:t>
      </w:r>
    </w:p>
    <w:p w:rsidR="00566FA0" w:rsidRPr="002202D1" w:rsidRDefault="00566FA0" w:rsidP="00566FA0">
      <w:pPr>
        <w:pStyle w:val="paragraph"/>
        <w:keepNext/>
      </w:pPr>
      <w:r w:rsidRPr="002202D1">
        <w:tab/>
        <w:t>(c)</w:t>
      </w:r>
      <w:r w:rsidRPr="002202D1">
        <w:tab/>
        <w:t>receives a document or thing;</w:t>
      </w:r>
    </w:p>
    <w:p w:rsidR="00566FA0" w:rsidRPr="002202D1" w:rsidRDefault="00566FA0" w:rsidP="00566FA0">
      <w:pPr>
        <w:pStyle w:val="subsection2"/>
      </w:pPr>
      <w:r w:rsidRPr="002202D1">
        <w:t>that, in the opinion of the Commission, relates or may relate to the performance of the functions of the Australian Crime Commission, the Commission may, if in its opinion it is appropriate so to do, communicate the information or furnish the evidence, document or thing, as the case may be, to the Chief Executive Officer of the Australian Crime Commission.</w:t>
      </w:r>
    </w:p>
    <w:p w:rsidR="00F54382" w:rsidRPr="002202D1" w:rsidRDefault="00F54382" w:rsidP="00F54382">
      <w:pPr>
        <w:pStyle w:val="subsection"/>
      </w:pPr>
      <w:r w:rsidRPr="002202D1">
        <w:tab/>
        <w:t>(2B)</w:t>
      </w:r>
      <w:r w:rsidRPr="002202D1">
        <w:tab/>
        <w:t>If, in the course of inquiry into a matter, a Commission:</w:t>
      </w:r>
    </w:p>
    <w:p w:rsidR="00F54382" w:rsidRPr="002202D1" w:rsidRDefault="00F54382" w:rsidP="00F54382">
      <w:pPr>
        <w:pStyle w:val="paragraph"/>
      </w:pPr>
      <w:r w:rsidRPr="002202D1">
        <w:tab/>
        <w:t>(a)</w:t>
      </w:r>
      <w:r w:rsidRPr="002202D1">
        <w:tab/>
        <w:t>obtains information; or</w:t>
      </w:r>
    </w:p>
    <w:p w:rsidR="00F54382" w:rsidRPr="002202D1" w:rsidRDefault="00F54382" w:rsidP="00F54382">
      <w:pPr>
        <w:pStyle w:val="paragraph"/>
      </w:pPr>
      <w:r w:rsidRPr="002202D1">
        <w:tab/>
        <w:t>(b)</w:t>
      </w:r>
      <w:r w:rsidRPr="002202D1">
        <w:tab/>
        <w:t>takes evidence; or</w:t>
      </w:r>
    </w:p>
    <w:p w:rsidR="00F54382" w:rsidRPr="002202D1" w:rsidRDefault="00F54382" w:rsidP="00F54382">
      <w:pPr>
        <w:pStyle w:val="paragraph"/>
      </w:pPr>
      <w:r w:rsidRPr="002202D1">
        <w:tab/>
        <w:t>(c)</w:t>
      </w:r>
      <w:r w:rsidRPr="002202D1">
        <w:tab/>
        <w:t>receives a document or thing;</w:t>
      </w:r>
    </w:p>
    <w:p w:rsidR="00F54382" w:rsidRPr="002202D1" w:rsidRDefault="00F54382" w:rsidP="00F54382">
      <w:pPr>
        <w:pStyle w:val="subsection2"/>
      </w:pPr>
      <w:r w:rsidRPr="002202D1">
        <w:t xml:space="preserve">that, in the opinion of the Commission, relates or may relate to the performance of the functions of the Integrity Commissioner (within the meaning of the </w:t>
      </w:r>
      <w:r w:rsidRPr="002202D1">
        <w:rPr>
          <w:i/>
        </w:rPr>
        <w:t>Law Enforcement Integrity Commissioner Act 2006</w:t>
      </w:r>
      <w:r w:rsidRPr="002202D1">
        <w:t>), the Commission may, if in its opinion it is appropriate so to do, communicate the information or furnish the evidence, document or thing, as the case may be, to the Integrity Commissioner.</w:t>
      </w:r>
    </w:p>
    <w:p w:rsidR="00126557" w:rsidRPr="002202D1" w:rsidRDefault="00126557" w:rsidP="00126557">
      <w:pPr>
        <w:pStyle w:val="subsection"/>
      </w:pPr>
      <w:r w:rsidRPr="002202D1">
        <w:tab/>
        <w:t>(2C)</w:t>
      </w:r>
      <w:r w:rsidRPr="002202D1">
        <w:tab/>
        <w:t>A person who obtains information, evidence, a document or a thing in accordance with this section may (subject to sections</w:t>
      </w:r>
      <w:r w:rsidR="002202D1">
        <w:t> </w:t>
      </w:r>
      <w:r w:rsidRPr="002202D1">
        <w:t>6DD and 6OE) make a record of, use or disclose</w:t>
      </w:r>
      <w:r w:rsidRPr="002202D1">
        <w:rPr>
          <w:i/>
        </w:rPr>
        <w:t xml:space="preserve"> </w:t>
      </w:r>
      <w:r w:rsidRPr="002202D1">
        <w:t>the information, evidence, document or thing for the purposes of performing his or her functions or exercising his or her powers.</w:t>
      </w:r>
    </w:p>
    <w:p w:rsidR="00566FA0" w:rsidRPr="002202D1" w:rsidRDefault="00566FA0" w:rsidP="00566FA0">
      <w:pPr>
        <w:pStyle w:val="subsection"/>
      </w:pPr>
      <w:r w:rsidRPr="002202D1">
        <w:tab/>
        <w:t>(3)</w:t>
      </w:r>
      <w:r w:rsidRPr="002202D1">
        <w:tab/>
        <w:t xml:space="preserve">A reference in </w:t>
      </w:r>
      <w:r w:rsidR="002202D1">
        <w:t>subsection (</w:t>
      </w:r>
      <w:r w:rsidRPr="002202D1">
        <w:t>2)</w:t>
      </w:r>
      <w:r w:rsidR="00F54382" w:rsidRPr="002202D1">
        <w:t>, (2A) or (2B)</w:t>
      </w:r>
      <w:r w:rsidRPr="002202D1">
        <w:t xml:space="preserve"> to the furnishing of a document or thing includes a reference to the furnishing of the contents of the document or a description of the thing.</w:t>
      </w:r>
    </w:p>
    <w:p w:rsidR="00126557" w:rsidRPr="002202D1" w:rsidRDefault="00126557" w:rsidP="00126557">
      <w:pPr>
        <w:pStyle w:val="subsection"/>
      </w:pPr>
      <w:r w:rsidRPr="002202D1">
        <w:tab/>
        <w:t>(4)</w:t>
      </w:r>
      <w:r w:rsidRPr="002202D1">
        <w:tab/>
        <w:t>The references in this section to the opinion of the Commission do not include references to the opinion of one or more members of the Commission while holding an authorised member hearing.</w:t>
      </w:r>
    </w:p>
    <w:p w:rsidR="00566FA0" w:rsidRPr="002202D1" w:rsidRDefault="00566FA0" w:rsidP="00566FA0">
      <w:pPr>
        <w:pStyle w:val="ActHead5"/>
      </w:pPr>
      <w:bookmarkStart w:id="48" w:name="_Toc507670672"/>
      <w:r w:rsidRPr="002202D1">
        <w:rPr>
          <w:rStyle w:val="CharSectno"/>
        </w:rPr>
        <w:t>7</w:t>
      </w:r>
      <w:r w:rsidRPr="002202D1">
        <w:t xml:space="preserve">  Protection to Commissioners etc.</w:t>
      </w:r>
      <w:bookmarkEnd w:id="48"/>
    </w:p>
    <w:p w:rsidR="00566FA0" w:rsidRPr="002202D1" w:rsidRDefault="00566FA0" w:rsidP="00566FA0">
      <w:pPr>
        <w:pStyle w:val="subsection"/>
      </w:pPr>
      <w:r w:rsidRPr="002202D1">
        <w:tab/>
        <w:t>(1)</w:t>
      </w:r>
      <w:r w:rsidRPr="002202D1">
        <w:tab/>
        <w:t>Every such Commissioner shall in the exercise of his or her duty as Commissioner have the same protection and immunity as a Justice of the High Court.</w:t>
      </w:r>
    </w:p>
    <w:p w:rsidR="00566FA0" w:rsidRPr="002202D1" w:rsidRDefault="00566FA0" w:rsidP="00566FA0">
      <w:pPr>
        <w:pStyle w:val="subsection"/>
      </w:pPr>
      <w:r w:rsidRPr="002202D1">
        <w:tab/>
        <w:t>(2)</w:t>
      </w:r>
      <w:r w:rsidRPr="002202D1">
        <w:tab/>
        <w:t>Every witness summoned to attend or appearing before the Commission shall have the same protection, and shall in addition to the penalties provided by this Act be subject to the same liabilities in any civil or criminal proceeding, as a witness in any case tried in the High Court.</w:t>
      </w:r>
    </w:p>
    <w:p w:rsidR="00566FA0" w:rsidRPr="002202D1" w:rsidRDefault="00566FA0" w:rsidP="00566FA0">
      <w:pPr>
        <w:pStyle w:val="subsection"/>
      </w:pPr>
      <w:r w:rsidRPr="002202D1">
        <w:tab/>
        <w:t>(3)</w:t>
      </w:r>
      <w:r w:rsidRPr="002202D1">
        <w:tab/>
        <w:t>A legal practitioner assisting a Commission or appearing on behalf of a person at a hearing before a Commission has the same protection and immunity as a barrister has in appearing for a party in proceedings in the High Court.</w:t>
      </w:r>
    </w:p>
    <w:p w:rsidR="00566FA0" w:rsidRPr="002202D1" w:rsidRDefault="00566FA0" w:rsidP="00566FA0">
      <w:pPr>
        <w:pStyle w:val="ActHead5"/>
      </w:pPr>
      <w:bookmarkStart w:id="49" w:name="_Toc507670673"/>
      <w:r w:rsidRPr="002202D1">
        <w:rPr>
          <w:rStyle w:val="CharSectno"/>
        </w:rPr>
        <w:t>7AA</w:t>
      </w:r>
      <w:r w:rsidRPr="002202D1">
        <w:t xml:space="preserve">  Commission may have concurrent functions and powers under State laws</w:t>
      </w:r>
      <w:bookmarkEnd w:id="49"/>
    </w:p>
    <w:p w:rsidR="00566FA0" w:rsidRPr="002202D1" w:rsidRDefault="00566FA0" w:rsidP="00566FA0">
      <w:pPr>
        <w:pStyle w:val="subsection"/>
      </w:pPr>
      <w:r w:rsidRPr="002202D1">
        <w:tab/>
      </w:r>
      <w:r w:rsidRPr="002202D1">
        <w:tab/>
        <w:t>If, with the consent of the Minister, any functions or powers are conferred on:</w:t>
      </w:r>
    </w:p>
    <w:p w:rsidR="00566FA0" w:rsidRPr="002202D1" w:rsidRDefault="00566FA0" w:rsidP="00566FA0">
      <w:pPr>
        <w:pStyle w:val="paragraph"/>
      </w:pPr>
      <w:r w:rsidRPr="002202D1">
        <w:tab/>
        <w:t>(a)</w:t>
      </w:r>
      <w:r w:rsidRPr="002202D1">
        <w:tab/>
        <w:t>a sole Commissioner; or</w:t>
      </w:r>
    </w:p>
    <w:p w:rsidR="00566FA0" w:rsidRPr="002202D1" w:rsidRDefault="00566FA0" w:rsidP="00566FA0">
      <w:pPr>
        <w:pStyle w:val="paragraph"/>
        <w:keepNext/>
      </w:pPr>
      <w:r w:rsidRPr="002202D1">
        <w:tab/>
        <w:t>(b)</w:t>
      </w:r>
      <w:r w:rsidRPr="002202D1">
        <w:tab/>
        <w:t>all the members of a Commission;</w:t>
      </w:r>
    </w:p>
    <w:p w:rsidR="00566FA0" w:rsidRPr="002202D1" w:rsidRDefault="00566FA0" w:rsidP="00566FA0">
      <w:pPr>
        <w:pStyle w:val="subsection2"/>
      </w:pPr>
      <w:r w:rsidRPr="002202D1">
        <w:t>by the Governor of a State or a Minister of a State, the sole Commissioner, or the members of the Commission, as the case may be, may perform those functions or exercise those powers in conjunction with the performance or exercise by the sole Commissioner, or by the members of the Commission, as the case may be, of the Commissioner’s or members’ functions or powers under this Act.</w:t>
      </w:r>
    </w:p>
    <w:p w:rsidR="00566FA0" w:rsidRPr="002202D1" w:rsidRDefault="00566FA0" w:rsidP="00B3415D">
      <w:pPr>
        <w:pStyle w:val="ActHead5"/>
      </w:pPr>
      <w:bookmarkStart w:id="50" w:name="_Toc507670674"/>
      <w:r w:rsidRPr="002202D1">
        <w:rPr>
          <w:rStyle w:val="CharSectno"/>
        </w:rPr>
        <w:t>7A</w:t>
      </w:r>
      <w:r w:rsidRPr="002202D1">
        <w:t xml:space="preserve">  Effect of Royal Commissioner having authority to inquire under foreign law</w:t>
      </w:r>
      <w:bookmarkEnd w:id="50"/>
    </w:p>
    <w:p w:rsidR="00566FA0" w:rsidRPr="002202D1" w:rsidRDefault="00566FA0" w:rsidP="00B3415D">
      <w:pPr>
        <w:pStyle w:val="subsection"/>
        <w:keepNext/>
      </w:pPr>
      <w:r w:rsidRPr="002202D1">
        <w:tab/>
      </w:r>
      <w:r w:rsidRPr="002202D1">
        <w:tab/>
        <w:t>Where:</w:t>
      </w:r>
    </w:p>
    <w:p w:rsidR="00566FA0" w:rsidRPr="002202D1" w:rsidRDefault="00566FA0" w:rsidP="00566FA0">
      <w:pPr>
        <w:pStyle w:val="paragraph"/>
      </w:pPr>
      <w:r w:rsidRPr="002202D1">
        <w:tab/>
        <w:t>(a)</w:t>
      </w:r>
      <w:r w:rsidRPr="002202D1">
        <w:tab/>
        <w:t>by Letters Patent, a commission to make inquiry into and report upon the matters specified in the Letters Patent has been issued to a person or persons under section</w:t>
      </w:r>
      <w:r w:rsidR="002202D1">
        <w:t> </w:t>
      </w:r>
      <w:r w:rsidRPr="002202D1">
        <w:t>1A;</w:t>
      </w:r>
    </w:p>
    <w:p w:rsidR="00566FA0" w:rsidRPr="002202D1" w:rsidRDefault="00566FA0" w:rsidP="00566FA0">
      <w:pPr>
        <w:pStyle w:val="paragraph"/>
      </w:pPr>
      <w:r w:rsidRPr="002202D1">
        <w:tab/>
        <w:t>(b)</w:t>
      </w:r>
      <w:r w:rsidRPr="002202D1">
        <w:tab/>
        <w:t xml:space="preserve">an authority to inquire into, and take evidence in relation to, specified matters is granted by, or issued under, a law of another country, to the person, or to any one or more of the persons, referred to in </w:t>
      </w:r>
      <w:r w:rsidR="002202D1">
        <w:t>paragraph (</w:t>
      </w:r>
      <w:r w:rsidRPr="002202D1">
        <w:t>a);</w:t>
      </w:r>
    </w:p>
    <w:p w:rsidR="00566FA0" w:rsidRPr="002202D1" w:rsidRDefault="00566FA0" w:rsidP="00566FA0">
      <w:pPr>
        <w:pStyle w:val="paragraph"/>
      </w:pPr>
      <w:r w:rsidRPr="002202D1">
        <w:tab/>
        <w:t>(c)</w:t>
      </w:r>
      <w:r w:rsidRPr="002202D1">
        <w:tab/>
        <w:t>in the opinion of the Attorney</w:t>
      </w:r>
      <w:r w:rsidR="002202D1">
        <w:noBreakHyphen/>
      </w:r>
      <w:r w:rsidRPr="002202D1">
        <w:t>General, the matters specified:</w:t>
      </w:r>
    </w:p>
    <w:p w:rsidR="00566FA0" w:rsidRPr="002202D1" w:rsidRDefault="00566FA0" w:rsidP="00566FA0">
      <w:pPr>
        <w:pStyle w:val="paragraphsub"/>
      </w:pPr>
      <w:r w:rsidRPr="002202D1">
        <w:tab/>
        <w:t>(i)</w:t>
      </w:r>
      <w:r w:rsidRPr="002202D1">
        <w:tab/>
        <w:t>in the case of an authority granted by a law of another country—in that law; or</w:t>
      </w:r>
    </w:p>
    <w:p w:rsidR="00566FA0" w:rsidRPr="002202D1" w:rsidRDefault="00566FA0" w:rsidP="00566FA0">
      <w:pPr>
        <w:pStyle w:val="paragraphsub"/>
        <w:keepNext/>
      </w:pPr>
      <w:r w:rsidRPr="002202D1">
        <w:tab/>
        <w:t>(ii)</w:t>
      </w:r>
      <w:r w:rsidRPr="002202D1">
        <w:tab/>
        <w:t>in the case of an authority issued under a law of another country—in the instrument by which the authority is issued;</w:t>
      </w:r>
    </w:p>
    <w:p w:rsidR="00566FA0" w:rsidRPr="002202D1" w:rsidRDefault="00566FA0" w:rsidP="00566FA0">
      <w:pPr>
        <w:pStyle w:val="paragraph"/>
      </w:pPr>
      <w:r w:rsidRPr="002202D1">
        <w:tab/>
      </w:r>
      <w:r w:rsidRPr="002202D1">
        <w:tab/>
        <w:t>are the same or substantially the same as the matters specified in the Letters Patent or are significantly related to those last</w:t>
      </w:r>
      <w:r w:rsidR="002202D1">
        <w:noBreakHyphen/>
      </w:r>
      <w:r w:rsidRPr="002202D1">
        <w:t>mentioned matters; and</w:t>
      </w:r>
    </w:p>
    <w:p w:rsidR="00566FA0" w:rsidRPr="002202D1" w:rsidRDefault="00566FA0" w:rsidP="00566FA0">
      <w:pPr>
        <w:pStyle w:val="paragraph"/>
        <w:keepNext/>
      </w:pPr>
      <w:r w:rsidRPr="002202D1">
        <w:tab/>
        <w:t>(d)</w:t>
      </w:r>
      <w:r w:rsidRPr="002202D1">
        <w:tab/>
        <w:t xml:space="preserve">arrangements have been made between Australia and that other country in relation to the performance of functions and the exercise of powers under the authority by the person or persons referred to in </w:t>
      </w:r>
      <w:r w:rsidR="002202D1">
        <w:t>paragraph (</w:t>
      </w:r>
      <w:r w:rsidRPr="002202D1">
        <w:t>b);</w:t>
      </w:r>
    </w:p>
    <w:p w:rsidR="00566FA0" w:rsidRPr="002202D1" w:rsidRDefault="00566FA0" w:rsidP="00566FA0">
      <w:pPr>
        <w:pStyle w:val="subsection2"/>
      </w:pPr>
      <w:r w:rsidRPr="002202D1">
        <w:t xml:space="preserve">any information obtained, and any evidence taken, by the person or persons referred to in </w:t>
      </w:r>
      <w:r w:rsidR="002202D1">
        <w:t>paragraph (</w:t>
      </w:r>
      <w:r w:rsidRPr="002202D1">
        <w:t>b), in the course of the performance of a function, or the exercise of a power, under the authority, being information or evidence that relates to the matters specified in the Letters Patent, may, subject to:</w:t>
      </w:r>
    </w:p>
    <w:p w:rsidR="00566FA0" w:rsidRPr="002202D1" w:rsidRDefault="00566FA0" w:rsidP="00566FA0">
      <w:pPr>
        <w:pStyle w:val="paragraph"/>
      </w:pPr>
      <w:r w:rsidRPr="002202D1">
        <w:tab/>
        <w:t>(e)</w:t>
      </w:r>
      <w:r w:rsidRPr="002202D1">
        <w:tab/>
        <w:t>any conditions or restrictions subject to which the authority was granted or issued; and</w:t>
      </w:r>
    </w:p>
    <w:p w:rsidR="00566FA0" w:rsidRPr="002202D1" w:rsidRDefault="00566FA0" w:rsidP="00566FA0">
      <w:pPr>
        <w:pStyle w:val="paragraph"/>
        <w:keepNext/>
      </w:pPr>
      <w:r w:rsidRPr="002202D1">
        <w:tab/>
        <w:t>(f)</w:t>
      </w:r>
      <w:r w:rsidRPr="002202D1">
        <w:tab/>
        <w:t>any provision of the arrangements;</w:t>
      </w:r>
    </w:p>
    <w:p w:rsidR="00566FA0" w:rsidRPr="002202D1" w:rsidRDefault="00566FA0" w:rsidP="00566FA0">
      <w:pPr>
        <w:pStyle w:val="subsection2"/>
      </w:pPr>
      <w:r w:rsidRPr="002202D1">
        <w:t xml:space="preserve">be used by the person or persons referred to in </w:t>
      </w:r>
      <w:r w:rsidR="002202D1">
        <w:t>paragraph (</w:t>
      </w:r>
      <w:r w:rsidRPr="002202D1">
        <w:t>a) for the purposes of the performance of any function, or the exercise of any power, under the commission.</w:t>
      </w:r>
    </w:p>
    <w:p w:rsidR="00566FA0" w:rsidRPr="002202D1" w:rsidRDefault="00566FA0" w:rsidP="00B3415D">
      <w:pPr>
        <w:pStyle w:val="ActHead5"/>
      </w:pPr>
      <w:bookmarkStart w:id="51" w:name="_Toc507670675"/>
      <w:r w:rsidRPr="002202D1">
        <w:rPr>
          <w:rStyle w:val="CharSectno"/>
        </w:rPr>
        <w:t>7B</w:t>
      </w:r>
      <w:r w:rsidRPr="002202D1">
        <w:t xml:space="preserve">  Commission may take evidence outside </w:t>
      </w:r>
      <w:smartTag w:uri="urn:schemas-microsoft-com:office:smarttags" w:element="country-region">
        <w:smartTag w:uri="urn:schemas-microsoft-com:office:smarttags" w:element="place">
          <w:r w:rsidRPr="002202D1">
            <w:t>Australia</w:t>
          </w:r>
        </w:smartTag>
      </w:smartTag>
      <w:bookmarkEnd w:id="51"/>
    </w:p>
    <w:p w:rsidR="00566FA0" w:rsidRPr="002202D1" w:rsidRDefault="00566FA0" w:rsidP="00B3415D">
      <w:pPr>
        <w:pStyle w:val="subsection"/>
        <w:keepNext/>
      </w:pPr>
      <w:r w:rsidRPr="002202D1">
        <w:tab/>
      </w:r>
      <w:r w:rsidRPr="002202D1">
        <w:tab/>
        <w:t>Where:</w:t>
      </w:r>
    </w:p>
    <w:p w:rsidR="00566FA0" w:rsidRPr="002202D1" w:rsidRDefault="00566FA0" w:rsidP="00566FA0">
      <w:pPr>
        <w:pStyle w:val="paragraph"/>
      </w:pPr>
      <w:r w:rsidRPr="002202D1">
        <w:tab/>
        <w:t>(a)</w:t>
      </w:r>
      <w:r w:rsidRPr="002202D1">
        <w:tab/>
        <w:t xml:space="preserve">by Letters Patent, a commission has been issued to a person or persons (in this section referred to as the </w:t>
      </w:r>
      <w:r w:rsidRPr="002202D1">
        <w:rPr>
          <w:b/>
          <w:i/>
        </w:rPr>
        <w:t>Commission</w:t>
      </w:r>
      <w:r w:rsidRPr="002202D1">
        <w:t>) under section</w:t>
      </w:r>
      <w:r w:rsidR="002202D1">
        <w:t> </w:t>
      </w:r>
      <w:r w:rsidRPr="002202D1">
        <w:t>1A; and</w:t>
      </w:r>
    </w:p>
    <w:p w:rsidR="00566FA0" w:rsidRPr="002202D1" w:rsidRDefault="00566FA0" w:rsidP="00566FA0">
      <w:pPr>
        <w:pStyle w:val="paragraph"/>
        <w:keepNext/>
      </w:pPr>
      <w:r w:rsidRPr="002202D1">
        <w:tab/>
        <w:t>(b)</w:t>
      </w:r>
      <w:r w:rsidRPr="002202D1">
        <w:tab/>
        <w:t xml:space="preserve">arrangements have been made between </w:t>
      </w:r>
      <w:smartTag w:uri="urn:schemas-microsoft-com:office:smarttags" w:element="country-region">
        <w:smartTag w:uri="urn:schemas-microsoft-com:office:smarttags" w:element="place">
          <w:r w:rsidRPr="002202D1">
            <w:t>Australia</w:t>
          </w:r>
        </w:smartTag>
      </w:smartTag>
      <w:r w:rsidRPr="002202D1">
        <w:t xml:space="preserve"> and another country in relation to the taking of evidence in that country by the Commission;</w:t>
      </w:r>
    </w:p>
    <w:p w:rsidR="00566FA0" w:rsidRPr="002202D1" w:rsidRDefault="00566FA0" w:rsidP="00566FA0">
      <w:pPr>
        <w:pStyle w:val="subsection2"/>
      </w:pPr>
      <w:r w:rsidRPr="002202D1">
        <w:t>the Commission may, in that other country, subject to any provision of the arrangements and to the laws of that other country, administer an oath or affirmation to any person appearing as a witness before the Commission and take evidence given by that witness on oath or affirmation, and any evidence taken in that country by the Commission in accordance with those arrangements may be used by the Commission in Australia for the purpose of the performance of any function, or the exercise of any power, under the commission.</w:t>
      </w:r>
    </w:p>
    <w:p w:rsidR="00566FA0" w:rsidRPr="002202D1" w:rsidRDefault="00566FA0" w:rsidP="00566FA0">
      <w:pPr>
        <w:pStyle w:val="ActHead5"/>
      </w:pPr>
      <w:bookmarkStart w:id="52" w:name="_Toc507670676"/>
      <w:r w:rsidRPr="002202D1">
        <w:rPr>
          <w:rStyle w:val="CharSectno"/>
        </w:rPr>
        <w:t>7C</w:t>
      </w:r>
      <w:r w:rsidRPr="002202D1">
        <w:t xml:space="preserve">  Statements made by witness not admissible in evidence against the witness</w:t>
      </w:r>
      <w:bookmarkEnd w:id="52"/>
    </w:p>
    <w:p w:rsidR="00566FA0" w:rsidRPr="002202D1" w:rsidRDefault="00566FA0" w:rsidP="00566FA0">
      <w:pPr>
        <w:pStyle w:val="subsection"/>
      </w:pPr>
      <w:r w:rsidRPr="002202D1">
        <w:tab/>
      </w:r>
      <w:r w:rsidRPr="002202D1">
        <w:tab/>
        <w:t>A statement or disclosure made by any witness in the course of giving evidence, being evidence that is taken as mentioned in section</w:t>
      </w:r>
      <w:r w:rsidR="002202D1">
        <w:t> </w:t>
      </w:r>
      <w:r w:rsidRPr="002202D1">
        <w:t>7A or 7B, is not (except in proceedings for an offence against this Act) admissible in evidence against that witness in any civil or criminal proceedings in any court of the Commonwealth, of a State or of a Territory.</w:t>
      </w:r>
    </w:p>
    <w:p w:rsidR="00566FA0" w:rsidRPr="002202D1" w:rsidRDefault="00566FA0" w:rsidP="00566FA0">
      <w:pPr>
        <w:pStyle w:val="ActHead5"/>
      </w:pPr>
      <w:bookmarkStart w:id="53" w:name="_Toc507670677"/>
      <w:r w:rsidRPr="002202D1">
        <w:rPr>
          <w:rStyle w:val="CharSectno"/>
        </w:rPr>
        <w:t>7D</w:t>
      </w:r>
      <w:r w:rsidRPr="002202D1">
        <w:t xml:space="preserve">  Certain evidence before a State Commission inadmissible in Commonwealth proceedings</w:t>
      </w:r>
      <w:bookmarkEnd w:id="53"/>
    </w:p>
    <w:p w:rsidR="00566FA0" w:rsidRPr="002202D1" w:rsidRDefault="00566FA0" w:rsidP="00566FA0">
      <w:pPr>
        <w:pStyle w:val="subsection"/>
      </w:pPr>
      <w:r w:rsidRPr="002202D1">
        <w:tab/>
        <w:t>(1)</w:t>
      </w:r>
      <w:r w:rsidRPr="002202D1">
        <w:tab/>
        <w:t>In this section:</w:t>
      </w:r>
    </w:p>
    <w:p w:rsidR="00566FA0" w:rsidRPr="002202D1" w:rsidRDefault="00566FA0" w:rsidP="00566FA0">
      <w:pPr>
        <w:pStyle w:val="Definition"/>
      </w:pPr>
      <w:r w:rsidRPr="002202D1">
        <w:rPr>
          <w:b/>
          <w:i/>
        </w:rPr>
        <w:t>Commissioner</w:t>
      </w:r>
      <w:r w:rsidRPr="002202D1">
        <w:t xml:space="preserve"> means Gerald Edward Fitzgerald Q.C., in his capacity as the person making the inquiry.</w:t>
      </w:r>
    </w:p>
    <w:p w:rsidR="00566FA0" w:rsidRPr="002202D1" w:rsidRDefault="00566FA0" w:rsidP="00566FA0">
      <w:pPr>
        <w:pStyle w:val="Definition"/>
      </w:pPr>
      <w:r w:rsidRPr="002202D1">
        <w:rPr>
          <w:b/>
          <w:i/>
        </w:rPr>
        <w:t>Commonwealth proceedings</w:t>
      </w:r>
      <w:r w:rsidRPr="002202D1">
        <w:t xml:space="preserve"> means proceedings in a court of the Commonwealth, of a State or of a Territory, whether instituted before or after the commencement of this section, being:</w:t>
      </w:r>
    </w:p>
    <w:p w:rsidR="00566FA0" w:rsidRPr="002202D1" w:rsidRDefault="00566FA0" w:rsidP="00566FA0">
      <w:pPr>
        <w:pStyle w:val="paragraph"/>
      </w:pPr>
      <w:r w:rsidRPr="002202D1">
        <w:tab/>
        <w:t>(a)</w:t>
      </w:r>
      <w:r w:rsidRPr="002202D1">
        <w:tab/>
        <w:t xml:space="preserve">criminal proceedings under a law of the Commonwealth or of a Territory (other than the </w:t>
      </w:r>
      <w:smartTag w:uri="urn:schemas-microsoft-com:office:smarttags" w:element="State">
        <w:smartTag w:uri="urn:schemas-microsoft-com:office:smarttags" w:element="place">
          <w:r w:rsidRPr="002202D1">
            <w:t>Northern Territory</w:t>
          </w:r>
        </w:smartTag>
      </w:smartTag>
      <w:r w:rsidRPr="002202D1">
        <w:t>); or</w:t>
      </w:r>
    </w:p>
    <w:p w:rsidR="00566FA0" w:rsidRPr="002202D1" w:rsidRDefault="00566FA0" w:rsidP="00566FA0">
      <w:pPr>
        <w:pStyle w:val="paragraph"/>
      </w:pPr>
      <w:r w:rsidRPr="002202D1">
        <w:tab/>
        <w:t>(b)</w:t>
      </w:r>
      <w:r w:rsidRPr="002202D1">
        <w:tab/>
        <w:t>civil proceedings instituted by, or on behalf of, the Commonwealth.</w:t>
      </w:r>
    </w:p>
    <w:p w:rsidR="00566FA0" w:rsidRPr="002202D1" w:rsidRDefault="00566FA0" w:rsidP="00566FA0">
      <w:pPr>
        <w:pStyle w:val="Definition"/>
      </w:pPr>
      <w:r w:rsidRPr="002202D1">
        <w:rPr>
          <w:b/>
          <w:i/>
        </w:rPr>
        <w:t>inquiry</w:t>
      </w:r>
      <w:r w:rsidRPr="002202D1">
        <w:t xml:space="preserve"> means the inquiry being made by Gerald Edward Fitzgerald Q.C. under the Order in Council that was made under </w:t>
      </w:r>
      <w:r w:rsidRPr="002202D1">
        <w:rPr>
          <w:i/>
        </w:rPr>
        <w:t xml:space="preserve">The Commissions of Inquiry Act of 1950 </w:t>
      </w:r>
      <w:r w:rsidRPr="002202D1">
        <w:t>of the State of Queensland and published in the Queensland Government Gazette, on 26</w:t>
      </w:r>
      <w:r w:rsidR="002202D1">
        <w:t> </w:t>
      </w:r>
      <w:r w:rsidRPr="002202D1">
        <w:t>May 1987, at pages 758A and 758B, being that Order in Council as amended by:</w:t>
      </w:r>
    </w:p>
    <w:p w:rsidR="00566FA0" w:rsidRPr="002202D1" w:rsidRDefault="00566FA0" w:rsidP="00566FA0">
      <w:pPr>
        <w:pStyle w:val="paragraph"/>
      </w:pPr>
      <w:r w:rsidRPr="002202D1">
        <w:tab/>
        <w:t>(a)</w:t>
      </w:r>
      <w:r w:rsidRPr="002202D1">
        <w:tab/>
        <w:t>the Order in Council made under that Act and published in the Queensland Government Gazette, on 24</w:t>
      </w:r>
      <w:r w:rsidR="002202D1">
        <w:t> </w:t>
      </w:r>
      <w:r w:rsidRPr="002202D1">
        <w:t>June 1987, at pages 1841A and 1841B; and</w:t>
      </w:r>
    </w:p>
    <w:p w:rsidR="00566FA0" w:rsidRPr="002202D1" w:rsidRDefault="00566FA0" w:rsidP="00566FA0">
      <w:pPr>
        <w:pStyle w:val="paragraph"/>
      </w:pPr>
      <w:r w:rsidRPr="002202D1">
        <w:tab/>
        <w:t>(b)</w:t>
      </w:r>
      <w:r w:rsidRPr="002202D1">
        <w:tab/>
        <w:t>any other instrument, whether made before or after the commencement of this section.</w:t>
      </w:r>
    </w:p>
    <w:p w:rsidR="00566FA0" w:rsidRPr="002202D1" w:rsidRDefault="00566FA0" w:rsidP="00566FA0">
      <w:pPr>
        <w:pStyle w:val="Definition"/>
      </w:pPr>
      <w:r w:rsidRPr="002202D1">
        <w:rPr>
          <w:b/>
          <w:i/>
        </w:rPr>
        <w:t>State law</w:t>
      </w:r>
      <w:r w:rsidRPr="002202D1">
        <w:t xml:space="preserve"> means subsection</w:t>
      </w:r>
      <w:r w:rsidR="002202D1">
        <w:t> </w:t>
      </w:r>
      <w:r w:rsidRPr="002202D1">
        <w:t xml:space="preserve">14(2) of </w:t>
      </w:r>
      <w:r w:rsidRPr="002202D1">
        <w:rPr>
          <w:i/>
        </w:rPr>
        <w:t xml:space="preserve">The Commissions of Inquiry Act of 1950 </w:t>
      </w:r>
      <w:r w:rsidRPr="002202D1">
        <w:t xml:space="preserve">of the State of </w:t>
      </w:r>
      <w:smartTag w:uri="urn:schemas-microsoft-com:office:smarttags" w:element="State">
        <w:smartTag w:uri="urn:schemas-microsoft-com:office:smarttags" w:element="place">
          <w:r w:rsidRPr="002202D1">
            <w:t>Queensland</w:t>
          </w:r>
        </w:smartTag>
      </w:smartTag>
      <w:r w:rsidRPr="002202D1">
        <w:t>.</w:t>
      </w:r>
    </w:p>
    <w:p w:rsidR="00566FA0" w:rsidRPr="002202D1" w:rsidRDefault="00566FA0" w:rsidP="00566FA0">
      <w:pPr>
        <w:pStyle w:val="subsection"/>
      </w:pPr>
      <w:r w:rsidRPr="002202D1">
        <w:tab/>
        <w:t>(2)</w:t>
      </w:r>
      <w:r w:rsidRPr="002202D1">
        <w:tab/>
        <w:t>Where the State law would not render a statement or disclosure made by a witness in answer to a question put to the witness by or before the Commissioner inadmissible against the witness in Commonwealth proceedings, the statement or disclosure is, by force of this section, inadmissible against the witness in any such proceedings.</w:t>
      </w:r>
    </w:p>
    <w:p w:rsidR="00566FA0" w:rsidRPr="002202D1" w:rsidRDefault="00566FA0" w:rsidP="00566FA0">
      <w:pPr>
        <w:pStyle w:val="ActHead5"/>
      </w:pPr>
      <w:bookmarkStart w:id="54" w:name="_Toc507670678"/>
      <w:r w:rsidRPr="002202D1">
        <w:rPr>
          <w:rStyle w:val="CharSectno"/>
        </w:rPr>
        <w:t>8</w:t>
      </w:r>
      <w:r w:rsidRPr="002202D1">
        <w:t xml:space="preserve">  Allowances to witnesses</w:t>
      </w:r>
      <w:bookmarkEnd w:id="54"/>
    </w:p>
    <w:p w:rsidR="00566FA0" w:rsidRPr="002202D1" w:rsidRDefault="00566FA0" w:rsidP="00566FA0">
      <w:pPr>
        <w:pStyle w:val="subsection"/>
      </w:pPr>
      <w:r w:rsidRPr="002202D1">
        <w:tab/>
        <w:t>(1)</w:t>
      </w:r>
      <w:r w:rsidRPr="002202D1">
        <w:tab/>
        <w:t>The Governor</w:t>
      </w:r>
      <w:r w:rsidR="002202D1">
        <w:noBreakHyphen/>
      </w:r>
      <w:r w:rsidRPr="002202D1">
        <w:t>General may make regulations prescribing a scale of allowances to be paid to any witness summoned under this Act for his or her travelling expenses and maintenance while absent from his or her usual place of abode.</w:t>
      </w:r>
    </w:p>
    <w:p w:rsidR="00566FA0" w:rsidRPr="002202D1" w:rsidRDefault="00566FA0" w:rsidP="00566FA0">
      <w:pPr>
        <w:pStyle w:val="subsection"/>
      </w:pPr>
      <w:r w:rsidRPr="002202D1">
        <w:tab/>
        <w:t>(2)</w:t>
      </w:r>
      <w:r w:rsidRPr="002202D1">
        <w:tab/>
        <w:t xml:space="preserve">The claim to allowance of any such witness, certified by the President or </w:t>
      </w:r>
      <w:r w:rsidR="00141929" w:rsidRPr="002202D1">
        <w:t>Chair</w:t>
      </w:r>
      <w:r w:rsidRPr="002202D1">
        <w:t xml:space="preserve"> of the Commission or by the sole Commissioner as the case may be, shall be paid by the </w:t>
      </w:r>
      <w:r w:rsidR="00AB62D6" w:rsidRPr="002202D1">
        <w:t xml:space="preserve">Finance Minister </w:t>
      </w:r>
      <w:r w:rsidRPr="002202D1">
        <w:t>out of moneys to be provided by the Parliament for the purposes of the Commission.</w:t>
      </w:r>
    </w:p>
    <w:p w:rsidR="009D7BCC" w:rsidRPr="002202D1" w:rsidRDefault="009D7BCC" w:rsidP="001727A8">
      <w:pPr>
        <w:pStyle w:val="ActHead5"/>
      </w:pPr>
      <w:bookmarkStart w:id="55" w:name="_Toc507670679"/>
      <w:r w:rsidRPr="002202D1">
        <w:rPr>
          <w:rStyle w:val="CharSectno"/>
        </w:rPr>
        <w:t>9</w:t>
      </w:r>
      <w:r w:rsidRPr="002202D1">
        <w:t xml:space="preserve">  Custody and use of records of Royal Commission</w:t>
      </w:r>
      <w:bookmarkEnd w:id="55"/>
    </w:p>
    <w:p w:rsidR="009D7BCC" w:rsidRPr="002202D1" w:rsidRDefault="009D7BCC" w:rsidP="00B3415D">
      <w:pPr>
        <w:pStyle w:val="SubsectionHead"/>
      </w:pPr>
      <w:r w:rsidRPr="002202D1">
        <w:t>Definitions</w:t>
      </w:r>
    </w:p>
    <w:p w:rsidR="009D7BCC" w:rsidRPr="002202D1" w:rsidRDefault="009D7BCC" w:rsidP="00B3415D">
      <w:pPr>
        <w:pStyle w:val="subsection"/>
        <w:keepNext/>
      </w:pPr>
      <w:r w:rsidRPr="002202D1">
        <w:tab/>
        <w:t>(1)</w:t>
      </w:r>
      <w:r w:rsidRPr="002202D1">
        <w:tab/>
        <w:t>In this section:</w:t>
      </w:r>
    </w:p>
    <w:p w:rsidR="009D7BCC" w:rsidRPr="002202D1" w:rsidRDefault="009D7BCC" w:rsidP="009D7BCC">
      <w:pPr>
        <w:pStyle w:val="Definition"/>
      </w:pPr>
      <w:r w:rsidRPr="002202D1">
        <w:rPr>
          <w:b/>
          <w:i/>
        </w:rPr>
        <w:t>body</w:t>
      </w:r>
      <w:r w:rsidRPr="002202D1">
        <w:t xml:space="preserve"> means a body (whether a body corporate or not) and includes:</w:t>
      </w:r>
    </w:p>
    <w:p w:rsidR="009D7BCC" w:rsidRPr="002202D1" w:rsidRDefault="009D7BCC" w:rsidP="009D7BCC">
      <w:pPr>
        <w:pStyle w:val="paragraph"/>
      </w:pPr>
      <w:r w:rsidRPr="002202D1">
        <w:tab/>
        <w:t>(a)</w:t>
      </w:r>
      <w:r w:rsidRPr="002202D1">
        <w:tab/>
        <w:t xml:space="preserve">an agency within the meaning of the </w:t>
      </w:r>
      <w:r w:rsidRPr="002202D1">
        <w:rPr>
          <w:i/>
        </w:rPr>
        <w:t>Public Service Act 1999</w:t>
      </w:r>
      <w:r w:rsidRPr="002202D1">
        <w:t>; and</w:t>
      </w:r>
    </w:p>
    <w:p w:rsidR="009D7BCC" w:rsidRPr="002202D1" w:rsidRDefault="009D7BCC" w:rsidP="009D7BCC">
      <w:pPr>
        <w:pStyle w:val="paragraph"/>
      </w:pPr>
      <w:r w:rsidRPr="002202D1">
        <w:tab/>
        <w:t>(b)</w:t>
      </w:r>
      <w:r w:rsidRPr="002202D1">
        <w:tab/>
        <w:t>a Department of State for, or an agency of, a State or a Territory.</w:t>
      </w:r>
    </w:p>
    <w:p w:rsidR="009D7BCC" w:rsidRPr="002202D1" w:rsidRDefault="009D7BCC" w:rsidP="009D7BCC">
      <w:pPr>
        <w:pStyle w:val="Definition"/>
      </w:pPr>
      <w:r w:rsidRPr="002202D1">
        <w:rPr>
          <w:b/>
          <w:i/>
        </w:rPr>
        <w:t>civil penalty proceeding</w:t>
      </w:r>
      <w:r w:rsidRPr="002202D1">
        <w:t xml:space="preserve"> means a proceeding for a civil penalty in relation to a contravention of a law of the Commonwealth, a State or a Territory.</w:t>
      </w:r>
    </w:p>
    <w:p w:rsidR="009D7BCC" w:rsidRPr="002202D1" w:rsidRDefault="009D7BCC" w:rsidP="009D7BCC">
      <w:pPr>
        <w:pStyle w:val="Definition"/>
      </w:pPr>
      <w:r w:rsidRPr="002202D1">
        <w:rPr>
          <w:b/>
          <w:i/>
        </w:rPr>
        <w:t>confiscation proceeding</w:t>
      </w:r>
      <w:r w:rsidRPr="002202D1">
        <w:t xml:space="preserve"> means a proceeding under:</w:t>
      </w:r>
    </w:p>
    <w:p w:rsidR="009D7BCC" w:rsidRPr="002202D1" w:rsidRDefault="009D7BCC" w:rsidP="009D7BCC">
      <w:pPr>
        <w:pStyle w:val="paragraph"/>
      </w:pPr>
      <w:r w:rsidRPr="002202D1">
        <w:tab/>
        <w:t>(a)</w:t>
      </w:r>
      <w:r w:rsidRPr="002202D1">
        <w:tab/>
        <w:t xml:space="preserve">the </w:t>
      </w:r>
      <w:r w:rsidRPr="002202D1">
        <w:rPr>
          <w:i/>
        </w:rPr>
        <w:t>Proceeds of Crime Act 1987</w:t>
      </w:r>
      <w:r w:rsidRPr="002202D1">
        <w:t xml:space="preserve"> or the </w:t>
      </w:r>
      <w:r w:rsidRPr="002202D1">
        <w:rPr>
          <w:i/>
        </w:rPr>
        <w:t>Proceeds of Crime Act 2002</w:t>
      </w:r>
      <w:r w:rsidRPr="002202D1">
        <w:t>; or</w:t>
      </w:r>
    </w:p>
    <w:p w:rsidR="009D7BCC" w:rsidRPr="002202D1" w:rsidRDefault="009D7BCC" w:rsidP="009D7BCC">
      <w:pPr>
        <w:pStyle w:val="paragraph"/>
      </w:pPr>
      <w:r w:rsidRPr="002202D1">
        <w:tab/>
        <w:t>(b)</w:t>
      </w:r>
      <w:r w:rsidRPr="002202D1">
        <w:tab/>
        <w:t>a corresponding law within the meaning of either of those Acts;</w:t>
      </w:r>
    </w:p>
    <w:p w:rsidR="009D7BCC" w:rsidRPr="002202D1" w:rsidRDefault="009D7BCC" w:rsidP="009D7BCC">
      <w:pPr>
        <w:pStyle w:val="subsection2"/>
      </w:pPr>
      <w:r w:rsidRPr="002202D1">
        <w:t>but does not include a criminal prosecution for an offence under either of those Acts or a corresponding law.</w:t>
      </w:r>
    </w:p>
    <w:p w:rsidR="009D7BCC" w:rsidRPr="002202D1" w:rsidRDefault="009D7BCC" w:rsidP="009D7BCC">
      <w:pPr>
        <w:pStyle w:val="Definition"/>
      </w:pPr>
      <w:r w:rsidRPr="002202D1">
        <w:rPr>
          <w:b/>
          <w:i/>
        </w:rPr>
        <w:t>custodian</w:t>
      </w:r>
      <w:r w:rsidRPr="002202D1">
        <w:t xml:space="preserve"> of a Royal Commission record means a person who, or a body that, has custody of the record under:</w:t>
      </w:r>
    </w:p>
    <w:p w:rsidR="009D7BCC" w:rsidRPr="002202D1" w:rsidRDefault="009D7BCC" w:rsidP="009D7BCC">
      <w:pPr>
        <w:pStyle w:val="paragraph"/>
      </w:pPr>
      <w:r w:rsidRPr="002202D1">
        <w:tab/>
        <w:t>(a)</w:t>
      </w:r>
      <w:r w:rsidRPr="002202D1">
        <w:tab/>
        <w:t xml:space="preserve">regulations made for the purposes of </w:t>
      </w:r>
      <w:r w:rsidR="002202D1">
        <w:t>paragraph (</w:t>
      </w:r>
      <w:r w:rsidRPr="002202D1">
        <w:t>2)(a); or</w:t>
      </w:r>
    </w:p>
    <w:p w:rsidR="009D7BCC" w:rsidRPr="002202D1" w:rsidRDefault="009D7BCC" w:rsidP="009D7BCC">
      <w:pPr>
        <w:pStyle w:val="paragraph"/>
      </w:pPr>
      <w:r w:rsidRPr="002202D1">
        <w:tab/>
        <w:t>(b)</w:t>
      </w:r>
      <w:r w:rsidRPr="002202D1">
        <w:tab/>
        <w:t>a direction under subsection</w:t>
      </w:r>
      <w:r w:rsidR="002202D1">
        <w:t> </w:t>
      </w:r>
      <w:r w:rsidRPr="002202D1">
        <w:t xml:space="preserve">22(3) of the </w:t>
      </w:r>
      <w:r w:rsidRPr="002202D1">
        <w:rPr>
          <w:i/>
        </w:rPr>
        <w:t>Archives Act 1983</w:t>
      </w:r>
      <w:r w:rsidRPr="002202D1">
        <w:t>.</w:t>
      </w:r>
    </w:p>
    <w:p w:rsidR="009D7BCC" w:rsidRPr="002202D1" w:rsidRDefault="009D7BCC" w:rsidP="009D7BCC">
      <w:pPr>
        <w:pStyle w:val="Definition"/>
      </w:pPr>
      <w:r w:rsidRPr="002202D1">
        <w:rPr>
          <w:b/>
          <w:i/>
        </w:rPr>
        <w:t>disciplinary proceeding</w:t>
      </w:r>
      <w:r w:rsidRPr="002202D1">
        <w:t>:</w:t>
      </w:r>
    </w:p>
    <w:p w:rsidR="009D7BCC" w:rsidRPr="002202D1" w:rsidRDefault="009D7BCC" w:rsidP="009D7BCC">
      <w:pPr>
        <w:pStyle w:val="paragraph"/>
      </w:pPr>
      <w:r w:rsidRPr="002202D1">
        <w:tab/>
        <w:t>(a)</w:t>
      </w:r>
      <w:r w:rsidRPr="002202D1">
        <w:tab/>
        <w:t>means a proceeding of a disciplinary nature under a law of the Commonwealth, a State or a Territory; and</w:t>
      </w:r>
    </w:p>
    <w:p w:rsidR="009D7BCC" w:rsidRPr="002202D1" w:rsidRDefault="009D7BCC" w:rsidP="009D7BCC">
      <w:pPr>
        <w:pStyle w:val="paragraph"/>
      </w:pPr>
      <w:r w:rsidRPr="002202D1">
        <w:tab/>
        <w:t>(b)</w:t>
      </w:r>
      <w:r w:rsidRPr="002202D1">
        <w:tab/>
        <w:t xml:space="preserve">includes action taken under </w:t>
      </w:r>
      <w:r w:rsidR="00BD075E" w:rsidRPr="002202D1">
        <w:t>Subdivision</w:t>
      </w:r>
      <w:r w:rsidR="00E07C34" w:rsidRPr="002202D1">
        <w:t xml:space="preserve"> </w:t>
      </w:r>
      <w:r w:rsidRPr="002202D1">
        <w:t>D of Division</w:t>
      </w:r>
      <w:r w:rsidR="002202D1">
        <w:t> </w:t>
      </w:r>
      <w:r w:rsidRPr="002202D1">
        <w:t>5 of Part</w:t>
      </w:r>
      <w:r w:rsidR="00DA5191" w:rsidRPr="002202D1">
        <w:t> </w:t>
      </w:r>
      <w:r w:rsidRPr="002202D1">
        <w:t xml:space="preserve">V of the </w:t>
      </w:r>
      <w:r w:rsidRPr="002202D1">
        <w:rPr>
          <w:i/>
        </w:rPr>
        <w:t>Australian Federal Police Act 1979</w:t>
      </w:r>
      <w:r w:rsidRPr="002202D1">
        <w:t>.</w:t>
      </w:r>
    </w:p>
    <w:p w:rsidR="009D7BCC" w:rsidRPr="002202D1" w:rsidRDefault="009D7BCC" w:rsidP="009D7BCC">
      <w:pPr>
        <w:pStyle w:val="Definition"/>
      </w:pPr>
      <w:r w:rsidRPr="002202D1">
        <w:rPr>
          <w:b/>
          <w:i/>
        </w:rPr>
        <w:t xml:space="preserve">law enforcement purposes </w:t>
      </w:r>
      <w:r w:rsidRPr="002202D1">
        <w:t>means the purposes of taking action to enforce a law of the Commonwealth, a State or a Territory and includes the following purposes:</w:t>
      </w:r>
    </w:p>
    <w:p w:rsidR="009D7BCC" w:rsidRPr="002202D1" w:rsidRDefault="009D7BCC" w:rsidP="009D7BCC">
      <w:pPr>
        <w:pStyle w:val="paragraph"/>
      </w:pPr>
      <w:r w:rsidRPr="002202D1">
        <w:tab/>
        <w:t>(a)</w:t>
      </w:r>
      <w:r w:rsidRPr="002202D1">
        <w:tab/>
        <w:t>the purpose of bringing:</w:t>
      </w:r>
    </w:p>
    <w:p w:rsidR="009D7BCC" w:rsidRPr="002202D1" w:rsidRDefault="009D7BCC" w:rsidP="009D7BCC">
      <w:pPr>
        <w:pStyle w:val="paragraphsub"/>
      </w:pPr>
      <w:r w:rsidRPr="002202D1">
        <w:tab/>
        <w:t>(i)</w:t>
      </w:r>
      <w:r w:rsidRPr="002202D1">
        <w:tab/>
        <w:t>a prosecution for an offence against a law of the Commonwealth, a State or a Territory; or</w:t>
      </w:r>
    </w:p>
    <w:p w:rsidR="009D7BCC" w:rsidRPr="002202D1" w:rsidRDefault="009D7BCC" w:rsidP="009D7BCC">
      <w:pPr>
        <w:pStyle w:val="paragraphsub"/>
      </w:pPr>
      <w:r w:rsidRPr="002202D1">
        <w:tab/>
        <w:t>(ii)</w:t>
      </w:r>
      <w:r w:rsidRPr="002202D1">
        <w:tab/>
        <w:t>a civil penalty proceeding; or</w:t>
      </w:r>
    </w:p>
    <w:p w:rsidR="009D7BCC" w:rsidRPr="002202D1" w:rsidRDefault="009D7BCC" w:rsidP="009D7BCC">
      <w:pPr>
        <w:pStyle w:val="paragraphsub"/>
      </w:pPr>
      <w:r w:rsidRPr="002202D1">
        <w:tab/>
        <w:t>(iii)</w:t>
      </w:r>
      <w:r w:rsidRPr="002202D1">
        <w:tab/>
        <w:t>a confiscation proceeding; or</w:t>
      </w:r>
    </w:p>
    <w:p w:rsidR="009D7BCC" w:rsidRPr="002202D1" w:rsidRDefault="009D7BCC" w:rsidP="009D7BCC">
      <w:pPr>
        <w:pStyle w:val="paragraphsub"/>
      </w:pPr>
      <w:r w:rsidRPr="002202D1">
        <w:tab/>
        <w:t>(iv)</w:t>
      </w:r>
      <w:r w:rsidRPr="002202D1">
        <w:tab/>
        <w:t>a disciplinary proceeding;</w:t>
      </w:r>
    </w:p>
    <w:p w:rsidR="009D7BCC" w:rsidRPr="002202D1" w:rsidRDefault="009D7BCC" w:rsidP="009D7BCC">
      <w:pPr>
        <w:pStyle w:val="paragraph"/>
      </w:pPr>
      <w:r w:rsidRPr="002202D1">
        <w:tab/>
        <w:t>(b)</w:t>
      </w:r>
      <w:r w:rsidRPr="002202D1">
        <w:tab/>
        <w:t>the purpose of investigating whether:</w:t>
      </w:r>
    </w:p>
    <w:p w:rsidR="009D7BCC" w:rsidRPr="002202D1" w:rsidRDefault="009D7BCC" w:rsidP="009D7BCC">
      <w:pPr>
        <w:pStyle w:val="paragraphsub"/>
      </w:pPr>
      <w:r w:rsidRPr="002202D1">
        <w:tab/>
        <w:t>(i)</w:t>
      </w:r>
      <w:r w:rsidRPr="002202D1">
        <w:tab/>
        <w:t>an offence has been committed against a law of the Commonwealth, a State or a Territory; or</w:t>
      </w:r>
    </w:p>
    <w:p w:rsidR="009D7BCC" w:rsidRPr="002202D1" w:rsidRDefault="009D7BCC" w:rsidP="009D7BCC">
      <w:pPr>
        <w:pStyle w:val="paragraphsub"/>
      </w:pPr>
      <w:r w:rsidRPr="002202D1">
        <w:tab/>
        <w:t>(ii)</w:t>
      </w:r>
      <w:r w:rsidRPr="002202D1">
        <w:tab/>
        <w:t>there has been a contravention of a law of the Commonwealth, a State or a Territory in relation to which civil penalty proceedings may be brought;</w:t>
      </w:r>
    </w:p>
    <w:p w:rsidR="009D7BCC" w:rsidRPr="002202D1" w:rsidRDefault="009D7BCC" w:rsidP="009D7BCC">
      <w:pPr>
        <w:pStyle w:val="paragraph"/>
      </w:pPr>
      <w:r w:rsidRPr="002202D1">
        <w:tab/>
        <w:t>(c)</w:t>
      </w:r>
      <w:r w:rsidRPr="002202D1">
        <w:tab/>
        <w:t>the purpose of preparing the material necessary to prosecute a person for an offence against a law of the Commonwealth, a State or a Territory;</w:t>
      </w:r>
    </w:p>
    <w:p w:rsidR="009D7BCC" w:rsidRPr="002202D1" w:rsidRDefault="009D7BCC" w:rsidP="009D7BCC">
      <w:pPr>
        <w:pStyle w:val="paragraph"/>
      </w:pPr>
      <w:r w:rsidRPr="002202D1">
        <w:tab/>
        <w:t>(d)</w:t>
      </w:r>
      <w:r w:rsidRPr="002202D1">
        <w:tab/>
        <w:t>the purpose of preparing the material necessary to bring civil penalty proceedings against a person for a contravention of a law of the Commonwealth, a State or a Territory;</w:t>
      </w:r>
    </w:p>
    <w:p w:rsidR="009D7BCC" w:rsidRPr="002202D1" w:rsidRDefault="009D7BCC" w:rsidP="009D7BCC">
      <w:pPr>
        <w:pStyle w:val="paragraph"/>
      </w:pPr>
      <w:r w:rsidRPr="002202D1">
        <w:tab/>
        <w:t>(e)</w:t>
      </w:r>
      <w:r w:rsidRPr="002202D1">
        <w:tab/>
        <w:t>the purpose of preparing the material necessary to bring a confiscation proceeding;</w:t>
      </w:r>
    </w:p>
    <w:p w:rsidR="009D7BCC" w:rsidRPr="002202D1" w:rsidRDefault="009D7BCC" w:rsidP="009D7BCC">
      <w:pPr>
        <w:pStyle w:val="paragraph"/>
      </w:pPr>
      <w:r w:rsidRPr="002202D1">
        <w:tab/>
        <w:t>(f)</w:t>
      </w:r>
      <w:r w:rsidRPr="002202D1">
        <w:tab/>
        <w:t>the purpose of preparing the material necessary to bring a disciplinary proceeding.</w:t>
      </w:r>
    </w:p>
    <w:p w:rsidR="009D7BCC" w:rsidRPr="002202D1" w:rsidRDefault="009D7BCC" w:rsidP="009D7BCC">
      <w:pPr>
        <w:pStyle w:val="Definition"/>
      </w:pPr>
      <w:r w:rsidRPr="002202D1">
        <w:rPr>
          <w:b/>
          <w:i/>
        </w:rPr>
        <w:t>public authority</w:t>
      </w:r>
      <w:r w:rsidRPr="002202D1">
        <w:t xml:space="preserve"> means:</w:t>
      </w:r>
    </w:p>
    <w:p w:rsidR="009D7BCC" w:rsidRPr="002202D1" w:rsidRDefault="009D7BCC" w:rsidP="009D7BCC">
      <w:pPr>
        <w:pStyle w:val="paragraph"/>
      </w:pPr>
      <w:r w:rsidRPr="002202D1">
        <w:tab/>
        <w:t>(a)</w:t>
      </w:r>
      <w:r w:rsidRPr="002202D1">
        <w:tab/>
        <w:t xml:space="preserve">an agency within the meaning of the </w:t>
      </w:r>
      <w:r w:rsidRPr="002202D1">
        <w:rPr>
          <w:i/>
        </w:rPr>
        <w:t>Public Service Act 1999</w:t>
      </w:r>
      <w:r w:rsidRPr="002202D1">
        <w:t>; or</w:t>
      </w:r>
    </w:p>
    <w:p w:rsidR="009D7BCC" w:rsidRPr="002202D1" w:rsidRDefault="009D7BCC" w:rsidP="009D7BCC">
      <w:pPr>
        <w:pStyle w:val="paragraph"/>
      </w:pPr>
      <w:r w:rsidRPr="002202D1">
        <w:tab/>
        <w:t>(b)</w:t>
      </w:r>
      <w:r w:rsidRPr="002202D1">
        <w:tab/>
        <w:t>a Department of State for, or an agency of, a State or a Territory; or</w:t>
      </w:r>
    </w:p>
    <w:p w:rsidR="009D7BCC" w:rsidRPr="002202D1" w:rsidRDefault="009D7BCC" w:rsidP="009D7BCC">
      <w:pPr>
        <w:pStyle w:val="paragraph"/>
        <w:rPr>
          <w:i/>
        </w:rPr>
      </w:pPr>
      <w:r w:rsidRPr="002202D1">
        <w:tab/>
        <w:t>(c)</w:t>
      </w:r>
      <w:r w:rsidRPr="002202D1">
        <w:tab/>
        <w:t>a body established or incorporated for a public purpose by or under a law of the Commonwealth, a State or a Territory.</w:t>
      </w:r>
    </w:p>
    <w:p w:rsidR="009D7BCC" w:rsidRPr="002202D1" w:rsidRDefault="009D7BCC" w:rsidP="009D7BCC">
      <w:pPr>
        <w:pStyle w:val="Definition"/>
      </w:pPr>
      <w:r w:rsidRPr="002202D1">
        <w:rPr>
          <w:b/>
          <w:i/>
        </w:rPr>
        <w:t>public office holder</w:t>
      </w:r>
      <w:r w:rsidRPr="002202D1">
        <w:t xml:space="preserve"> means:</w:t>
      </w:r>
    </w:p>
    <w:p w:rsidR="009D7BCC" w:rsidRPr="002202D1" w:rsidRDefault="009D7BCC" w:rsidP="009D7BCC">
      <w:pPr>
        <w:pStyle w:val="paragraph"/>
      </w:pPr>
      <w:r w:rsidRPr="002202D1">
        <w:tab/>
        <w:t>(a)</w:t>
      </w:r>
      <w:r w:rsidRPr="002202D1">
        <w:tab/>
        <w:t>a Minister of State for the Commonwealth, a State or a Territory; or</w:t>
      </w:r>
    </w:p>
    <w:p w:rsidR="009D7BCC" w:rsidRPr="002202D1" w:rsidRDefault="009D7BCC" w:rsidP="009D7BCC">
      <w:pPr>
        <w:pStyle w:val="paragraph"/>
        <w:rPr>
          <w:i/>
        </w:rPr>
      </w:pPr>
      <w:r w:rsidRPr="002202D1">
        <w:tab/>
        <w:t>(b)</w:t>
      </w:r>
      <w:r w:rsidRPr="002202D1">
        <w:tab/>
        <w:t>the holder of an office established for a public purpose by or under a law of the Commonwealth, a State or a Territory.</w:t>
      </w:r>
    </w:p>
    <w:p w:rsidR="009D7BCC" w:rsidRPr="002202D1" w:rsidRDefault="009D7BCC" w:rsidP="009D7BCC">
      <w:pPr>
        <w:pStyle w:val="Definition"/>
      </w:pPr>
      <w:r w:rsidRPr="002202D1">
        <w:rPr>
          <w:b/>
          <w:i/>
        </w:rPr>
        <w:t xml:space="preserve">record </w:t>
      </w:r>
      <w:r w:rsidRPr="002202D1">
        <w:t xml:space="preserve">has the same meaning as in the </w:t>
      </w:r>
      <w:r w:rsidRPr="002202D1">
        <w:rPr>
          <w:i/>
        </w:rPr>
        <w:t>Archives Act 1983</w:t>
      </w:r>
      <w:r w:rsidRPr="002202D1">
        <w:t>.</w:t>
      </w:r>
    </w:p>
    <w:p w:rsidR="009D7BCC" w:rsidRPr="002202D1" w:rsidRDefault="009D7BCC" w:rsidP="009D7BCC">
      <w:pPr>
        <w:pStyle w:val="Definition"/>
      </w:pPr>
      <w:r w:rsidRPr="002202D1">
        <w:rPr>
          <w:b/>
          <w:i/>
        </w:rPr>
        <w:t>Royal Commission record</w:t>
      </w:r>
      <w:r w:rsidRPr="002202D1">
        <w:t xml:space="preserve"> means a record that:</w:t>
      </w:r>
    </w:p>
    <w:p w:rsidR="009D7BCC" w:rsidRPr="002202D1" w:rsidRDefault="009D7BCC" w:rsidP="009D7BCC">
      <w:pPr>
        <w:pStyle w:val="paragraph"/>
      </w:pPr>
      <w:r w:rsidRPr="002202D1">
        <w:tab/>
        <w:t>(a)</w:t>
      </w:r>
      <w:r w:rsidRPr="002202D1">
        <w:tab/>
        <w:t>was produced by, given to or obtained by a Royal Commission; and</w:t>
      </w:r>
    </w:p>
    <w:p w:rsidR="009D7BCC" w:rsidRPr="002202D1" w:rsidRDefault="009D7BCC" w:rsidP="009D7BCC">
      <w:pPr>
        <w:pStyle w:val="paragraph"/>
      </w:pPr>
      <w:r w:rsidRPr="002202D1">
        <w:tab/>
        <w:t>(b)</w:t>
      </w:r>
      <w:r w:rsidRPr="002202D1">
        <w:tab/>
        <w:t>is no longer required for the purposes of the Commission;</w:t>
      </w:r>
    </w:p>
    <w:p w:rsidR="009D7BCC" w:rsidRPr="002202D1" w:rsidRDefault="009D7BCC" w:rsidP="009D7BCC">
      <w:pPr>
        <w:pStyle w:val="subsection2"/>
      </w:pPr>
      <w:r w:rsidRPr="002202D1">
        <w:t>and includes a copy of such a record.</w:t>
      </w:r>
    </w:p>
    <w:p w:rsidR="009D7BCC" w:rsidRPr="002202D1" w:rsidRDefault="009D7BCC" w:rsidP="009D7BCC">
      <w:pPr>
        <w:pStyle w:val="Definition"/>
      </w:pPr>
      <w:r w:rsidRPr="002202D1">
        <w:rPr>
          <w:b/>
          <w:i/>
        </w:rPr>
        <w:t>use</w:t>
      </w:r>
      <w:r w:rsidRPr="002202D1">
        <w:t xml:space="preserve"> of a Royal Commission record includes use of information contained in the record.</w:t>
      </w:r>
    </w:p>
    <w:p w:rsidR="009D7BCC" w:rsidRPr="002202D1" w:rsidRDefault="009D7BCC" w:rsidP="009D7BCC">
      <w:pPr>
        <w:pStyle w:val="SubsectionHead"/>
      </w:pPr>
      <w:r w:rsidRPr="002202D1">
        <w:t>Regulations may provide for the custody, use or transfer of, or access to, Royal Commission records</w:t>
      </w:r>
    </w:p>
    <w:p w:rsidR="009D7BCC" w:rsidRPr="002202D1" w:rsidRDefault="009D7BCC" w:rsidP="00B3415D">
      <w:pPr>
        <w:pStyle w:val="subsection"/>
        <w:keepNext/>
      </w:pPr>
      <w:r w:rsidRPr="002202D1">
        <w:tab/>
        <w:t>(2)</w:t>
      </w:r>
      <w:r w:rsidRPr="002202D1">
        <w:tab/>
        <w:t>The regulations:</w:t>
      </w:r>
    </w:p>
    <w:p w:rsidR="009D7BCC" w:rsidRPr="002202D1" w:rsidRDefault="009D7BCC" w:rsidP="009D7BCC">
      <w:pPr>
        <w:pStyle w:val="paragraph"/>
      </w:pPr>
      <w:r w:rsidRPr="002202D1">
        <w:tab/>
        <w:t>(a)</w:t>
      </w:r>
      <w:r w:rsidRPr="002202D1">
        <w:tab/>
        <w:t xml:space="preserve">may, subject to </w:t>
      </w:r>
      <w:r w:rsidR="002202D1">
        <w:t>subsection (</w:t>
      </w:r>
      <w:r w:rsidRPr="002202D1">
        <w:t>3), provide for the custody in which some or all of the Royal Commission records of a Royal Commission are to be kept; and</w:t>
      </w:r>
    </w:p>
    <w:p w:rsidR="009D7BCC" w:rsidRPr="002202D1" w:rsidRDefault="009D7BCC" w:rsidP="009D7BCC">
      <w:pPr>
        <w:pStyle w:val="paragraph"/>
      </w:pPr>
      <w:r w:rsidRPr="002202D1">
        <w:tab/>
        <w:t>(b)</w:t>
      </w:r>
      <w:r w:rsidRPr="002202D1">
        <w:tab/>
        <w:t>may specify either or both of the following:</w:t>
      </w:r>
    </w:p>
    <w:p w:rsidR="009D7BCC" w:rsidRPr="002202D1" w:rsidRDefault="009D7BCC" w:rsidP="009D7BCC">
      <w:pPr>
        <w:pStyle w:val="paragraphsub"/>
      </w:pPr>
      <w:r w:rsidRPr="002202D1">
        <w:tab/>
        <w:t>(i)</w:t>
      </w:r>
      <w:r w:rsidRPr="002202D1">
        <w:tab/>
        <w:t>purposes for which a custodian of Royal Commission records may use some or all of those records;</w:t>
      </w:r>
    </w:p>
    <w:p w:rsidR="009D7BCC" w:rsidRPr="002202D1" w:rsidRDefault="009D7BCC" w:rsidP="009D7BCC">
      <w:pPr>
        <w:pStyle w:val="paragraphsub"/>
      </w:pPr>
      <w:r w:rsidRPr="002202D1">
        <w:tab/>
        <w:t>(ii)</w:t>
      </w:r>
      <w:r w:rsidRPr="002202D1">
        <w:tab/>
        <w:t>purposes for which a custodian of Royal Commission records must not use some or all of those records; and</w:t>
      </w:r>
    </w:p>
    <w:p w:rsidR="009D7BCC" w:rsidRPr="002202D1" w:rsidRDefault="009D7BCC" w:rsidP="009D7BCC">
      <w:pPr>
        <w:pStyle w:val="paragraph"/>
      </w:pPr>
      <w:r w:rsidRPr="002202D1">
        <w:tab/>
        <w:t>(c)</w:t>
      </w:r>
      <w:r w:rsidRPr="002202D1">
        <w:tab/>
        <w:t>may provide for the circumstances in which the custodian of Royal Commission records must, or may, give some or all of those records to other persons or bodies; and</w:t>
      </w:r>
    </w:p>
    <w:p w:rsidR="009D7BCC" w:rsidRPr="002202D1" w:rsidRDefault="009D7BCC" w:rsidP="009D7BCC">
      <w:pPr>
        <w:pStyle w:val="paragraph"/>
      </w:pPr>
      <w:r w:rsidRPr="002202D1">
        <w:tab/>
        <w:t>(d)</w:t>
      </w:r>
      <w:r w:rsidRPr="002202D1">
        <w:tab/>
        <w:t>may provide for the circumstances in which the custodian of Royal Commission records must, or may, allow access to some or all of those records to other persons or bodies; and</w:t>
      </w:r>
    </w:p>
    <w:p w:rsidR="009D7BCC" w:rsidRPr="002202D1" w:rsidRDefault="009D7BCC" w:rsidP="009D7BCC">
      <w:pPr>
        <w:pStyle w:val="paragraph"/>
      </w:pPr>
      <w:r w:rsidRPr="002202D1">
        <w:tab/>
        <w:t>(e)</w:t>
      </w:r>
      <w:r w:rsidRPr="002202D1">
        <w:tab/>
        <w:t>may specify either or both of the following:</w:t>
      </w:r>
    </w:p>
    <w:p w:rsidR="009D7BCC" w:rsidRPr="002202D1" w:rsidRDefault="009D7BCC" w:rsidP="009D7BCC">
      <w:pPr>
        <w:pStyle w:val="paragraphsub"/>
      </w:pPr>
      <w:r w:rsidRPr="002202D1">
        <w:tab/>
        <w:t>(i)</w:t>
      </w:r>
      <w:r w:rsidRPr="002202D1">
        <w:tab/>
        <w:t>purposes for which persons or bodies to whom a custodian of Royal Commission records gives, or gives access to, those records may use some or all of those records;</w:t>
      </w:r>
    </w:p>
    <w:p w:rsidR="009D7BCC" w:rsidRPr="002202D1" w:rsidRDefault="009D7BCC" w:rsidP="009D7BCC">
      <w:pPr>
        <w:pStyle w:val="paragraphsub"/>
      </w:pPr>
      <w:r w:rsidRPr="002202D1">
        <w:tab/>
        <w:t>(ii)</w:t>
      </w:r>
      <w:r w:rsidRPr="002202D1">
        <w:tab/>
        <w:t>purposes for which persons or bodies to whom a custodian of Royal Commission records gives, or gives access to, those records must not use some or all of those records.</w:t>
      </w:r>
    </w:p>
    <w:p w:rsidR="009D7BCC" w:rsidRPr="002202D1" w:rsidRDefault="009D7BCC" w:rsidP="009D7BCC">
      <w:pPr>
        <w:pStyle w:val="subsection2"/>
      </w:pPr>
      <w:r w:rsidRPr="002202D1">
        <w:t xml:space="preserve">Regulations made for the purposes of </w:t>
      </w:r>
      <w:r w:rsidR="002202D1">
        <w:t>paragraph (</w:t>
      </w:r>
      <w:r w:rsidRPr="002202D1">
        <w:t>a) may provide for a person or body to have custody of Royal Commission records even if the person or body already has custody of those records under a direction under subsection</w:t>
      </w:r>
      <w:r w:rsidR="002202D1">
        <w:t> </w:t>
      </w:r>
      <w:r w:rsidRPr="002202D1">
        <w:t xml:space="preserve">22(3) of the </w:t>
      </w:r>
      <w:r w:rsidRPr="002202D1">
        <w:rPr>
          <w:i/>
        </w:rPr>
        <w:t>Archives Act 1983</w:t>
      </w:r>
      <w:r w:rsidRPr="002202D1">
        <w:t>.</w:t>
      </w:r>
    </w:p>
    <w:p w:rsidR="009D7BCC" w:rsidRPr="002202D1" w:rsidRDefault="009D7BCC" w:rsidP="009D7BCC">
      <w:pPr>
        <w:pStyle w:val="subsection"/>
      </w:pPr>
      <w:r w:rsidRPr="002202D1">
        <w:tab/>
        <w:t>(3)</w:t>
      </w:r>
      <w:r w:rsidRPr="002202D1">
        <w:tab/>
        <w:t xml:space="preserve">The persons and bodies who may be given custody of Royal Commission records by regulations made for the purposes of </w:t>
      </w:r>
      <w:r w:rsidR="002202D1">
        <w:t>paragraph (</w:t>
      </w:r>
      <w:r w:rsidRPr="002202D1">
        <w:t>2)(a) are the following:</w:t>
      </w:r>
    </w:p>
    <w:p w:rsidR="009D7BCC" w:rsidRPr="002202D1" w:rsidRDefault="009D7BCC" w:rsidP="009D7BCC">
      <w:pPr>
        <w:pStyle w:val="paragraph"/>
      </w:pPr>
      <w:r w:rsidRPr="002202D1">
        <w:tab/>
        <w:t>(a)</w:t>
      </w:r>
      <w:r w:rsidRPr="002202D1">
        <w:tab/>
        <w:t>the Attorney</w:t>
      </w:r>
      <w:r w:rsidR="002202D1">
        <w:noBreakHyphen/>
      </w:r>
      <w:r w:rsidRPr="002202D1">
        <w:t xml:space="preserve">General of the Commonwealth, of a State, of the </w:t>
      </w:r>
      <w:smartTag w:uri="urn:schemas-microsoft-com:office:smarttags" w:element="State">
        <w:smartTag w:uri="urn:schemas-microsoft-com:office:smarttags" w:element="place">
          <w:r w:rsidRPr="002202D1">
            <w:t>Australian Capital Territory</w:t>
          </w:r>
        </w:smartTag>
      </w:smartTag>
      <w:r w:rsidRPr="002202D1">
        <w:t xml:space="preserve"> or of the </w:t>
      </w:r>
      <w:smartTag w:uri="urn:schemas-microsoft-com:office:smarttags" w:element="State">
        <w:smartTag w:uri="urn:schemas-microsoft-com:office:smarttags" w:element="place">
          <w:r w:rsidRPr="002202D1">
            <w:t>Northern Territory</w:t>
          </w:r>
        </w:smartTag>
      </w:smartTag>
      <w:r w:rsidRPr="002202D1">
        <w:t>;</w:t>
      </w:r>
    </w:p>
    <w:p w:rsidR="009D7BCC" w:rsidRPr="002202D1" w:rsidRDefault="009D7BCC" w:rsidP="009D7BCC">
      <w:pPr>
        <w:pStyle w:val="paragraph"/>
      </w:pPr>
      <w:r w:rsidRPr="002202D1">
        <w:tab/>
        <w:t>(b)</w:t>
      </w:r>
      <w:r w:rsidRPr="002202D1">
        <w:tab/>
        <w:t>the Director of Public Prosecutions;</w:t>
      </w:r>
    </w:p>
    <w:p w:rsidR="009D7BCC" w:rsidRPr="002202D1" w:rsidRDefault="009D7BCC" w:rsidP="009D7BCC">
      <w:pPr>
        <w:pStyle w:val="paragraph"/>
      </w:pPr>
      <w:r w:rsidRPr="002202D1">
        <w:tab/>
        <w:t>(c)</w:t>
      </w:r>
      <w:r w:rsidRPr="002202D1">
        <w:tab/>
        <w:t xml:space="preserve">a Special Prosecutor appointed under the </w:t>
      </w:r>
      <w:r w:rsidRPr="002202D1">
        <w:rPr>
          <w:i/>
        </w:rPr>
        <w:t>Special Prosecutors Act 1982</w:t>
      </w:r>
      <w:r w:rsidRPr="002202D1">
        <w:t>;</w:t>
      </w:r>
    </w:p>
    <w:p w:rsidR="009D7BCC" w:rsidRPr="002202D1" w:rsidRDefault="009D7BCC" w:rsidP="009D7BCC">
      <w:pPr>
        <w:pStyle w:val="paragraph"/>
      </w:pPr>
      <w:r w:rsidRPr="002202D1">
        <w:tab/>
        <w:t>(d)</w:t>
      </w:r>
      <w:r w:rsidRPr="002202D1">
        <w:tab/>
        <w:t xml:space="preserve">the Commissioner of the Australian Federal Police or of the Police Force of a State or of the </w:t>
      </w:r>
      <w:smartTag w:uri="urn:schemas-microsoft-com:office:smarttags" w:element="State">
        <w:smartTag w:uri="urn:schemas-microsoft-com:office:smarttags" w:element="place">
          <w:r w:rsidRPr="002202D1">
            <w:t>Northern Territory</w:t>
          </w:r>
        </w:smartTag>
      </w:smartTag>
      <w:r w:rsidRPr="002202D1">
        <w:t>;</w:t>
      </w:r>
    </w:p>
    <w:p w:rsidR="009D7BCC" w:rsidRPr="002202D1" w:rsidRDefault="009D7BCC" w:rsidP="009D7BCC">
      <w:pPr>
        <w:pStyle w:val="paragraph"/>
      </w:pPr>
      <w:r w:rsidRPr="002202D1">
        <w:tab/>
        <w:t>(e)</w:t>
      </w:r>
      <w:r w:rsidRPr="002202D1">
        <w:tab/>
        <w:t>the Australian Securities and Investments Commission;</w:t>
      </w:r>
    </w:p>
    <w:p w:rsidR="009D7BCC" w:rsidRPr="002202D1" w:rsidRDefault="009D7BCC" w:rsidP="009D7BCC">
      <w:pPr>
        <w:pStyle w:val="paragraph"/>
      </w:pPr>
      <w:r w:rsidRPr="002202D1">
        <w:tab/>
        <w:t>(f)</w:t>
      </w:r>
      <w:r w:rsidRPr="002202D1">
        <w:tab/>
        <w:t>the Australian Competition and Consumer Commission;</w:t>
      </w:r>
    </w:p>
    <w:p w:rsidR="009D7BCC" w:rsidRPr="002202D1" w:rsidRDefault="009D7BCC" w:rsidP="009D7BCC">
      <w:pPr>
        <w:pStyle w:val="paragraph"/>
      </w:pPr>
      <w:r w:rsidRPr="002202D1">
        <w:tab/>
        <w:t>(g)</w:t>
      </w:r>
      <w:r w:rsidRPr="002202D1">
        <w:tab/>
        <w:t>the Australian Crime Commission;</w:t>
      </w:r>
    </w:p>
    <w:p w:rsidR="009D7BCC" w:rsidRPr="002202D1" w:rsidRDefault="009D7BCC" w:rsidP="009D7BCC">
      <w:pPr>
        <w:pStyle w:val="paragraph"/>
      </w:pPr>
      <w:r w:rsidRPr="002202D1">
        <w:tab/>
        <w:t>(h)</w:t>
      </w:r>
      <w:r w:rsidRPr="002202D1">
        <w:tab/>
        <w:t>the Australian Commission for Law Enforcement Integrity;</w:t>
      </w:r>
    </w:p>
    <w:p w:rsidR="009D7BCC" w:rsidRPr="002202D1" w:rsidRDefault="009D7BCC" w:rsidP="009D7BCC">
      <w:pPr>
        <w:pStyle w:val="paragraph"/>
      </w:pPr>
      <w:r w:rsidRPr="002202D1">
        <w:tab/>
        <w:t>(i)</w:t>
      </w:r>
      <w:r w:rsidRPr="002202D1">
        <w:tab/>
        <w:t>the Secretary of the Department of the Prime Minister and Cabinet;</w:t>
      </w:r>
    </w:p>
    <w:p w:rsidR="009D7BCC" w:rsidRPr="002202D1" w:rsidRDefault="009D7BCC" w:rsidP="009D7BCC">
      <w:pPr>
        <w:pStyle w:val="paragraph"/>
      </w:pPr>
      <w:r w:rsidRPr="002202D1">
        <w:tab/>
        <w:t>(j)</w:t>
      </w:r>
      <w:r w:rsidRPr="002202D1">
        <w:tab/>
        <w:t xml:space="preserve">the National Archives of </w:t>
      </w:r>
      <w:smartTag w:uri="urn:schemas-microsoft-com:office:smarttags" w:element="country-region">
        <w:smartTag w:uri="urn:schemas-microsoft-com:office:smarttags" w:element="place">
          <w:r w:rsidRPr="002202D1">
            <w:t>Australia</w:t>
          </w:r>
        </w:smartTag>
      </w:smartTag>
      <w:r w:rsidRPr="002202D1">
        <w:t>;</w:t>
      </w:r>
    </w:p>
    <w:p w:rsidR="009D7BCC" w:rsidRPr="002202D1" w:rsidRDefault="009D7BCC" w:rsidP="009D7BCC">
      <w:pPr>
        <w:pStyle w:val="paragraph"/>
      </w:pPr>
      <w:r w:rsidRPr="002202D1">
        <w:tab/>
        <w:t>(k)</w:t>
      </w:r>
      <w:r w:rsidRPr="002202D1">
        <w:tab/>
        <w:t>a body or person responsible for the administration or enforcement of a law of the Commonwealth, a State or a Territory</w:t>
      </w:r>
      <w:r w:rsidR="00DC29DD" w:rsidRPr="002202D1">
        <w:t>;</w:t>
      </w:r>
    </w:p>
    <w:p w:rsidR="009D52AC" w:rsidRPr="002202D1" w:rsidRDefault="009D52AC" w:rsidP="009D52AC">
      <w:pPr>
        <w:pStyle w:val="paragraph"/>
      </w:pPr>
      <w:r w:rsidRPr="002202D1">
        <w:tab/>
        <w:t>(l)</w:t>
      </w:r>
      <w:r w:rsidRPr="002202D1">
        <w:tab/>
        <w:t>the Secretary of the Attorney</w:t>
      </w:r>
      <w:r w:rsidR="002202D1">
        <w:noBreakHyphen/>
      </w:r>
      <w:r w:rsidRPr="002202D1">
        <w:t>General’s Department.</w:t>
      </w:r>
    </w:p>
    <w:p w:rsidR="009D7BCC" w:rsidRPr="002202D1" w:rsidRDefault="009D7BCC" w:rsidP="009D7BCC">
      <w:pPr>
        <w:pStyle w:val="SubsectionHead"/>
      </w:pPr>
      <w:r w:rsidRPr="002202D1">
        <w:t>Regulations may impose conditions</w:t>
      </w:r>
    </w:p>
    <w:p w:rsidR="009D7BCC" w:rsidRPr="002202D1" w:rsidRDefault="009D7BCC" w:rsidP="009D7BCC">
      <w:pPr>
        <w:pStyle w:val="subsection"/>
      </w:pPr>
      <w:r w:rsidRPr="002202D1">
        <w:tab/>
        <w:t>(4)</w:t>
      </w:r>
      <w:r w:rsidRPr="002202D1">
        <w:tab/>
        <w:t xml:space="preserve">Regulations made for the purposes of </w:t>
      </w:r>
      <w:r w:rsidR="002202D1">
        <w:t>subsection (</w:t>
      </w:r>
      <w:r w:rsidRPr="002202D1">
        <w:t>2) in relation to Royal Commission records may impose conditions to be complied with by:</w:t>
      </w:r>
    </w:p>
    <w:p w:rsidR="009D7BCC" w:rsidRPr="002202D1" w:rsidRDefault="009D7BCC" w:rsidP="009D7BCC">
      <w:pPr>
        <w:pStyle w:val="paragraph"/>
      </w:pPr>
      <w:r w:rsidRPr="002202D1">
        <w:tab/>
        <w:t>(a)</w:t>
      </w:r>
      <w:r w:rsidRPr="002202D1">
        <w:tab/>
        <w:t>the custodian of the records; or</w:t>
      </w:r>
    </w:p>
    <w:p w:rsidR="009D7BCC" w:rsidRPr="002202D1" w:rsidRDefault="009D7BCC" w:rsidP="009D7BCC">
      <w:pPr>
        <w:pStyle w:val="paragraph"/>
      </w:pPr>
      <w:r w:rsidRPr="002202D1">
        <w:tab/>
        <w:t>(b)</w:t>
      </w:r>
      <w:r w:rsidRPr="002202D1">
        <w:tab/>
        <w:t>persons and bodies to whom the records are given or who are allowed access to the records.</w:t>
      </w:r>
    </w:p>
    <w:p w:rsidR="009D7BCC" w:rsidRPr="002202D1" w:rsidRDefault="009D7BCC" w:rsidP="009D7BCC">
      <w:pPr>
        <w:pStyle w:val="SubsectionHead"/>
      </w:pPr>
      <w:r w:rsidRPr="002202D1">
        <w:t xml:space="preserve">Effect of regulations under </w:t>
      </w:r>
      <w:r w:rsidR="002202D1">
        <w:t>paragraph (</w:t>
      </w:r>
      <w:r w:rsidRPr="002202D1">
        <w:t>2)(a)</w:t>
      </w:r>
    </w:p>
    <w:p w:rsidR="009D7BCC" w:rsidRPr="002202D1" w:rsidRDefault="009D7BCC" w:rsidP="009D7BCC">
      <w:pPr>
        <w:pStyle w:val="subsection"/>
      </w:pPr>
      <w:r w:rsidRPr="002202D1">
        <w:tab/>
        <w:t>(5)</w:t>
      </w:r>
      <w:r w:rsidRPr="002202D1">
        <w:tab/>
        <w:t xml:space="preserve">If regulations are made for the purposes of </w:t>
      </w:r>
      <w:r w:rsidR="002202D1">
        <w:t>paragraph (</w:t>
      </w:r>
      <w:r w:rsidRPr="002202D1">
        <w:t xml:space="preserve">2)(a) in relation to particular Royal Commission records, the </w:t>
      </w:r>
      <w:r w:rsidRPr="002202D1">
        <w:rPr>
          <w:i/>
        </w:rPr>
        <w:t>Archives Act 1983</w:t>
      </w:r>
      <w:r w:rsidRPr="002202D1">
        <w:t xml:space="preserve"> has effect as if a direction to the same effect as the regulations were in force in relation to the records under subsection</w:t>
      </w:r>
      <w:r w:rsidR="002202D1">
        <w:t> </w:t>
      </w:r>
      <w:r w:rsidRPr="002202D1">
        <w:t>22(3) of that Act at all times when the regulations are in force.</w:t>
      </w:r>
    </w:p>
    <w:p w:rsidR="009D7BCC" w:rsidRPr="002202D1" w:rsidRDefault="009D7BCC" w:rsidP="009D7BCC">
      <w:pPr>
        <w:pStyle w:val="SubsectionHead"/>
      </w:pPr>
      <w:r w:rsidRPr="002202D1">
        <w:t>Use of Royal Commission records</w:t>
      </w:r>
    </w:p>
    <w:p w:rsidR="009D7BCC" w:rsidRPr="002202D1" w:rsidRDefault="009D7BCC" w:rsidP="009D7BCC">
      <w:pPr>
        <w:pStyle w:val="subsection"/>
      </w:pPr>
      <w:r w:rsidRPr="002202D1">
        <w:tab/>
        <w:t>(6)</w:t>
      </w:r>
      <w:r w:rsidRPr="002202D1">
        <w:tab/>
        <w:t>A custodian of Royal Commission records may use the records for:</w:t>
      </w:r>
    </w:p>
    <w:p w:rsidR="009D7BCC" w:rsidRPr="002202D1" w:rsidRDefault="009D7BCC" w:rsidP="009D7BCC">
      <w:pPr>
        <w:pStyle w:val="paragraph"/>
      </w:pPr>
      <w:r w:rsidRPr="002202D1">
        <w:tab/>
        <w:t>(a)</w:t>
      </w:r>
      <w:r w:rsidRPr="002202D1">
        <w:tab/>
        <w:t>the purposes of the performance of the custodian’s functions and the exercise of the custodian’s powers; and</w:t>
      </w:r>
    </w:p>
    <w:p w:rsidR="009D7BCC" w:rsidRPr="002202D1" w:rsidRDefault="009D7BCC" w:rsidP="009D7BCC">
      <w:pPr>
        <w:pStyle w:val="paragraph"/>
      </w:pPr>
      <w:r w:rsidRPr="002202D1">
        <w:tab/>
        <w:t>(b)</w:t>
      </w:r>
      <w:r w:rsidRPr="002202D1">
        <w:tab/>
        <w:t>any other purpose for which the custodian could use the records if the custodian had acquired the records in the performance of the custodian’s functions or the exercise of the custodian’s powers.</w:t>
      </w:r>
    </w:p>
    <w:p w:rsidR="009D7BCC" w:rsidRPr="002202D1" w:rsidRDefault="009D7BCC" w:rsidP="009D7BCC">
      <w:pPr>
        <w:pStyle w:val="subsection"/>
      </w:pPr>
      <w:r w:rsidRPr="002202D1">
        <w:tab/>
        <w:t>(7)</w:t>
      </w:r>
      <w:r w:rsidRPr="002202D1">
        <w:tab/>
        <w:t>If:</w:t>
      </w:r>
    </w:p>
    <w:p w:rsidR="009D7BCC" w:rsidRPr="002202D1" w:rsidRDefault="009D7BCC" w:rsidP="009D7BCC">
      <w:pPr>
        <w:pStyle w:val="paragraph"/>
      </w:pPr>
      <w:r w:rsidRPr="002202D1">
        <w:tab/>
        <w:t>(a)</w:t>
      </w:r>
      <w:r w:rsidRPr="002202D1">
        <w:tab/>
        <w:t xml:space="preserve">the custodian of a Royal Commission record gives a person or body (the </w:t>
      </w:r>
      <w:r w:rsidRPr="002202D1">
        <w:rPr>
          <w:b/>
          <w:i/>
        </w:rPr>
        <w:t>recipient</w:t>
      </w:r>
      <w:r w:rsidRPr="002202D1">
        <w:t>) the record or access to the record; and</w:t>
      </w:r>
    </w:p>
    <w:p w:rsidR="009D7BCC" w:rsidRPr="002202D1" w:rsidRDefault="009D7BCC" w:rsidP="009D7BCC">
      <w:pPr>
        <w:pStyle w:val="paragraph"/>
      </w:pPr>
      <w:r w:rsidRPr="002202D1">
        <w:tab/>
        <w:t>(b)</w:t>
      </w:r>
      <w:r w:rsidRPr="002202D1">
        <w:tab/>
        <w:t>the recipient is a public office holder or a public authority;</w:t>
      </w:r>
    </w:p>
    <w:p w:rsidR="009D7BCC" w:rsidRPr="002202D1" w:rsidRDefault="009D7BCC" w:rsidP="009D7BCC">
      <w:pPr>
        <w:pStyle w:val="subsection2"/>
      </w:pPr>
      <w:r w:rsidRPr="002202D1">
        <w:t>the recipient may use the record for:</w:t>
      </w:r>
    </w:p>
    <w:p w:rsidR="009D7BCC" w:rsidRPr="002202D1" w:rsidRDefault="009D7BCC" w:rsidP="009D7BCC">
      <w:pPr>
        <w:pStyle w:val="paragraph"/>
      </w:pPr>
      <w:r w:rsidRPr="002202D1">
        <w:tab/>
        <w:t>(c)</w:t>
      </w:r>
      <w:r w:rsidRPr="002202D1">
        <w:tab/>
        <w:t>the purposes of the performance of the recipient’s functions and the exercise of the recipient’s powers; and</w:t>
      </w:r>
    </w:p>
    <w:p w:rsidR="009D7BCC" w:rsidRPr="002202D1" w:rsidRDefault="009D7BCC" w:rsidP="009D7BCC">
      <w:pPr>
        <w:pStyle w:val="paragraph"/>
      </w:pPr>
      <w:r w:rsidRPr="002202D1">
        <w:tab/>
        <w:t>(d)</w:t>
      </w:r>
      <w:r w:rsidRPr="002202D1">
        <w:tab/>
        <w:t>any other purpose for which the recipient could use the record if the recipient had acquired the record in the performance of the recipient’s functions or the exercise of the recipient’s powers.</w:t>
      </w:r>
    </w:p>
    <w:p w:rsidR="009D7BCC" w:rsidRPr="002202D1" w:rsidRDefault="009D7BCC" w:rsidP="009D7BCC">
      <w:pPr>
        <w:pStyle w:val="subsection"/>
      </w:pPr>
      <w:r w:rsidRPr="002202D1">
        <w:tab/>
        <w:t>(8)</w:t>
      </w:r>
      <w:r w:rsidRPr="002202D1">
        <w:tab/>
      </w:r>
      <w:r w:rsidR="002202D1">
        <w:t>Subsections (</w:t>
      </w:r>
      <w:r w:rsidRPr="002202D1">
        <w:t>6) and (7) have effect subject to any regulations that:</w:t>
      </w:r>
    </w:p>
    <w:p w:rsidR="009D7BCC" w:rsidRPr="002202D1" w:rsidRDefault="009D7BCC" w:rsidP="009D7BCC">
      <w:pPr>
        <w:pStyle w:val="paragraph"/>
      </w:pPr>
      <w:r w:rsidRPr="002202D1">
        <w:tab/>
        <w:t>(a)</w:t>
      </w:r>
      <w:r w:rsidRPr="002202D1">
        <w:tab/>
        <w:t>specify purposes for which the custodian or the recipient must not use some or all of the records; or</w:t>
      </w:r>
    </w:p>
    <w:p w:rsidR="009D7BCC" w:rsidRPr="002202D1" w:rsidRDefault="009D7BCC" w:rsidP="009D7BCC">
      <w:pPr>
        <w:pStyle w:val="paragraph"/>
      </w:pPr>
      <w:r w:rsidRPr="002202D1">
        <w:tab/>
        <w:t>(b)</w:t>
      </w:r>
      <w:r w:rsidRPr="002202D1">
        <w:tab/>
        <w:t>impose conditions to be complied with by the custodian or the recipient.</w:t>
      </w:r>
    </w:p>
    <w:p w:rsidR="009D7BCC" w:rsidRPr="002202D1" w:rsidRDefault="009D7BCC" w:rsidP="009D7BCC">
      <w:pPr>
        <w:pStyle w:val="notetext"/>
      </w:pPr>
      <w:r w:rsidRPr="002202D1">
        <w:t>Note:</w:t>
      </w:r>
      <w:r w:rsidRPr="002202D1">
        <w:tab/>
        <w:t xml:space="preserve">See </w:t>
      </w:r>
      <w:r w:rsidR="002202D1">
        <w:t>paragraphs (</w:t>
      </w:r>
      <w:r w:rsidRPr="002202D1">
        <w:t xml:space="preserve">2)(b) and (e) and </w:t>
      </w:r>
      <w:r w:rsidR="002202D1">
        <w:t>subsection (</w:t>
      </w:r>
      <w:r w:rsidRPr="002202D1">
        <w:t>4).</w:t>
      </w:r>
    </w:p>
    <w:p w:rsidR="009D7BCC" w:rsidRPr="002202D1" w:rsidRDefault="009D7BCC" w:rsidP="009D7BCC">
      <w:pPr>
        <w:pStyle w:val="subsection"/>
      </w:pPr>
      <w:r w:rsidRPr="002202D1">
        <w:tab/>
        <w:t>(9)</w:t>
      </w:r>
      <w:r w:rsidRPr="002202D1">
        <w:tab/>
        <w:t xml:space="preserve">The purposes referred to in </w:t>
      </w:r>
      <w:r w:rsidR="002202D1">
        <w:t>subparagraphs (</w:t>
      </w:r>
      <w:r w:rsidRPr="002202D1">
        <w:t xml:space="preserve">2)(b)(i) and (e)(i) and </w:t>
      </w:r>
      <w:r w:rsidR="002202D1">
        <w:t>subsections (</w:t>
      </w:r>
      <w:r w:rsidRPr="002202D1">
        <w:t>6) and (7) need not be purposes for which the Royal Commission concerned produced, obtained or was given the Royal Commission records.</w:t>
      </w:r>
    </w:p>
    <w:p w:rsidR="009D7BCC" w:rsidRPr="002202D1" w:rsidRDefault="009D7BCC" w:rsidP="009D7BCC">
      <w:pPr>
        <w:pStyle w:val="SubsectionHead"/>
      </w:pPr>
      <w:r w:rsidRPr="002202D1">
        <w:t>Custodian’s right to retain possession of records</w:t>
      </w:r>
    </w:p>
    <w:p w:rsidR="009D7BCC" w:rsidRPr="002202D1" w:rsidRDefault="009D7BCC" w:rsidP="009D7BCC">
      <w:pPr>
        <w:pStyle w:val="subsection"/>
      </w:pPr>
      <w:r w:rsidRPr="002202D1">
        <w:tab/>
        <w:t>(10)</w:t>
      </w:r>
      <w:r w:rsidRPr="002202D1">
        <w:tab/>
        <w:t>A custodian of a Royal Commission record may retain possession of the record for so long as the custodian considers it desirable to do so for the purposes of the performance of any of the custodian’s functions or the exercise of any of the custodian’s powers, despite any request from the record’s owner for the return of the record.</w:t>
      </w:r>
    </w:p>
    <w:p w:rsidR="009D7BCC" w:rsidRPr="002202D1" w:rsidRDefault="009D7BCC" w:rsidP="009D7BCC">
      <w:pPr>
        <w:pStyle w:val="SubsectionHead"/>
      </w:pPr>
      <w:r w:rsidRPr="002202D1">
        <w:t>Records may be dealt with without consent, notice or opportunity to be heard</w:t>
      </w:r>
    </w:p>
    <w:p w:rsidR="009D7BCC" w:rsidRPr="002202D1" w:rsidRDefault="009D7BCC" w:rsidP="009D7BCC">
      <w:pPr>
        <w:pStyle w:val="subsection"/>
      </w:pPr>
      <w:r w:rsidRPr="002202D1">
        <w:tab/>
        <w:t>(11)</w:t>
      </w:r>
      <w:r w:rsidRPr="002202D1">
        <w:tab/>
        <w:t xml:space="preserve">If regulations made for the purposes of </w:t>
      </w:r>
      <w:r w:rsidR="002202D1">
        <w:t>paragraph (</w:t>
      </w:r>
      <w:r w:rsidRPr="002202D1">
        <w:t>2)(a) provide that a person or body is to have custody of Royal Commission records:</w:t>
      </w:r>
    </w:p>
    <w:p w:rsidR="009D7BCC" w:rsidRPr="002202D1" w:rsidRDefault="009D7BCC" w:rsidP="009D7BCC">
      <w:pPr>
        <w:pStyle w:val="paragraph"/>
      </w:pPr>
      <w:r w:rsidRPr="002202D1">
        <w:tab/>
        <w:t>(a)</w:t>
      </w:r>
      <w:r w:rsidRPr="002202D1">
        <w:tab/>
        <w:t>the custodian may, for law enforcement purposes:</w:t>
      </w:r>
    </w:p>
    <w:p w:rsidR="009D7BCC" w:rsidRPr="002202D1" w:rsidRDefault="009D7BCC" w:rsidP="009D7BCC">
      <w:pPr>
        <w:pStyle w:val="paragraphsub"/>
      </w:pPr>
      <w:r w:rsidRPr="002202D1">
        <w:tab/>
        <w:t>(i)</w:t>
      </w:r>
      <w:r w:rsidRPr="002202D1">
        <w:tab/>
        <w:t xml:space="preserve">use the records under </w:t>
      </w:r>
      <w:r w:rsidR="002202D1">
        <w:t>subsection (</w:t>
      </w:r>
      <w:r w:rsidRPr="002202D1">
        <w:t>6); and</w:t>
      </w:r>
    </w:p>
    <w:p w:rsidR="009D7BCC" w:rsidRPr="002202D1" w:rsidRDefault="009D7BCC" w:rsidP="009D7BCC">
      <w:pPr>
        <w:pStyle w:val="paragraphsub"/>
      </w:pPr>
      <w:r w:rsidRPr="002202D1">
        <w:tab/>
        <w:t>(ii)</w:t>
      </w:r>
      <w:r w:rsidRPr="002202D1">
        <w:tab/>
        <w:t xml:space="preserve">give the records to another person or body under regulations made for the purposes of </w:t>
      </w:r>
      <w:r w:rsidR="002202D1">
        <w:t>paragraph (</w:t>
      </w:r>
      <w:r w:rsidRPr="002202D1">
        <w:t>2)(c); and</w:t>
      </w:r>
    </w:p>
    <w:p w:rsidR="009D7BCC" w:rsidRPr="002202D1" w:rsidRDefault="009D7BCC" w:rsidP="009D7BCC">
      <w:pPr>
        <w:pStyle w:val="paragraphsub"/>
      </w:pPr>
      <w:r w:rsidRPr="002202D1">
        <w:tab/>
        <w:t>(iii)</w:t>
      </w:r>
      <w:r w:rsidRPr="002202D1">
        <w:tab/>
        <w:t xml:space="preserve">allow another person or body access to the records under regulations made for the purposes of </w:t>
      </w:r>
      <w:r w:rsidR="002202D1">
        <w:t>paragraph (</w:t>
      </w:r>
      <w:r w:rsidRPr="002202D1">
        <w:t>2)(d); and</w:t>
      </w:r>
    </w:p>
    <w:p w:rsidR="009D7BCC" w:rsidRPr="002202D1" w:rsidRDefault="009D7BCC" w:rsidP="009D7BCC">
      <w:pPr>
        <w:pStyle w:val="paragraph"/>
      </w:pPr>
      <w:r w:rsidRPr="002202D1">
        <w:tab/>
        <w:t>(b)</w:t>
      </w:r>
      <w:r w:rsidRPr="002202D1">
        <w:tab/>
        <w:t xml:space="preserve">a public office holder, or public authority, to whom the custodian gives the records, or access to the records, may, for law enforcement purposes, use the records under </w:t>
      </w:r>
      <w:r w:rsidR="002202D1">
        <w:t>subsection (</w:t>
      </w:r>
      <w:r w:rsidRPr="002202D1">
        <w:t>7);</w:t>
      </w:r>
    </w:p>
    <w:p w:rsidR="009D7BCC" w:rsidRPr="002202D1" w:rsidRDefault="009D7BCC" w:rsidP="009D7BCC">
      <w:pPr>
        <w:pStyle w:val="subsection2"/>
      </w:pPr>
      <w:r w:rsidRPr="002202D1">
        <w:t>without obtaining the consent of, giving notice to, giving an opportunity to make submissions to or taking into account submissions made by the owner of the records or any other person.</w:t>
      </w:r>
    </w:p>
    <w:p w:rsidR="009D7BCC" w:rsidRPr="002202D1" w:rsidRDefault="009D7BCC" w:rsidP="009D7BCC">
      <w:pPr>
        <w:pStyle w:val="SubsectionHead"/>
      </w:pPr>
      <w:r w:rsidRPr="002202D1">
        <w:t xml:space="preserve">Operation of </w:t>
      </w:r>
      <w:r w:rsidR="00126557" w:rsidRPr="002202D1">
        <w:t>sections</w:t>
      </w:r>
      <w:r w:rsidR="002202D1">
        <w:t> </w:t>
      </w:r>
      <w:r w:rsidR="00126557" w:rsidRPr="002202D1">
        <w:t>6DD and 6OE</w:t>
      </w:r>
      <w:r w:rsidRPr="002202D1">
        <w:t xml:space="preserve"> not affected</w:t>
      </w:r>
    </w:p>
    <w:p w:rsidR="009D7BCC" w:rsidRPr="002202D1" w:rsidRDefault="009D7BCC" w:rsidP="009D7BCC">
      <w:pPr>
        <w:pStyle w:val="subsection"/>
      </w:pPr>
      <w:r w:rsidRPr="002202D1">
        <w:tab/>
        <w:t>(12)</w:t>
      </w:r>
      <w:r w:rsidRPr="002202D1">
        <w:tab/>
        <w:t xml:space="preserve">Nothing in this section affects the operation of </w:t>
      </w:r>
      <w:r w:rsidR="00126557" w:rsidRPr="002202D1">
        <w:t>sections</w:t>
      </w:r>
      <w:r w:rsidR="002202D1">
        <w:t> </w:t>
      </w:r>
      <w:r w:rsidR="00126557" w:rsidRPr="002202D1">
        <w:t>6DD and 6OE (admissibility of statements etc. made by witness)</w:t>
      </w:r>
      <w:r w:rsidRPr="002202D1">
        <w:t xml:space="preserve"> in relation to Royal Commission records that are dealt with in accordance with:</w:t>
      </w:r>
    </w:p>
    <w:p w:rsidR="009D7BCC" w:rsidRPr="002202D1" w:rsidRDefault="009D7BCC" w:rsidP="009D7BCC">
      <w:pPr>
        <w:pStyle w:val="paragraph"/>
      </w:pPr>
      <w:r w:rsidRPr="002202D1">
        <w:tab/>
        <w:t>(a)</w:t>
      </w:r>
      <w:r w:rsidRPr="002202D1">
        <w:tab/>
        <w:t xml:space="preserve">regulations made for the purposes of </w:t>
      </w:r>
      <w:r w:rsidR="002202D1">
        <w:t>subsection (</w:t>
      </w:r>
      <w:r w:rsidRPr="002202D1">
        <w:t>2); or</w:t>
      </w:r>
    </w:p>
    <w:p w:rsidR="009D7BCC" w:rsidRPr="002202D1" w:rsidRDefault="009D7BCC" w:rsidP="009D7BCC">
      <w:pPr>
        <w:pStyle w:val="paragraph"/>
      </w:pPr>
      <w:r w:rsidRPr="002202D1">
        <w:tab/>
        <w:t>(b)</w:t>
      </w:r>
      <w:r w:rsidRPr="002202D1">
        <w:tab/>
        <w:t>a direction under subsection</w:t>
      </w:r>
      <w:r w:rsidR="002202D1">
        <w:t> </w:t>
      </w:r>
      <w:r w:rsidRPr="002202D1">
        <w:t xml:space="preserve">22(3) of the </w:t>
      </w:r>
      <w:r w:rsidRPr="002202D1">
        <w:rPr>
          <w:i/>
        </w:rPr>
        <w:t>Archives Act 1983</w:t>
      </w:r>
      <w:r w:rsidRPr="002202D1">
        <w:t>.</w:t>
      </w:r>
    </w:p>
    <w:p w:rsidR="009D7BCC" w:rsidRPr="002202D1" w:rsidRDefault="009D7BCC" w:rsidP="009D7BCC">
      <w:pPr>
        <w:pStyle w:val="SubsectionHead"/>
      </w:pPr>
      <w:r w:rsidRPr="002202D1">
        <w:t>Legal professional privilege not affected</w:t>
      </w:r>
    </w:p>
    <w:p w:rsidR="009D7BCC" w:rsidRPr="002202D1" w:rsidRDefault="009D7BCC" w:rsidP="009D7BCC">
      <w:pPr>
        <w:pStyle w:val="subsection"/>
      </w:pPr>
      <w:r w:rsidRPr="002202D1">
        <w:tab/>
        <w:t>(13)</w:t>
      </w:r>
      <w:r w:rsidRPr="002202D1">
        <w:tab/>
        <w:t>A Royal Commission record, or material in or referred to in a Royal Commission record, does not cease to be the subject of legal professional privilege merely because a person or body has custody of the record, or is given the record or access to the record, under:</w:t>
      </w:r>
    </w:p>
    <w:p w:rsidR="009D7BCC" w:rsidRPr="002202D1" w:rsidRDefault="009D7BCC" w:rsidP="009D7BCC">
      <w:pPr>
        <w:pStyle w:val="paragraph"/>
      </w:pPr>
      <w:r w:rsidRPr="002202D1">
        <w:tab/>
        <w:t>(a)</w:t>
      </w:r>
      <w:r w:rsidRPr="002202D1">
        <w:tab/>
        <w:t xml:space="preserve">regulations made for the purposes of </w:t>
      </w:r>
      <w:r w:rsidR="002202D1">
        <w:t>subsection (</w:t>
      </w:r>
      <w:r w:rsidRPr="002202D1">
        <w:t>2); or</w:t>
      </w:r>
    </w:p>
    <w:p w:rsidR="009D7BCC" w:rsidRPr="002202D1" w:rsidRDefault="009D7BCC" w:rsidP="009D7BCC">
      <w:pPr>
        <w:pStyle w:val="paragraph"/>
      </w:pPr>
      <w:r w:rsidRPr="002202D1">
        <w:tab/>
        <w:t>(b)</w:t>
      </w:r>
      <w:r w:rsidRPr="002202D1">
        <w:tab/>
        <w:t>a direction under subsection</w:t>
      </w:r>
      <w:r w:rsidR="002202D1">
        <w:t> </w:t>
      </w:r>
      <w:r w:rsidRPr="002202D1">
        <w:t xml:space="preserve">22(3) of the </w:t>
      </w:r>
      <w:r w:rsidRPr="002202D1">
        <w:rPr>
          <w:i/>
        </w:rPr>
        <w:t>Archives Act 1983</w:t>
      </w:r>
      <w:r w:rsidRPr="002202D1">
        <w:t>.</w:t>
      </w:r>
    </w:p>
    <w:p w:rsidR="00566FA0" w:rsidRPr="002202D1" w:rsidRDefault="00566FA0" w:rsidP="00566FA0">
      <w:pPr>
        <w:pStyle w:val="ActHead5"/>
      </w:pPr>
      <w:bookmarkStart w:id="56" w:name="_Toc507670680"/>
      <w:r w:rsidRPr="002202D1">
        <w:rPr>
          <w:rStyle w:val="CharSectno"/>
        </w:rPr>
        <w:t>10</w:t>
      </w:r>
      <w:r w:rsidRPr="002202D1">
        <w:t xml:space="preserve">  Institution of proceedings in respect of other offences</w:t>
      </w:r>
      <w:bookmarkEnd w:id="56"/>
    </w:p>
    <w:p w:rsidR="00566FA0" w:rsidRPr="002202D1" w:rsidRDefault="00566FA0" w:rsidP="00566FA0">
      <w:pPr>
        <w:pStyle w:val="subsection"/>
      </w:pPr>
      <w:r w:rsidRPr="002202D1">
        <w:tab/>
      </w:r>
      <w:r w:rsidR="00F93165" w:rsidRPr="002202D1">
        <w:tab/>
      </w:r>
      <w:r w:rsidRPr="002202D1">
        <w:t>Proceedings in respect of any offence against this Act (other than an indictable offence) may be instituted by action, information, or other appropriate proceeding, in the Federal Court of Australia by the Attorney</w:t>
      </w:r>
      <w:r w:rsidR="002202D1">
        <w:noBreakHyphen/>
      </w:r>
      <w:r w:rsidRPr="002202D1">
        <w:t>General or the Director of Public Prosecutions, or by information or other appropriate proceeding by any person in any court of summary jurisdiction.</w:t>
      </w:r>
    </w:p>
    <w:p w:rsidR="00566FA0" w:rsidRPr="002202D1" w:rsidRDefault="00566FA0" w:rsidP="00566FA0">
      <w:pPr>
        <w:pStyle w:val="ActHead5"/>
      </w:pPr>
      <w:bookmarkStart w:id="57" w:name="_Toc507670681"/>
      <w:r w:rsidRPr="002202D1">
        <w:rPr>
          <w:rStyle w:val="CharSectno"/>
        </w:rPr>
        <w:t>15</w:t>
      </w:r>
      <w:r w:rsidRPr="002202D1">
        <w:t xml:space="preserve">  Costs</w:t>
      </w:r>
      <w:bookmarkEnd w:id="57"/>
    </w:p>
    <w:p w:rsidR="00566FA0" w:rsidRPr="002202D1" w:rsidRDefault="00566FA0" w:rsidP="00566FA0">
      <w:pPr>
        <w:pStyle w:val="subsection"/>
      </w:pPr>
      <w:r w:rsidRPr="002202D1">
        <w:tab/>
      </w:r>
      <w:r w:rsidRPr="002202D1">
        <w:tab/>
        <w:t>In any proceedings for an offence against this Act (other than proceedings for the commitment for trial of a person charged with an indictable offence) the Court may award costs against any party, and all provisions of this Act relating to the recovery of penalties, except as to commitment to gaol, shall extend to the recovery of any costs adjudged to be paid.</w:t>
      </w:r>
    </w:p>
    <w:p w:rsidR="00566FA0" w:rsidRPr="002202D1" w:rsidRDefault="00566FA0" w:rsidP="00566FA0">
      <w:pPr>
        <w:pStyle w:val="ActHead5"/>
      </w:pPr>
      <w:bookmarkStart w:id="58" w:name="_Toc507670682"/>
      <w:r w:rsidRPr="002202D1">
        <w:rPr>
          <w:rStyle w:val="CharSectno"/>
        </w:rPr>
        <w:t>16</w:t>
      </w:r>
      <w:r w:rsidRPr="002202D1">
        <w:t xml:space="preserve">  Evidence of issue of Commission etc.</w:t>
      </w:r>
      <w:bookmarkEnd w:id="58"/>
    </w:p>
    <w:p w:rsidR="00566FA0" w:rsidRPr="002202D1" w:rsidRDefault="00566FA0" w:rsidP="00566FA0">
      <w:pPr>
        <w:pStyle w:val="subsection"/>
      </w:pPr>
      <w:r w:rsidRPr="002202D1">
        <w:tab/>
        <w:t>(1)</w:t>
      </w:r>
      <w:r w:rsidRPr="002202D1">
        <w:tab/>
        <w:t>In all legal proceedings the production:</w:t>
      </w:r>
    </w:p>
    <w:p w:rsidR="00566FA0" w:rsidRPr="002202D1" w:rsidRDefault="00566FA0" w:rsidP="00566FA0">
      <w:pPr>
        <w:pStyle w:val="paragraph"/>
      </w:pPr>
      <w:r w:rsidRPr="002202D1">
        <w:tab/>
        <w:t>(a)</w:t>
      </w:r>
      <w:r w:rsidRPr="002202D1">
        <w:tab/>
        <w:t>of a document purporting to be Letters Patent in the name of the King, and purporting to be signed by the Governor</w:t>
      </w:r>
      <w:r w:rsidR="002202D1">
        <w:noBreakHyphen/>
      </w:r>
      <w:r w:rsidRPr="002202D1">
        <w:t xml:space="preserve">General and to be sealed with the seal of the Commonwealth, and purporting to be directed to any person or persons and to appoint the person or persons to be a Commissioner or Commissioners to make inquiry into any matter, or to </w:t>
      </w:r>
      <w:r w:rsidR="00126557" w:rsidRPr="002202D1">
        <w:t>authorise</w:t>
      </w:r>
      <w:r w:rsidRPr="002202D1">
        <w:t xml:space="preserve"> or require the person or persons to make inquiry into any matter, or</w:t>
      </w:r>
    </w:p>
    <w:p w:rsidR="00566FA0" w:rsidRPr="002202D1" w:rsidRDefault="00566FA0" w:rsidP="00566FA0">
      <w:pPr>
        <w:pStyle w:val="paragraph"/>
        <w:keepNext/>
      </w:pPr>
      <w:r w:rsidRPr="002202D1">
        <w:tab/>
        <w:t>(b)</w:t>
      </w:r>
      <w:r w:rsidRPr="002202D1">
        <w:tab/>
        <w:t xml:space="preserve">of a document purporting to be a copy of any such Letters Patent and certified in writing by the person named therein as President or </w:t>
      </w:r>
      <w:r w:rsidR="00141929" w:rsidRPr="002202D1">
        <w:t>Chair</w:t>
      </w:r>
      <w:r w:rsidRPr="002202D1">
        <w:t xml:space="preserve"> of the Commission or sole Commissioner, as the case may be, to be a true copy of the Letters Patent;</w:t>
      </w:r>
    </w:p>
    <w:p w:rsidR="00566FA0" w:rsidRPr="002202D1" w:rsidRDefault="00566FA0" w:rsidP="00566FA0">
      <w:pPr>
        <w:pStyle w:val="subsection2"/>
      </w:pPr>
      <w:r w:rsidRPr="002202D1">
        <w:t>shall be evidence that the Governor</w:t>
      </w:r>
      <w:r w:rsidR="002202D1">
        <w:noBreakHyphen/>
      </w:r>
      <w:r w:rsidRPr="002202D1">
        <w:t>General has issued the Commission.</w:t>
      </w:r>
    </w:p>
    <w:p w:rsidR="00566FA0" w:rsidRPr="002202D1" w:rsidRDefault="00566FA0" w:rsidP="00BF2FC4">
      <w:pPr>
        <w:pStyle w:val="subsection"/>
        <w:keepNext/>
      </w:pPr>
      <w:r w:rsidRPr="002202D1">
        <w:tab/>
        <w:t>(2)</w:t>
      </w:r>
      <w:r w:rsidRPr="002202D1">
        <w:tab/>
        <w:t>In all legal proceedings:</w:t>
      </w:r>
    </w:p>
    <w:p w:rsidR="00566FA0" w:rsidRPr="002202D1" w:rsidRDefault="00566FA0" w:rsidP="00566FA0">
      <w:pPr>
        <w:pStyle w:val="paragraph"/>
      </w:pPr>
      <w:r w:rsidRPr="002202D1">
        <w:tab/>
        <w:t>(a)</w:t>
      </w:r>
      <w:r w:rsidRPr="002202D1">
        <w:tab/>
        <w:t>a certificate signed by the</w:t>
      </w:r>
      <w:r w:rsidR="002073A2" w:rsidRPr="002202D1">
        <w:t xml:space="preserve"> Foreign Affairs Minister</w:t>
      </w:r>
      <w:r w:rsidRPr="002202D1">
        <w:t>, stating that arrangements have been made between Australia and a country specified in the certificate in relation to the receiving of evidence in that country by the person or persons to whom a commission has, by Letters Patent, been issued under section</w:t>
      </w:r>
      <w:r w:rsidR="002202D1">
        <w:t> </w:t>
      </w:r>
      <w:r w:rsidRPr="002202D1">
        <w:t>1A, is evidence that those arrangements have been so made; and</w:t>
      </w:r>
    </w:p>
    <w:p w:rsidR="00566FA0" w:rsidRPr="002202D1" w:rsidRDefault="00566FA0" w:rsidP="00566FA0">
      <w:pPr>
        <w:pStyle w:val="paragraph"/>
      </w:pPr>
      <w:r w:rsidRPr="002202D1">
        <w:tab/>
        <w:t>(b)</w:t>
      </w:r>
      <w:r w:rsidRPr="002202D1">
        <w:tab/>
        <w:t>a certificate signed by the</w:t>
      </w:r>
      <w:r w:rsidR="002073A2" w:rsidRPr="002202D1">
        <w:t xml:space="preserve"> Foreign Affairs Minister</w:t>
      </w:r>
      <w:r w:rsidRPr="002202D1">
        <w:t>, stating that arrangements have been made between Australia and a country specified in the certificate in relation to the performance of functions, and the exercise of powers, by a person or persons specified in the certificate, under an authority to inquire into particular matters granted by, or issued under, the law of another country, is evidence that those arrangements have been so made.</w:t>
      </w:r>
    </w:p>
    <w:p w:rsidR="00566FA0" w:rsidRPr="002202D1" w:rsidRDefault="00566FA0" w:rsidP="00566FA0">
      <w:pPr>
        <w:pStyle w:val="subsection"/>
      </w:pPr>
      <w:r w:rsidRPr="002202D1">
        <w:tab/>
        <w:t>(3)</w:t>
      </w:r>
      <w:r w:rsidRPr="002202D1">
        <w:tab/>
        <w:t>A certificate signed by the Attorney</w:t>
      </w:r>
      <w:r w:rsidR="002202D1">
        <w:noBreakHyphen/>
      </w:r>
      <w:r w:rsidRPr="002202D1">
        <w:t>General stating that, in his or her opinion:</w:t>
      </w:r>
    </w:p>
    <w:p w:rsidR="00566FA0" w:rsidRPr="002202D1" w:rsidRDefault="00566FA0" w:rsidP="00566FA0">
      <w:pPr>
        <w:pStyle w:val="paragraph"/>
      </w:pPr>
      <w:r w:rsidRPr="002202D1">
        <w:tab/>
        <w:t>(a)</w:t>
      </w:r>
      <w:r w:rsidRPr="002202D1">
        <w:tab/>
        <w:t>the matters specified in a law of another country by which an authority to inquire into, and take evidence in relation to, those matters is granted to a person, being a law referred to in the certificate; or</w:t>
      </w:r>
    </w:p>
    <w:p w:rsidR="00566FA0" w:rsidRPr="002202D1" w:rsidRDefault="00566FA0" w:rsidP="00566FA0">
      <w:pPr>
        <w:pStyle w:val="paragraph"/>
        <w:keepNext/>
      </w:pPr>
      <w:r w:rsidRPr="002202D1">
        <w:tab/>
        <w:t>(b)</w:t>
      </w:r>
      <w:r w:rsidRPr="002202D1">
        <w:tab/>
        <w:t>the matters specified in an instrument by which an authority to inquire into, and take evidence in relation to, those matters is issued under the law of another country, being an authority referred to in the certificate;</w:t>
      </w:r>
    </w:p>
    <w:p w:rsidR="00566FA0" w:rsidRPr="002202D1" w:rsidRDefault="00566FA0" w:rsidP="00566FA0">
      <w:pPr>
        <w:pStyle w:val="subsection2"/>
      </w:pPr>
      <w:r w:rsidRPr="002202D1">
        <w:t>are the same or substantially the same as the matters specified in the Letters Patent by which a commission referred to in the certificate has been issued under section</w:t>
      </w:r>
      <w:r w:rsidR="002202D1">
        <w:t> </w:t>
      </w:r>
      <w:r w:rsidRPr="002202D1">
        <w:t>1A, or are significantly related to those last</w:t>
      </w:r>
      <w:r w:rsidR="002202D1">
        <w:noBreakHyphen/>
      </w:r>
      <w:r w:rsidRPr="002202D1">
        <w:t>mentioned matters, is evidence that the Attorney</w:t>
      </w:r>
      <w:r w:rsidR="002202D1">
        <w:noBreakHyphen/>
      </w:r>
      <w:r w:rsidRPr="002202D1">
        <w:t>General is of that opinion.</w:t>
      </w:r>
    </w:p>
    <w:p w:rsidR="00566FA0" w:rsidRPr="002202D1" w:rsidRDefault="00566FA0" w:rsidP="00566FA0">
      <w:pPr>
        <w:pStyle w:val="ActHead5"/>
      </w:pPr>
      <w:bookmarkStart w:id="59" w:name="_Toc507670683"/>
      <w:r w:rsidRPr="002202D1">
        <w:rPr>
          <w:rStyle w:val="CharSectno"/>
        </w:rPr>
        <w:t>17</w:t>
      </w:r>
      <w:r w:rsidRPr="002202D1">
        <w:t xml:space="preserve">  Regulations</w:t>
      </w:r>
      <w:bookmarkEnd w:id="59"/>
    </w:p>
    <w:p w:rsidR="00566FA0" w:rsidRPr="002202D1" w:rsidRDefault="00566FA0" w:rsidP="00566FA0">
      <w:pPr>
        <w:pStyle w:val="subsection"/>
      </w:pPr>
      <w:r w:rsidRPr="002202D1">
        <w:tab/>
      </w:r>
      <w:r w:rsidRPr="002202D1">
        <w:tab/>
        <w:t>The Governor</w:t>
      </w:r>
      <w:r w:rsidR="002202D1">
        <w:noBreakHyphen/>
      </w:r>
      <w:r w:rsidRPr="002202D1">
        <w:t>General may make regulations, not inconsistent with this Act, prescribing all matters:</w:t>
      </w:r>
    </w:p>
    <w:p w:rsidR="00566FA0" w:rsidRPr="002202D1" w:rsidRDefault="00566FA0" w:rsidP="00566FA0">
      <w:pPr>
        <w:pStyle w:val="paragraph"/>
      </w:pPr>
      <w:r w:rsidRPr="002202D1">
        <w:tab/>
        <w:t>(a)</w:t>
      </w:r>
      <w:r w:rsidRPr="002202D1">
        <w:tab/>
        <w:t>required or permitted by this Act to be prescribed; or</w:t>
      </w:r>
    </w:p>
    <w:p w:rsidR="00566FA0" w:rsidRPr="002202D1" w:rsidRDefault="00566FA0" w:rsidP="00566FA0">
      <w:pPr>
        <w:pStyle w:val="paragraph"/>
      </w:pPr>
      <w:r w:rsidRPr="002202D1">
        <w:tab/>
        <w:t>(b)</w:t>
      </w:r>
      <w:r w:rsidRPr="002202D1">
        <w:tab/>
        <w:t>necessary or convenient to be prescribed for carrying out or giving effect to this Act.</w:t>
      </w:r>
    </w:p>
    <w:p w:rsidR="00BD09AB" w:rsidRPr="002202D1" w:rsidRDefault="00BD09AB" w:rsidP="00BD09AB">
      <w:pPr>
        <w:rPr>
          <w:lang w:eastAsia="en-AU"/>
        </w:rPr>
        <w:sectPr w:rsidR="00BD09AB" w:rsidRPr="002202D1" w:rsidSect="00E3013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B7409E" w:rsidRPr="002202D1" w:rsidRDefault="00B7409E" w:rsidP="00B7409E">
      <w:pPr>
        <w:pStyle w:val="ENotesHeading1"/>
        <w:keepNext/>
        <w:keepLines/>
        <w:pageBreakBefore/>
        <w:outlineLvl w:val="9"/>
      </w:pPr>
      <w:bookmarkStart w:id="60" w:name="_Toc507670684"/>
      <w:r w:rsidRPr="002202D1">
        <w:t>Endnotes</w:t>
      </w:r>
      <w:bookmarkEnd w:id="60"/>
    </w:p>
    <w:p w:rsidR="00616797" w:rsidRPr="002202D1" w:rsidRDefault="00616797" w:rsidP="00616797">
      <w:pPr>
        <w:pStyle w:val="ENotesHeading2"/>
        <w:spacing w:line="240" w:lineRule="auto"/>
        <w:outlineLvl w:val="9"/>
      </w:pPr>
      <w:bookmarkStart w:id="61" w:name="_Toc507670685"/>
      <w:r w:rsidRPr="002202D1">
        <w:t>Endnote 1—About the endnotes</w:t>
      </w:r>
      <w:bookmarkEnd w:id="61"/>
    </w:p>
    <w:p w:rsidR="00616797" w:rsidRPr="002202D1" w:rsidRDefault="00616797" w:rsidP="00616797">
      <w:pPr>
        <w:spacing w:after="120"/>
      </w:pPr>
      <w:r w:rsidRPr="002202D1">
        <w:t>The endnotes provide information about this compilation and the compiled law.</w:t>
      </w:r>
    </w:p>
    <w:p w:rsidR="00616797" w:rsidRPr="002202D1" w:rsidRDefault="00616797" w:rsidP="00616797">
      <w:pPr>
        <w:spacing w:after="120"/>
      </w:pPr>
      <w:r w:rsidRPr="002202D1">
        <w:t>The following endnotes are included in every compilation:</w:t>
      </w:r>
    </w:p>
    <w:p w:rsidR="00616797" w:rsidRPr="002202D1" w:rsidRDefault="00616797" w:rsidP="00616797">
      <w:r w:rsidRPr="002202D1">
        <w:t>Endnote 1—About the endnotes</w:t>
      </w:r>
    </w:p>
    <w:p w:rsidR="00616797" w:rsidRPr="002202D1" w:rsidRDefault="00616797" w:rsidP="00616797">
      <w:r w:rsidRPr="002202D1">
        <w:t>Endnote 2—Abbreviation key</w:t>
      </w:r>
    </w:p>
    <w:p w:rsidR="00616797" w:rsidRPr="002202D1" w:rsidRDefault="00616797" w:rsidP="00616797">
      <w:r w:rsidRPr="002202D1">
        <w:t>Endnote 3—Legislation history</w:t>
      </w:r>
    </w:p>
    <w:p w:rsidR="00616797" w:rsidRPr="002202D1" w:rsidRDefault="00616797" w:rsidP="00616797">
      <w:pPr>
        <w:spacing w:after="120"/>
      </w:pPr>
      <w:r w:rsidRPr="002202D1">
        <w:t>Endnote 4—Amendment history</w:t>
      </w:r>
    </w:p>
    <w:p w:rsidR="00616797" w:rsidRPr="002202D1" w:rsidRDefault="00616797" w:rsidP="00616797">
      <w:r w:rsidRPr="002202D1">
        <w:rPr>
          <w:b/>
        </w:rPr>
        <w:t>Abbreviation key—Endnote 2</w:t>
      </w:r>
    </w:p>
    <w:p w:rsidR="00616797" w:rsidRPr="002202D1" w:rsidRDefault="00616797" w:rsidP="00616797">
      <w:pPr>
        <w:spacing w:after="120"/>
      </w:pPr>
      <w:r w:rsidRPr="002202D1">
        <w:t>The abbreviation key sets out abbreviations that may be used in the endnotes.</w:t>
      </w:r>
    </w:p>
    <w:p w:rsidR="00616797" w:rsidRPr="002202D1" w:rsidRDefault="00616797" w:rsidP="00616797">
      <w:pPr>
        <w:rPr>
          <w:b/>
        </w:rPr>
      </w:pPr>
      <w:r w:rsidRPr="002202D1">
        <w:rPr>
          <w:b/>
        </w:rPr>
        <w:t>Legislation history and amendment history—Endnotes 3 and 4</w:t>
      </w:r>
    </w:p>
    <w:p w:rsidR="00616797" w:rsidRPr="002202D1" w:rsidRDefault="00616797" w:rsidP="00616797">
      <w:pPr>
        <w:spacing w:after="120"/>
      </w:pPr>
      <w:r w:rsidRPr="002202D1">
        <w:t>Amending laws are annotated in the legislation history and amendment history.</w:t>
      </w:r>
    </w:p>
    <w:p w:rsidR="00616797" w:rsidRPr="002202D1" w:rsidRDefault="00616797" w:rsidP="00616797">
      <w:pPr>
        <w:spacing w:after="120"/>
      </w:pPr>
      <w:r w:rsidRPr="002202D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16797" w:rsidRPr="002202D1" w:rsidRDefault="00616797" w:rsidP="00616797">
      <w:pPr>
        <w:spacing w:after="120"/>
      </w:pPr>
      <w:r w:rsidRPr="002202D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16797" w:rsidRPr="002202D1" w:rsidRDefault="00616797" w:rsidP="00616797">
      <w:pPr>
        <w:rPr>
          <w:b/>
        </w:rPr>
      </w:pPr>
      <w:r w:rsidRPr="002202D1">
        <w:rPr>
          <w:b/>
        </w:rPr>
        <w:t>Editorial changes</w:t>
      </w:r>
    </w:p>
    <w:p w:rsidR="00616797" w:rsidRPr="002202D1" w:rsidRDefault="00616797" w:rsidP="00616797">
      <w:pPr>
        <w:spacing w:after="120"/>
      </w:pPr>
      <w:r w:rsidRPr="002202D1">
        <w:t xml:space="preserve">The </w:t>
      </w:r>
      <w:r w:rsidRPr="002202D1">
        <w:rPr>
          <w:i/>
        </w:rPr>
        <w:t>Legislation Act 2003</w:t>
      </w:r>
      <w:r w:rsidRPr="002202D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16797" w:rsidRPr="002202D1" w:rsidRDefault="00616797" w:rsidP="00616797">
      <w:pPr>
        <w:spacing w:after="120"/>
      </w:pPr>
      <w:r w:rsidRPr="002202D1">
        <w:t xml:space="preserve">If the compilation includes editorial changes, the endnotes include a brief outline of the changes in general terms. Full details of any changes can be obtained from the Office of Parliamentary Counsel. </w:t>
      </w:r>
    </w:p>
    <w:p w:rsidR="00616797" w:rsidRPr="002202D1" w:rsidRDefault="00616797" w:rsidP="00616797">
      <w:pPr>
        <w:keepNext/>
      </w:pPr>
      <w:r w:rsidRPr="002202D1">
        <w:rPr>
          <w:b/>
        </w:rPr>
        <w:t>Misdescribed amendments</w:t>
      </w:r>
    </w:p>
    <w:p w:rsidR="00616797" w:rsidRPr="002202D1" w:rsidRDefault="00616797" w:rsidP="00616797">
      <w:pPr>
        <w:spacing w:after="120"/>
      </w:pPr>
      <w:r w:rsidRPr="002202D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16797" w:rsidRPr="002202D1" w:rsidRDefault="00616797" w:rsidP="00616797">
      <w:pPr>
        <w:spacing w:before="120"/>
      </w:pPr>
      <w:r w:rsidRPr="002202D1">
        <w:t>If a misdescribed amendment cannot be given effect as intended, the abbreviation “(md not incorp)” is added to the details of the amendment included in the amendment history.</w:t>
      </w:r>
    </w:p>
    <w:p w:rsidR="00616797" w:rsidRPr="002202D1" w:rsidRDefault="00616797" w:rsidP="00616797"/>
    <w:p w:rsidR="00616797" w:rsidRPr="002202D1" w:rsidRDefault="00616797" w:rsidP="00616797">
      <w:pPr>
        <w:pStyle w:val="ENotesHeading2"/>
        <w:pageBreakBefore/>
        <w:outlineLvl w:val="9"/>
      </w:pPr>
      <w:bookmarkStart w:id="62" w:name="_Toc507670686"/>
      <w:r w:rsidRPr="002202D1">
        <w:t>Endnote 2—Abbreviation key</w:t>
      </w:r>
      <w:bookmarkEnd w:id="62"/>
    </w:p>
    <w:p w:rsidR="00616797" w:rsidRPr="002202D1" w:rsidRDefault="00616797" w:rsidP="00616797">
      <w:pPr>
        <w:pStyle w:val="Tabletext"/>
      </w:pPr>
    </w:p>
    <w:tbl>
      <w:tblPr>
        <w:tblW w:w="7939" w:type="dxa"/>
        <w:tblInd w:w="108" w:type="dxa"/>
        <w:tblLayout w:type="fixed"/>
        <w:tblLook w:val="0000" w:firstRow="0" w:lastRow="0" w:firstColumn="0" w:lastColumn="0" w:noHBand="0" w:noVBand="0"/>
      </w:tblPr>
      <w:tblGrid>
        <w:gridCol w:w="4253"/>
        <w:gridCol w:w="3686"/>
      </w:tblGrid>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ad = added or inserted</w:t>
            </w:r>
          </w:p>
        </w:tc>
        <w:tc>
          <w:tcPr>
            <w:tcW w:w="3686" w:type="dxa"/>
            <w:shd w:val="clear" w:color="auto" w:fill="auto"/>
          </w:tcPr>
          <w:p w:rsidR="00616797" w:rsidRPr="002202D1" w:rsidRDefault="00616797" w:rsidP="00616797">
            <w:pPr>
              <w:spacing w:before="60"/>
              <w:ind w:left="34"/>
              <w:rPr>
                <w:sz w:val="20"/>
              </w:rPr>
            </w:pPr>
            <w:r w:rsidRPr="002202D1">
              <w:rPr>
                <w:sz w:val="20"/>
              </w:rPr>
              <w:t>o = order(s)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am = amended</w:t>
            </w:r>
          </w:p>
        </w:tc>
        <w:tc>
          <w:tcPr>
            <w:tcW w:w="3686" w:type="dxa"/>
            <w:shd w:val="clear" w:color="auto" w:fill="auto"/>
          </w:tcPr>
          <w:p w:rsidR="00616797" w:rsidRPr="002202D1" w:rsidRDefault="00616797" w:rsidP="00616797">
            <w:pPr>
              <w:spacing w:before="60"/>
              <w:ind w:left="34"/>
              <w:rPr>
                <w:sz w:val="20"/>
              </w:rPr>
            </w:pPr>
            <w:r w:rsidRPr="002202D1">
              <w:rPr>
                <w:sz w:val="20"/>
              </w:rPr>
              <w:t>Ord = Ordinance</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amdt = amendment</w:t>
            </w:r>
          </w:p>
        </w:tc>
        <w:tc>
          <w:tcPr>
            <w:tcW w:w="3686" w:type="dxa"/>
            <w:shd w:val="clear" w:color="auto" w:fill="auto"/>
          </w:tcPr>
          <w:p w:rsidR="00616797" w:rsidRPr="002202D1" w:rsidRDefault="00616797" w:rsidP="00616797">
            <w:pPr>
              <w:spacing w:before="60"/>
              <w:ind w:left="34"/>
              <w:rPr>
                <w:sz w:val="20"/>
              </w:rPr>
            </w:pPr>
            <w:r w:rsidRPr="002202D1">
              <w:rPr>
                <w:sz w:val="20"/>
              </w:rPr>
              <w:t>orig = original</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c = clause(s)</w:t>
            </w:r>
          </w:p>
        </w:tc>
        <w:tc>
          <w:tcPr>
            <w:tcW w:w="3686" w:type="dxa"/>
            <w:shd w:val="clear" w:color="auto" w:fill="auto"/>
          </w:tcPr>
          <w:p w:rsidR="00616797" w:rsidRPr="002202D1" w:rsidRDefault="00616797" w:rsidP="00616797">
            <w:pPr>
              <w:spacing w:before="60"/>
              <w:ind w:left="34"/>
              <w:rPr>
                <w:sz w:val="20"/>
              </w:rPr>
            </w:pPr>
            <w:r w:rsidRPr="002202D1">
              <w:rPr>
                <w:sz w:val="20"/>
              </w:rPr>
              <w:t>par = paragraph(s)/subparagraph(s)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C[x] = Compilation No. x</w:t>
            </w:r>
          </w:p>
        </w:tc>
        <w:tc>
          <w:tcPr>
            <w:tcW w:w="3686" w:type="dxa"/>
            <w:shd w:val="clear" w:color="auto" w:fill="auto"/>
          </w:tcPr>
          <w:p w:rsidR="00616797" w:rsidRPr="002202D1" w:rsidRDefault="00616797" w:rsidP="00616797">
            <w:pPr>
              <w:ind w:left="34"/>
              <w:rPr>
                <w:sz w:val="20"/>
              </w:rPr>
            </w:pPr>
            <w:r w:rsidRPr="002202D1">
              <w:rPr>
                <w:sz w:val="20"/>
              </w:rPr>
              <w:t xml:space="preserve">    /sub</w:t>
            </w:r>
            <w:r w:rsidR="002202D1">
              <w:rPr>
                <w:sz w:val="20"/>
              </w:rPr>
              <w:noBreakHyphen/>
            </w:r>
            <w:r w:rsidRPr="002202D1">
              <w:rPr>
                <w:sz w:val="20"/>
              </w:rPr>
              <w:t>subparagraph(s)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Ch = Chapter(s)</w:t>
            </w:r>
          </w:p>
        </w:tc>
        <w:tc>
          <w:tcPr>
            <w:tcW w:w="3686" w:type="dxa"/>
            <w:shd w:val="clear" w:color="auto" w:fill="auto"/>
          </w:tcPr>
          <w:p w:rsidR="00616797" w:rsidRPr="002202D1" w:rsidRDefault="00616797" w:rsidP="00616797">
            <w:pPr>
              <w:spacing w:before="60"/>
              <w:ind w:left="34"/>
              <w:rPr>
                <w:sz w:val="20"/>
              </w:rPr>
            </w:pPr>
            <w:r w:rsidRPr="002202D1">
              <w:rPr>
                <w:sz w:val="20"/>
              </w:rPr>
              <w:t>pres = present</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def = definition(s)</w:t>
            </w:r>
          </w:p>
        </w:tc>
        <w:tc>
          <w:tcPr>
            <w:tcW w:w="3686" w:type="dxa"/>
            <w:shd w:val="clear" w:color="auto" w:fill="auto"/>
          </w:tcPr>
          <w:p w:rsidR="00616797" w:rsidRPr="002202D1" w:rsidRDefault="00616797" w:rsidP="00616797">
            <w:pPr>
              <w:spacing w:before="60"/>
              <w:ind w:left="34"/>
              <w:rPr>
                <w:sz w:val="20"/>
              </w:rPr>
            </w:pPr>
            <w:r w:rsidRPr="002202D1">
              <w:rPr>
                <w:sz w:val="20"/>
              </w:rPr>
              <w:t>prev = previous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Dict = Dictionary</w:t>
            </w:r>
          </w:p>
        </w:tc>
        <w:tc>
          <w:tcPr>
            <w:tcW w:w="3686" w:type="dxa"/>
            <w:shd w:val="clear" w:color="auto" w:fill="auto"/>
          </w:tcPr>
          <w:p w:rsidR="00616797" w:rsidRPr="002202D1" w:rsidRDefault="00616797" w:rsidP="00616797">
            <w:pPr>
              <w:spacing w:before="60"/>
              <w:ind w:left="34"/>
              <w:rPr>
                <w:sz w:val="20"/>
              </w:rPr>
            </w:pPr>
            <w:r w:rsidRPr="002202D1">
              <w:rPr>
                <w:sz w:val="20"/>
              </w:rPr>
              <w:t>(prev…) = previously</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disallowed = disallowed by Parliament</w:t>
            </w:r>
          </w:p>
        </w:tc>
        <w:tc>
          <w:tcPr>
            <w:tcW w:w="3686" w:type="dxa"/>
            <w:shd w:val="clear" w:color="auto" w:fill="auto"/>
          </w:tcPr>
          <w:p w:rsidR="00616797" w:rsidRPr="002202D1" w:rsidRDefault="00616797" w:rsidP="00616797">
            <w:pPr>
              <w:spacing w:before="60"/>
              <w:ind w:left="34"/>
              <w:rPr>
                <w:sz w:val="20"/>
              </w:rPr>
            </w:pPr>
            <w:r w:rsidRPr="002202D1">
              <w:rPr>
                <w:sz w:val="20"/>
              </w:rPr>
              <w:t>Pt = Part(s)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Div = Division(s)</w:t>
            </w:r>
          </w:p>
        </w:tc>
        <w:tc>
          <w:tcPr>
            <w:tcW w:w="3686" w:type="dxa"/>
            <w:shd w:val="clear" w:color="auto" w:fill="auto"/>
          </w:tcPr>
          <w:p w:rsidR="00616797" w:rsidRPr="002202D1" w:rsidRDefault="00616797" w:rsidP="00616797">
            <w:pPr>
              <w:spacing w:before="60"/>
              <w:ind w:left="34"/>
              <w:rPr>
                <w:sz w:val="20"/>
              </w:rPr>
            </w:pPr>
            <w:r w:rsidRPr="002202D1">
              <w:rPr>
                <w:sz w:val="20"/>
              </w:rPr>
              <w:t>r = regulation(s)/rule(s)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ed = editorial change</w:t>
            </w:r>
          </w:p>
        </w:tc>
        <w:tc>
          <w:tcPr>
            <w:tcW w:w="3686" w:type="dxa"/>
            <w:shd w:val="clear" w:color="auto" w:fill="auto"/>
          </w:tcPr>
          <w:p w:rsidR="00616797" w:rsidRPr="002202D1" w:rsidRDefault="00616797" w:rsidP="00616797">
            <w:pPr>
              <w:spacing w:before="60"/>
              <w:ind w:left="34"/>
              <w:rPr>
                <w:sz w:val="20"/>
              </w:rPr>
            </w:pPr>
            <w:r w:rsidRPr="002202D1">
              <w:rPr>
                <w:sz w:val="20"/>
              </w:rPr>
              <w:t>reloc = relocated</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exp = expires/expired or ceases/ceased to have</w:t>
            </w:r>
          </w:p>
        </w:tc>
        <w:tc>
          <w:tcPr>
            <w:tcW w:w="3686" w:type="dxa"/>
            <w:shd w:val="clear" w:color="auto" w:fill="auto"/>
          </w:tcPr>
          <w:p w:rsidR="00616797" w:rsidRPr="002202D1" w:rsidRDefault="00616797" w:rsidP="00616797">
            <w:pPr>
              <w:spacing w:before="60"/>
              <w:ind w:left="34"/>
              <w:rPr>
                <w:sz w:val="20"/>
              </w:rPr>
            </w:pPr>
            <w:r w:rsidRPr="002202D1">
              <w:rPr>
                <w:sz w:val="20"/>
              </w:rPr>
              <w:t>renum = renumbered</w:t>
            </w:r>
          </w:p>
        </w:tc>
      </w:tr>
      <w:tr w:rsidR="00616797" w:rsidRPr="002202D1" w:rsidTr="00616797">
        <w:tc>
          <w:tcPr>
            <w:tcW w:w="4253" w:type="dxa"/>
            <w:shd w:val="clear" w:color="auto" w:fill="auto"/>
          </w:tcPr>
          <w:p w:rsidR="00616797" w:rsidRPr="002202D1" w:rsidRDefault="00616797" w:rsidP="00616797">
            <w:pPr>
              <w:ind w:left="34"/>
              <w:rPr>
                <w:sz w:val="20"/>
              </w:rPr>
            </w:pPr>
            <w:r w:rsidRPr="002202D1">
              <w:rPr>
                <w:sz w:val="20"/>
              </w:rPr>
              <w:t xml:space="preserve">    effect</w:t>
            </w:r>
          </w:p>
        </w:tc>
        <w:tc>
          <w:tcPr>
            <w:tcW w:w="3686" w:type="dxa"/>
            <w:shd w:val="clear" w:color="auto" w:fill="auto"/>
          </w:tcPr>
          <w:p w:rsidR="00616797" w:rsidRPr="002202D1" w:rsidRDefault="00616797" w:rsidP="00616797">
            <w:pPr>
              <w:spacing w:before="60"/>
              <w:ind w:left="34"/>
              <w:rPr>
                <w:sz w:val="20"/>
              </w:rPr>
            </w:pPr>
            <w:r w:rsidRPr="002202D1">
              <w:rPr>
                <w:sz w:val="20"/>
              </w:rPr>
              <w:t>rep = repealed</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F = Federal Register of Legislation</w:t>
            </w:r>
          </w:p>
        </w:tc>
        <w:tc>
          <w:tcPr>
            <w:tcW w:w="3686" w:type="dxa"/>
            <w:shd w:val="clear" w:color="auto" w:fill="auto"/>
          </w:tcPr>
          <w:p w:rsidR="00616797" w:rsidRPr="002202D1" w:rsidRDefault="00616797" w:rsidP="00616797">
            <w:pPr>
              <w:spacing w:before="60"/>
              <w:ind w:left="34"/>
              <w:rPr>
                <w:sz w:val="20"/>
              </w:rPr>
            </w:pPr>
            <w:r w:rsidRPr="002202D1">
              <w:rPr>
                <w:sz w:val="20"/>
              </w:rPr>
              <w:t>rs = repealed and substituted</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gaz = gazette</w:t>
            </w:r>
          </w:p>
        </w:tc>
        <w:tc>
          <w:tcPr>
            <w:tcW w:w="3686" w:type="dxa"/>
            <w:shd w:val="clear" w:color="auto" w:fill="auto"/>
          </w:tcPr>
          <w:p w:rsidR="00616797" w:rsidRPr="002202D1" w:rsidRDefault="00616797" w:rsidP="00616797">
            <w:pPr>
              <w:spacing w:before="60"/>
              <w:ind w:left="34"/>
              <w:rPr>
                <w:sz w:val="20"/>
              </w:rPr>
            </w:pPr>
            <w:r w:rsidRPr="002202D1">
              <w:rPr>
                <w:sz w:val="20"/>
              </w:rPr>
              <w:t>s = section(s)/subsection(s)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 xml:space="preserve">LA = </w:t>
            </w:r>
            <w:r w:rsidRPr="002202D1">
              <w:rPr>
                <w:i/>
                <w:sz w:val="20"/>
              </w:rPr>
              <w:t>Legislation Act 2003</w:t>
            </w:r>
          </w:p>
        </w:tc>
        <w:tc>
          <w:tcPr>
            <w:tcW w:w="3686" w:type="dxa"/>
            <w:shd w:val="clear" w:color="auto" w:fill="auto"/>
          </w:tcPr>
          <w:p w:rsidR="00616797" w:rsidRPr="002202D1" w:rsidRDefault="00616797" w:rsidP="00616797">
            <w:pPr>
              <w:spacing w:before="60"/>
              <w:ind w:left="34"/>
              <w:rPr>
                <w:sz w:val="20"/>
              </w:rPr>
            </w:pPr>
            <w:r w:rsidRPr="002202D1">
              <w:rPr>
                <w:sz w:val="20"/>
              </w:rPr>
              <w:t>Sch = Schedule(s)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 xml:space="preserve">LIA = </w:t>
            </w:r>
            <w:r w:rsidRPr="002202D1">
              <w:rPr>
                <w:i/>
                <w:sz w:val="20"/>
              </w:rPr>
              <w:t>Legislative Instruments Act 2003</w:t>
            </w:r>
          </w:p>
        </w:tc>
        <w:tc>
          <w:tcPr>
            <w:tcW w:w="3686" w:type="dxa"/>
            <w:shd w:val="clear" w:color="auto" w:fill="auto"/>
          </w:tcPr>
          <w:p w:rsidR="00616797" w:rsidRPr="002202D1" w:rsidRDefault="00616797" w:rsidP="00616797">
            <w:pPr>
              <w:spacing w:before="60"/>
              <w:ind w:left="34"/>
              <w:rPr>
                <w:sz w:val="20"/>
              </w:rPr>
            </w:pPr>
            <w:r w:rsidRPr="002202D1">
              <w:rPr>
                <w:sz w:val="20"/>
              </w:rPr>
              <w:t>Sdiv = Subdivision(s)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(md) = misdescribed amendment can be given</w:t>
            </w:r>
          </w:p>
        </w:tc>
        <w:tc>
          <w:tcPr>
            <w:tcW w:w="3686" w:type="dxa"/>
            <w:shd w:val="clear" w:color="auto" w:fill="auto"/>
          </w:tcPr>
          <w:p w:rsidR="00616797" w:rsidRPr="002202D1" w:rsidRDefault="00616797" w:rsidP="00616797">
            <w:pPr>
              <w:spacing w:before="60"/>
              <w:ind w:left="34"/>
              <w:rPr>
                <w:sz w:val="20"/>
              </w:rPr>
            </w:pPr>
            <w:r w:rsidRPr="002202D1">
              <w:rPr>
                <w:sz w:val="20"/>
              </w:rPr>
              <w:t>SLI = Select Legislative Instrument</w:t>
            </w:r>
          </w:p>
        </w:tc>
      </w:tr>
      <w:tr w:rsidR="00616797" w:rsidRPr="002202D1" w:rsidTr="00616797">
        <w:tc>
          <w:tcPr>
            <w:tcW w:w="4253" w:type="dxa"/>
            <w:shd w:val="clear" w:color="auto" w:fill="auto"/>
          </w:tcPr>
          <w:p w:rsidR="00616797" w:rsidRPr="002202D1" w:rsidRDefault="00616797" w:rsidP="00616797">
            <w:pPr>
              <w:ind w:left="34"/>
              <w:rPr>
                <w:sz w:val="20"/>
              </w:rPr>
            </w:pPr>
            <w:r w:rsidRPr="002202D1">
              <w:rPr>
                <w:sz w:val="20"/>
              </w:rPr>
              <w:t xml:space="preserve">    effect</w:t>
            </w:r>
          </w:p>
        </w:tc>
        <w:tc>
          <w:tcPr>
            <w:tcW w:w="3686" w:type="dxa"/>
            <w:shd w:val="clear" w:color="auto" w:fill="auto"/>
          </w:tcPr>
          <w:p w:rsidR="00616797" w:rsidRPr="002202D1" w:rsidRDefault="00616797" w:rsidP="00616797">
            <w:pPr>
              <w:spacing w:before="60"/>
              <w:ind w:left="34"/>
              <w:rPr>
                <w:sz w:val="20"/>
              </w:rPr>
            </w:pPr>
            <w:r w:rsidRPr="002202D1">
              <w:rPr>
                <w:sz w:val="20"/>
              </w:rPr>
              <w:t>SR = Statutory Rules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(md not incorp) = misdescribed amendment</w:t>
            </w:r>
          </w:p>
        </w:tc>
        <w:tc>
          <w:tcPr>
            <w:tcW w:w="3686" w:type="dxa"/>
            <w:shd w:val="clear" w:color="auto" w:fill="auto"/>
          </w:tcPr>
          <w:p w:rsidR="00616797" w:rsidRPr="002202D1" w:rsidRDefault="00616797" w:rsidP="00616797">
            <w:pPr>
              <w:spacing w:before="60"/>
              <w:ind w:left="34"/>
              <w:rPr>
                <w:sz w:val="20"/>
              </w:rPr>
            </w:pPr>
            <w:r w:rsidRPr="002202D1">
              <w:rPr>
                <w:sz w:val="20"/>
              </w:rPr>
              <w:t>Sub</w:t>
            </w:r>
            <w:r w:rsidR="002202D1">
              <w:rPr>
                <w:sz w:val="20"/>
              </w:rPr>
              <w:noBreakHyphen/>
            </w:r>
            <w:r w:rsidRPr="002202D1">
              <w:rPr>
                <w:sz w:val="20"/>
              </w:rPr>
              <w:t>Ch = Sub</w:t>
            </w:r>
            <w:r w:rsidR="002202D1">
              <w:rPr>
                <w:sz w:val="20"/>
              </w:rPr>
              <w:noBreakHyphen/>
            </w:r>
            <w:r w:rsidRPr="002202D1">
              <w:rPr>
                <w:sz w:val="20"/>
              </w:rPr>
              <w:t>Chapter(s)</w:t>
            </w:r>
          </w:p>
        </w:tc>
      </w:tr>
      <w:tr w:rsidR="00616797" w:rsidRPr="002202D1" w:rsidTr="00616797">
        <w:tc>
          <w:tcPr>
            <w:tcW w:w="4253" w:type="dxa"/>
            <w:shd w:val="clear" w:color="auto" w:fill="auto"/>
          </w:tcPr>
          <w:p w:rsidR="00616797" w:rsidRPr="002202D1" w:rsidRDefault="00616797" w:rsidP="00616797">
            <w:pPr>
              <w:ind w:left="34"/>
              <w:rPr>
                <w:sz w:val="20"/>
              </w:rPr>
            </w:pPr>
            <w:r w:rsidRPr="002202D1">
              <w:rPr>
                <w:sz w:val="20"/>
              </w:rPr>
              <w:t xml:space="preserve">    cannot be given effect</w:t>
            </w:r>
          </w:p>
        </w:tc>
        <w:tc>
          <w:tcPr>
            <w:tcW w:w="3686" w:type="dxa"/>
            <w:shd w:val="clear" w:color="auto" w:fill="auto"/>
          </w:tcPr>
          <w:p w:rsidR="00616797" w:rsidRPr="002202D1" w:rsidRDefault="00616797" w:rsidP="00616797">
            <w:pPr>
              <w:spacing w:before="60"/>
              <w:ind w:left="34"/>
              <w:rPr>
                <w:sz w:val="20"/>
              </w:rPr>
            </w:pPr>
            <w:r w:rsidRPr="002202D1">
              <w:rPr>
                <w:sz w:val="20"/>
              </w:rPr>
              <w:t>SubPt = Subpart(s)</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mod = modified/modification</w:t>
            </w:r>
          </w:p>
        </w:tc>
        <w:tc>
          <w:tcPr>
            <w:tcW w:w="3686" w:type="dxa"/>
            <w:shd w:val="clear" w:color="auto" w:fill="auto"/>
          </w:tcPr>
          <w:p w:rsidR="00616797" w:rsidRPr="002202D1" w:rsidRDefault="00616797" w:rsidP="00616797">
            <w:pPr>
              <w:spacing w:before="60"/>
              <w:ind w:left="34"/>
              <w:rPr>
                <w:sz w:val="20"/>
              </w:rPr>
            </w:pPr>
            <w:r w:rsidRPr="002202D1">
              <w:rPr>
                <w:sz w:val="20"/>
                <w:u w:val="single"/>
              </w:rPr>
              <w:t>underlining</w:t>
            </w:r>
            <w:r w:rsidRPr="002202D1">
              <w:rPr>
                <w:sz w:val="20"/>
              </w:rPr>
              <w:t xml:space="preserve"> = whole or part not</w:t>
            </w:r>
          </w:p>
        </w:tc>
      </w:tr>
      <w:tr w:rsidR="00616797" w:rsidRPr="002202D1" w:rsidTr="00616797">
        <w:tc>
          <w:tcPr>
            <w:tcW w:w="4253" w:type="dxa"/>
            <w:shd w:val="clear" w:color="auto" w:fill="auto"/>
          </w:tcPr>
          <w:p w:rsidR="00616797" w:rsidRPr="002202D1" w:rsidRDefault="00616797" w:rsidP="00616797">
            <w:pPr>
              <w:spacing w:before="60"/>
              <w:ind w:left="34"/>
              <w:rPr>
                <w:sz w:val="20"/>
              </w:rPr>
            </w:pPr>
            <w:r w:rsidRPr="002202D1">
              <w:rPr>
                <w:sz w:val="20"/>
              </w:rPr>
              <w:t>No. = Number(s)</w:t>
            </w:r>
          </w:p>
        </w:tc>
        <w:tc>
          <w:tcPr>
            <w:tcW w:w="3686" w:type="dxa"/>
            <w:shd w:val="clear" w:color="auto" w:fill="auto"/>
          </w:tcPr>
          <w:p w:rsidR="00616797" w:rsidRPr="002202D1" w:rsidRDefault="00616797" w:rsidP="00616797">
            <w:pPr>
              <w:ind w:left="34"/>
              <w:rPr>
                <w:sz w:val="20"/>
              </w:rPr>
            </w:pPr>
            <w:r w:rsidRPr="002202D1">
              <w:rPr>
                <w:sz w:val="20"/>
              </w:rPr>
              <w:t xml:space="preserve">    commenced or to be commenced</w:t>
            </w:r>
          </w:p>
        </w:tc>
      </w:tr>
    </w:tbl>
    <w:p w:rsidR="00616797" w:rsidRPr="002202D1" w:rsidRDefault="00616797" w:rsidP="00616797">
      <w:pPr>
        <w:pStyle w:val="Tabletext"/>
      </w:pPr>
    </w:p>
    <w:p w:rsidR="008532BA" w:rsidRPr="002202D1" w:rsidRDefault="008532BA" w:rsidP="007A2780">
      <w:pPr>
        <w:pStyle w:val="ENotesHeading2"/>
        <w:pageBreakBefore/>
        <w:outlineLvl w:val="9"/>
      </w:pPr>
      <w:bookmarkStart w:id="63" w:name="_Toc507670687"/>
      <w:r w:rsidRPr="002202D1">
        <w:t>Endnote 3—Legislation history</w:t>
      </w:r>
      <w:bookmarkEnd w:id="63"/>
    </w:p>
    <w:p w:rsidR="00BD075E" w:rsidRPr="002202D1" w:rsidRDefault="00BD075E" w:rsidP="00764F5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D075E" w:rsidRPr="002202D1" w:rsidTr="00F93165">
        <w:trPr>
          <w:cantSplit/>
          <w:tblHeader/>
        </w:trPr>
        <w:tc>
          <w:tcPr>
            <w:tcW w:w="1838" w:type="dxa"/>
            <w:tcBorders>
              <w:top w:val="single" w:sz="12" w:space="0" w:color="auto"/>
              <w:bottom w:val="single" w:sz="12" w:space="0" w:color="auto"/>
            </w:tcBorders>
            <w:shd w:val="clear" w:color="auto" w:fill="auto"/>
          </w:tcPr>
          <w:p w:rsidR="00BD075E" w:rsidRPr="002202D1" w:rsidRDefault="00BD075E" w:rsidP="00764F58">
            <w:pPr>
              <w:pStyle w:val="Tabletext"/>
              <w:keepNext/>
              <w:rPr>
                <w:rFonts w:ascii="Arial" w:hAnsi="Arial" w:cs="Arial"/>
                <w:b/>
                <w:sz w:val="16"/>
                <w:szCs w:val="16"/>
              </w:rPr>
            </w:pPr>
            <w:r w:rsidRPr="002202D1">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D075E" w:rsidRPr="002202D1" w:rsidRDefault="00BD075E" w:rsidP="00764F58">
            <w:pPr>
              <w:pStyle w:val="Tabletext"/>
              <w:keepNext/>
              <w:rPr>
                <w:rFonts w:ascii="Arial" w:hAnsi="Arial" w:cs="Arial"/>
                <w:b/>
                <w:sz w:val="16"/>
                <w:szCs w:val="16"/>
              </w:rPr>
            </w:pPr>
            <w:r w:rsidRPr="002202D1">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rsidR="00BD075E" w:rsidRPr="002202D1" w:rsidRDefault="008532BA" w:rsidP="00764F58">
            <w:pPr>
              <w:pStyle w:val="Tabletext"/>
              <w:keepNext/>
              <w:rPr>
                <w:rFonts w:ascii="Arial" w:hAnsi="Arial" w:cs="Arial"/>
                <w:b/>
                <w:sz w:val="16"/>
                <w:szCs w:val="16"/>
              </w:rPr>
            </w:pPr>
            <w:r w:rsidRPr="002202D1">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rsidR="00BD075E" w:rsidRPr="002202D1" w:rsidRDefault="008532BA" w:rsidP="00764F58">
            <w:pPr>
              <w:pStyle w:val="Tabletext"/>
              <w:keepNext/>
              <w:rPr>
                <w:rFonts w:ascii="Arial" w:hAnsi="Arial" w:cs="Arial"/>
                <w:b/>
                <w:sz w:val="16"/>
                <w:szCs w:val="16"/>
              </w:rPr>
            </w:pPr>
            <w:r w:rsidRPr="002202D1">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D075E" w:rsidRPr="002202D1" w:rsidRDefault="00BD075E" w:rsidP="00764F58">
            <w:pPr>
              <w:pStyle w:val="Tabletext"/>
              <w:keepNext/>
              <w:rPr>
                <w:rFonts w:ascii="Arial" w:hAnsi="Arial" w:cs="Arial"/>
                <w:b/>
                <w:sz w:val="16"/>
                <w:szCs w:val="16"/>
              </w:rPr>
            </w:pPr>
            <w:r w:rsidRPr="002202D1">
              <w:rPr>
                <w:rFonts w:ascii="Arial" w:hAnsi="Arial" w:cs="Arial"/>
                <w:b/>
                <w:sz w:val="16"/>
                <w:szCs w:val="16"/>
              </w:rPr>
              <w:t>Application, saving and transitional provisions</w:t>
            </w:r>
          </w:p>
        </w:tc>
      </w:tr>
      <w:tr w:rsidR="00BD075E" w:rsidRPr="002202D1" w:rsidTr="00F93165">
        <w:trPr>
          <w:cantSplit/>
        </w:trPr>
        <w:tc>
          <w:tcPr>
            <w:tcW w:w="1838" w:type="dxa"/>
            <w:tcBorders>
              <w:top w:val="single" w:sz="12"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Act 1902</w:t>
            </w:r>
          </w:p>
        </w:tc>
        <w:tc>
          <w:tcPr>
            <w:tcW w:w="992" w:type="dxa"/>
            <w:tcBorders>
              <w:top w:val="single" w:sz="12"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12, 1902</w:t>
            </w:r>
          </w:p>
        </w:tc>
        <w:tc>
          <w:tcPr>
            <w:tcW w:w="1134" w:type="dxa"/>
            <w:tcBorders>
              <w:top w:val="single" w:sz="12" w:space="0" w:color="auto"/>
              <w:bottom w:val="single" w:sz="4" w:space="0" w:color="auto"/>
            </w:tcBorders>
            <w:shd w:val="clear" w:color="auto" w:fill="auto"/>
          </w:tcPr>
          <w:p w:rsidR="00BD075E" w:rsidRPr="002202D1" w:rsidRDefault="00BD075E" w:rsidP="009B78C2">
            <w:pPr>
              <w:pStyle w:val="Tabletext"/>
              <w:rPr>
                <w:sz w:val="16"/>
                <w:szCs w:val="16"/>
              </w:rPr>
            </w:pPr>
            <w:smartTag w:uri="urn:schemas-microsoft-com:office:smarttags" w:element="time">
              <w:smartTagPr>
                <w:attr w:name="Year" w:val="1902"/>
                <w:attr w:name="Day" w:val="8"/>
                <w:attr w:name="Month" w:val="9"/>
              </w:smartTagPr>
              <w:r w:rsidRPr="002202D1">
                <w:rPr>
                  <w:sz w:val="16"/>
                  <w:szCs w:val="16"/>
                </w:rPr>
                <w:t>8 Sept 1902</w:t>
              </w:r>
            </w:smartTag>
          </w:p>
        </w:tc>
        <w:tc>
          <w:tcPr>
            <w:tcW w:w="1704" w:type="dxa"/>
            <w:tcBorders>
              <w:top w:val="single" w:sz="12"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02"/>
                <w:attr w:name="Day" w:val="8"/>
                <w:attr w:name="Month" w:val="9"/>
              </w:smartTagPr>
              <w:r w:rsidRPr="002202D1">
                <w:rPr>
                  <w:sz w:val="16"/>
                  <w:szCs w:val="16"/>
                </w:rPr>
                <w:t>8 Sept 1902</w:t>
              </w:r>
            </w:smartTag>
          </w:p>
        </w:tc>
        <w:tc>
          <w:tcPr>
            <w:tcW w:w="1417" w:type="dxa"/>
            <w:tcBorders>
              <w:top w:val="single" w:sz="12" w:space="0" w:color="auto"/>
              <w:bottom w:val="single" w:sz="4" w:space="0" w:color="auto"/>
            </w:tcBorders>
            <w:shd w:val="clear" w:color="auto" w:fill="auto"/>
          </w:tcPr>
          <w:p w:rsidR="00BD075E" w:rsidRPr="002202D1" w:rsidRDefault="00BD075E" w:rsidP="009B78C2">
            <w:pPr>
              <w:pStyle w:val="Tabletext"/>
              <w:rPr>
                <w:sz w:val="16"/>
                <w:szCs w:val="16"/>
              </w:rPr>
            </w:pP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Act 1912</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4, 1912</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12"/>
                <w:attr w:name="Day" w:val="19"/>
                <w:attr w:name="Month" w:val="8"/>
              </w:smartTagPr>
              <w:r w:rsidRPr="002202D1">
                <w:rPr>
                  <w:sz w:val="16"/>
                  <w:szCs w:val="16"/>
                </w:rPr>
                <w:t>19 Aug 1912</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12"/>
                <w:attr w:name="Day" w:val="19"/>
                <w:attr w:name="Month" w:val="8"/>
              </w:smartTagPr>
              <w:r w:rsidRPr="002202D1">
                <w:rPr>
                  <w:sz w:val="16"/>
                  <w:szCs w:val="16"/>
                </w:rPr>
                <w:t>19 Aug 1912</w:t>
              </w:r>
            </w:smartTag>
          </w:p>
        </w:tc>
        <w:tc>
          <w:tcPr>
            <w:tcW w:w="1417"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10</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Act 1933</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1, 1933</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27</w:t>
            </w:r>
            <w:r w:rsidR="002202D1">
              <w:rPr>
                <w:sz w:val="16"/>
                <w:szCs w:val="16"/>
              </w:rPr>
              <w:t> </w:t>
            </w:r>
            <w:r w:rsidRPr="002202D1">
              <w:rPr>
                <w:sz w:val="16"/>
                <w:szCs w:val="16"/>
              </w:rPr>
              <w:t>May 1933</w:t>
            </w:r>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27</w:t>
            </w:r>
            <w:r w:rsidR="002202D1">
              <w:rPr>
                <w:sz w:val="16"/>
                <w:szCs w:val="16"/>
              </w:rPr>
              <w:t> </w:t>
            </w:r>
            <w:r w:rsidRPr="002202D1">
              <w:rPr>
                <w:sz w:val="16"/>
                <w:szCs w:val="16"/>
              </w:rPr>
              <w:t>May 1933</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93, 1966</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66"/>
                <w:attr w:name="Day" w:val="29"/>
                <w:attr w:name="Month" w:val="10"/>
              </w:smartTagPr>
              <w:r w:rsidRPr="002202D1">
                <w:rPr>
                  <w:sz w:val="16"/>
                  <w:szCs w:val="16"/>
                </w:rPr>
                <w:t>29 Oct 1966</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66"/>
                <w:attr w:name="Day" w:val="1"/>
                <w:attr w:name="Month" w:val="12"/>
              </w:smartTagPr>
              <w:r w:rsidRPr="002202D1">
                <w:rPr>
                  <w:sz w:val="16"/>
                  <w:szCs w:val="16"/>
                </w:rPr>
                <w:t>1 Dec 1966</w:t>
              </w:r>
            </w:smartTag>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Revision Act 1973</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216, 1973</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73"/>
                <w:attr w:name="Day" w:val="19"/>
                <w:attr w:name="Month" w:val="12"/>
              </w:smartTagPr>
              <w:r w:rsidRPr="002202D1">
                <w:rPr>
                  <w:sz w:val="16"/>
                  <w:szCs w:val="16"/>
                </w:rPr>
                <w:t>19 Dec 1973</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73"/>
                <w:attr w:name="Day" w:val="31"/>
                <w:attr w:name="Month" w:val="12"/>
              </w:smartTagPr>
              <w:r w:rsidRPr="002202D1">
                <w:rPr>
                  <w:sz w:val="16"/>
                  <w:szCs w:val="16"/>
                </w:rPr>
                <w:t>31 Dec 1973</w:t>
              </w:r>
            </w:smartTag>
          </w:p>
        </w:tc>
        <w:tc>
          <w:tcPr>
            <w:tcW w:w="1417"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ss.</w:t>
            </w:r>
            <w:r w:rsidR="002202D1">
              <w:rPr>
                <w:sz w:val="16"/>
                <w:szCs w:val="16"/>
              </w:rPr>
              <w:t> </w:t>
            </w:r>
            <w:r w:rsidR="00BD075E" w:rsidRPr="002202D1">
              <w:rPr>
                <w:sz w:val="16"/>
                <w:szCs w:val="16"/>
              </w:rPr>
              <w:t>9(1) and 10</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Administrative Changes (Consequential Provisions) Act 1978</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36, 1978</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w:t>
            </w:r>
            <w:r w:rsidR="002202D1">
              <w:rPr>
                <w:sz w:val="16"/>
                <w:szCs w:val="16"/>
              </w:rPr>
              <w:t> </w:t>
            </w:r>
            <w:r w:rsidRPr="002202D1">
              <w:rPr>
                <w:sz w:val="16"/>
                <w:szCs w:val="16"/>
              </w:rPr>
              <w:t>June 1978</w:t>
            </w:r>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w:t>
            </w:r>
            <w:r w:rsidR="002202D1">
              <w:rPr>
                <w:sz w:val="16"/>
                <w:szCs w:val="16"/>
              </w:rPr>
              <w:t> </w:t>
            </w:r>
            <w:r w:rsidRPr="002202D1">
              <w:rPr>
                <w:sz w:val="16"/>
                <w:szCs w:val="16"/>
              </w:rPr>
              <w:t>June 1978</w:t>
            </w:r>
          </w:p>
        </w:tc>
        <w:tc>
          <w:tcPr>
            <w:tcW w:w="1417"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8</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19, 1979</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79"/>
                <w:attr w:name="Day" w:val="28"/>
                <w:attr w:name="Month" w:val="3"/>
              </w:smartTagPr>
              <w:r w:rsidRPr="002202D1">
                <w:rPr>
                  <w:sz w:val="16"/>
                  <w:szCs w:val="16"/>
                </w:rPr>
                <w:t>28 Mar 1979</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Parts II–XVII (ss.</w:t>
            </w:r>
            <w:r w:rsidR="002202D1">
              <w:rPr>
                <w:sz w:val="16"/>
                <w:szCs w:val="16"/>
              </w:rPr>
              <w:t> </w:t>
            </w:r>
            <w:r w:rsidRPr="002202D1">
              <w:rPr>
                <w:sz w:val="16"/>
                <w:szCs w:val="16"/>
              </w:rPr>
              <w:t>3–123): 15</w:t>
            </w:r>
            <w:r w:rsidR="002202D1">
              <w:rPr>
                <w:sz w:val="16"/>
                <w:szCs w:val="16"/>
              </w:rPr>
              <w:t> </w:t>
            </w:r>
            <w:r w:rsidRPr="002202D1">
              <w:rPr>
                <w:sz w:val="16"/>
                <w:szCs w:val="16"/>
              </w:rPr>
              <w:t>May 1979 (</w:t>
            </w:r>
            <w:r w:rsidRPr="002202D1">
              <w:rPr>
                <w:i/>
                <w:sz w:val="16"/>
                <w:szCs w:val="16"/>
              </w:rPr>
              <w:t>see Gazette</w:t>
            </w:r>
            <w:r w:rsidRPr="002202D1">
              <w:rPr>
                <w:sz w:val="16"/>
                <w:szCs w:val="16"/>
              </w:rPr>
              <w:t xml:space="preserve"> 1979, No. S86)</w:t>
            </w:r>
            <w:r w:rsidRPr="002202D1">
              <w:rPr>
                <w:sz w:val="16"/>
                <w:szCs w:val="16"/>
              </w:rPr>
              <w:br/>
              <w:t>Remainder: Royal Assent</w:t>
            </w:r>
          </w:p>
        </w:tc>
        <w:tc>
          <w:tcPr>
            <w:tcW w:w="1417"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124</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(Miscellaneous Amendments) Act (No.</w:t>
            </w:r>
            <w:r w:rsidR="002202D1">
              <w:rPr>
                <w:sz w:val="16"/>
                <w:szCs w:val="16"/>
              </w:rPr>
              <w:t> </w:t>
            </w:r>
            <w:r w:rsidRPr="002202D1">
              <w:rPr>
                <w:sz w:val="16"/>
                <w:szCs w:val="16"/>
              </w:rPr>
              <w:t>1) 1982</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26, 1982</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7</w:t>
            </w:r>
            <w:r w:rsidR="002202D1">
              <w:rPr>
                <w:sz w:val="16"/>
                <w:szCs w:val="16"/>
              </w:rPr>
              <w:t> </w:t>
            </w:r>
            <w:r w:rsidRPr="002202D1">
              <w:rPr>
                <w:sz w:val="16"/>
                <w:szCs w:val="16"/>
              </w:rPr>
              <w:t>May 1982</w:t>
            </w:r>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Part</w:t>
            </w:r>
            <w:r w:rsidR="00DA5191" w:rsidRPr="002202D1">
              <w:rPr>
                <w:sz w:val="16"/>
                <w:szCs w:val="16"/>
              </w:rPr>
              <w:t> </w:t>
            </w:r>
            <w:r w:rsidRPr="002202D1">
              <w:rPr>
                <w:sz w:val="16"/>
                <w:szCs w:val="16"/>
              </w:rPr>
              <w:t>XXXIV (ss.</w:t>
            </w:r>
            <w:r w:rsidR="002202D1">
              <w:rPr>
                <w:sz w:val="16"/>
                <w:szCs w:val="16"/>
              </w:rPr>
              <w:t> </w:t>
            </w:r>
            <w:r w:rsidRPr="002202D1">
              <w:rPr>
                <w:sz w:val="16"/>
                <w:szCs w:val="16"/>
              </w:rPr>
              <w:t xml:space="preserve">201–204): Royal Assent </w:t>
            </w:r>
            <w:r w:rsidRPr="002202D1">
              <w:rPr>
                <w:i/>
                <w:sz w:val="16"/>
                <w:szCs w:val="16"/>
              </w:rPr>
              <w:t>(a)</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nil"/>
            </w:tcBorders>
            <w:shd w:val="clear" w:color="auto" w:fill="auto"/>
          </w:tcPr>
          <w:p w:rsidR="00BD075E" w:rsidRPr="002202D1" w:rsidRDefault="00BD075E" w:rsidP="00BD075E">
            <w:pPr>
              <w:pStyle w:val="Tabletext"/>
              <w:rPr>
                <w:sz w:val="16"/>
                <w:szCs w:val="16"/>
              </w:rPr>
            </w:pPr>
            <w:r w:rsidRPr="002202D1">
              <w:rPr>
                <w:sz w:val="16"/>
                <w:szCs w:val="16"/>
              </w:rPr>
              <w:t>Royal Commissions Amendment Act 1982</w:t>
            </w:r>
          </w:p>
        </w:tc>
        <w:tc>
          <w:tcPr>
            <w:tcW w:w="992" w:type="dxa"/>
            <w:tcBorders>
              <w:top w:val="single" w:sz="4" w:space="0" w:color="auto"/>
              <w:bottom w:val="nil"/>
            </w:tcBorders>
            <w:shd w:val="clear" w:color="auto" w:fill="auto"/>
          </w:tcPr>
          <w:p w:rsidR="00BD075E" w:rsidRPr="002202D1" w:rsidRDefault="00BD075E" w:rsidP="00BD075E">
            <w:pPr>
              <w:pStyle w:val="Tabletext"/>
              <w:rPr>
                <w:sz w:val="16"/>
                <w:szCs w:val="16"/>
              </w:rPr>
            </w:pPr>
            <w:r w:rsidRPr="002202D1">
              <w:rPr>
                <w:sz w:val="16"/>
                <w:szCs w:val="16"/>
              </w:rPr>
              <w:t>139, 1982</w:t>
            </w:r>
          </w:p>
        </w:tc>
        <w:tc>
          <w:tcPr>
            <w:tcW w:w="1134" w:type="dxa"/>
            <w:tcBorders>
              <w:top w:val="single" w:sz="4" w:space="0" w:color="auto"/>
              <w:bottom w:val="nil"/>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2"/>
                <w:attr w:name="Day" w:val="24"/>
                <w:attr w:name="Month" w:val="12"/>
              </w:smartTagPr>
              <w:r w:rsidRPr="002202D1">
                <w:rPr>
                  <w:sz w:val="16"/>
                  <w:szCs w:val="16"/>
                </w:rPr>
                <w:t>24 Dec 1982</w:t>
              </w:r>
            </w:smartTag>
          </w:p>
        </w:tc>
        <w:tc>
          <w:tcPr>
            <w:tcW w:w="1704" w:type="dxa"/>
            <w:tcBorders>
              <w:top w:val="single" w:sz="4" w:space="0" w:color="auto"/>
              <w:bottom w:val="nil"/>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3"/>
                <w:attr w:name="Day" w:val="1"/>
                <w:attr w:name="Month" w:val="2"/>
              </w:smartTagPr>
              <w:r w:rsidRPr="002202D1">
                <w:rPr>
                  <w:sz w:val="16"/>
                  <w:szCs w:val="16"/>
                </w:rPr>
                <w:t>1 Feb 1983</w:t>
              </w:r>
            </w:smartTag>
            <w:r w:rsidRPr="002202D1">
              <w:rPr>
                <w:sz w:val="16"/>
                <w:szCs w:val="16"/>
              </w:rPr>
              <w:t xml:space="preserve"> (</w:t>
            </w:r>
            <w:r w:rsidRPr="002202D1">
              <w:rPr>
                <w:i/>
                <w:sz w:val="16"/>
                <w:szCs w:val="16"/>
              </w:rPr>
              <w:t>see Gazette</w:t>
            </w:r>
            <w:r w:rsidRPr="002202D1">
              <w:rPr>
                <w:sz w:val="16"/>
                <w:szCs w:val="16"/>
              </w:rPr>
              <w:t xml:space="preserve"> 1983, No. S17)</w:t>
            </w:r>
          </w:p>
        </w:tc>
        <w:tc>
          <w:tcPr>
            <w:tcW w:w="1417" w:type="dxa"/>
            <w:tcBorders>
              <w:top w:val="single" w:sz="4" w:space="0" w:color="auto"/>
              <w:bottom w:val="nil"/>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8(2)</w:t>
            </w:r>
            <w:r w:rsidR="003B2E0D" w:rsidRPr="002202D1">
              <w:rPr>
                <w:sz w:val="16"/>
                <w:szCs w:val="16"/>
              </w:rPr>
              <w:t xml:space="preserve"> </w:t>
            </w:r>
            <w:r w:rsidR="00BD075E" w:rsidRPr="002202D1">
              <w:rPr>
                <w:sz w:val="16"/>
                <w:szCs w:val="16"/>
              </w:rPr>
              <w:t>(ad. by No.</w:t>
            </w:r>
            <w:r w:rsidR="002202D1">
              <w:rPr>
                <w:sz w:val="16"/>
                <w:szCs w:val="16"/>
              </w:rPr>
              <w:t> </w:t>
            </w:r>
            <w:r w:rsidR="00BD075E" w:rsidRPr="002202D1">
              <w:rPr>
                <w:sz w:val="16"/>
                <w:szCs w:val="16"/>
              </w:rPr>
              <w:t>91, 1983)</w:t>
            </w:r>
          </w:p>
        </w:tc>
      </w:tr>
      <w:tr w:rsidR="00BD075E" w:rsidRPr="002202D1" w:rsidTr="00F93165">
        <w:trPr>
          <w:cantSplit/>
        </w:trPr>
        <w:tc>
          <w:tcPr>
            <w:tcW w:w="1838" w:type="dxa"/>
            <w:tcBorders>
              <w:top w:val="nil"/>
              <w:bottom w:val="nil"/>
            </w:tcBorders>
            <w:shd w:val="clear" w:color="auto" w:fill="auto"/>
          </w:tcPr>
          <w:p w:rsidR="00BD075E" w:rsidRPr="002202D1" w:rsidRDefault="00BD075E" w:rsidP="00B3046D">
            <w:pPr>
              <w:pStyle w:val="Tabletext"/>
              <w:keepNext/>
              <w:ind w:left="170"/>
              <w:rPr>
                <w:b/>
                <w:sz w:val="16"/>
                <w:szCs w:val="16"/>
              </w:rPr>
            </w:pPr>
            <w:r w:rsidRPr="002202D1">
              <w:rPr>
                <w:b/>
                <w:sz w:val="16"/>
                <w:szCs w:val="16"/>
              </w:rPr>
              <w:t>as amended by</w:t>
            </w:r>
          </w:p>
        </w:tc>
        <w:tc>
          <w:tcPr>
            <w:tcW w:w="992" w:type="dxa"/>
            <w:tcBorders>
              <w:top w:val="nil"/>
              <w:bottom w:val="nil"/>
            </w:tcBorders>
            <w:shd w:val="clear" w:color="auto" w:fill="auto"/>
          </w:tcPr>
          <w:p w:rsidR="00BD075E" w:rsidRPr="002202D1" w:rsidRDefault="00BD075E" w:rsidP="008A6B7C">
            <w:pPr>
              <w:pStyle w:val="Tabletext"/>
              <w:rPr>
                <w:sz w:val="16"/>
                <w:szCs w:val="16"/>
              </w:rPr>
            </w:pPr>
          </w:p>
        </w:tc>
        <w:tc>
          <w:tcPr>
            <w:tcW w:w="1134" w:type="dxa"/>
            <w:tcBorders>
              <w:top w:val="nil"/>
              <w:bottom w:val="nil"/>
            </w:tcBorders>
            <w:shd w:val="clear" w:color="auto" w:fill="auto"/>
          </w:tcPr>
          <w:p w:rsidR="00BD075E" w:rsidRPr="002202D1" w:rsidRDefault="00BD075E" w:rsidP="008A6B7C">
            <w:pPr>
              <w:pStyle w:val="Tabletext"/>
              <w:rPr>
                <w:sz w:val="16"/>
                <w:szCs w:val="16"/>
              </w:rPr>
            </w:pPr>
          </w:p>
        </w:tc>
        <w:tc>
          <w:tcPr>
            <w:tcW w:w="1704" w:type="dxa"/>
            <w:tcBorders>
              <w:top w:val="nil"/>
              <w:bottom w:val="nil"/>
            </w:tcBorders>
            <w:shd w:val="clear" w:color="auto" w:fill="auto"/>
          </w:tcPr>
          <w:p w:rsidR="00BD075E" w:rsidRPr="002202D1" w:rsidRDefault="00BD075E" w:rsidP="008A6B7C">
            <w:pPr>
              <w:pStyle w:val="Tabletext"/>
              <w:rPr>
                <w:sz w:val="16"/>
                <w:szCs w:val="16"/>
              </w:rPr>
            </w:pPr>
          </w:p>
        </w:tc>
        <w:tc>
          <w:tcPr>
            <w:tcW w:w="1417" w:type="dxa"/>
            <w:tcBorders>
              <w:top w:val="nil"/>
              <w:bottom w:val="nil"/>
            </w:tcBorders>
            <w:shd w:val="clear" w:color="auto" w:fill="auto"/>
          </w:tcPr>
          <w:p w:rsidR="00BD075E" w:rsidRPr="002202D1" w:rsidRDefault="00BD075E" w:rsidP="008A6B7C">
            <w:pPr>
              <w:pStyle w:val="Tabletext"/>
              <w:rPr>
                <w:sz w:val="16"/>
                <w:szCs w:val="16"/>
              </w:rPr>
            </w:pPr>
          </w:p>
        </w:tc>
      </w:tr>
      <w:tr w:rsidR="00BD075E" w:rsidRPr="002202D1" w:rsidTr="00F93165">
        <w:trPr>
          <w:cantSplit/>
        </w:trPr>
        <w:tc>
          <w:tcPr>
            <w:tcW w:w="1838" w:type="dxa"/>
            <w:tcBorders>
              <w:top w:val="nil"/>
              <w:bottom w:val="single" w:sz="4" w:space="0" w:color="auto"/>
            </w:tcBorders>
            <w:shd w:val="clear" w:color="auto" w:fill="auto"/>
          </w:tcPr>
          <w:p w:rsidR="00BD075E" w:rsidRPr="002202D1" w:rsidRDefault="00BD075E" w:rsidP="00B3046D">
            <w:pPr>
              <w:pStyle w:val="Tabletext"/>
              <w:keepNext/>
              <w:ind w:left="170"/>
              <w:rPr>
                <w:sz w:val="16"/>
                <w:szCs w:val="16"/>
              </w:rPr>
            </w:pPr>
            <w:r w:rsidRPr="002202D1">
              <w:rPr>
                <w:sz w:val="16"/>
                <w:szCs w:val="16"/>
              </w:rPr>
              <w:t>Statute Law (Miscellaneous Provisions) Act (No.</w:t>
            </w:r>
            <w:r w:rsidR="002202D1">
              <w:rPr>
                <w:sz w:val="16"/>
                <w:szCs w:val="16"/>
              </w:rPr>
              <w:t> </w:t>
            </w:r>
            <w:r w:rsidRPr="002202D1">
              <w:rPr>
                <w:sz w:val="16"/>
                <w:szCs w:val="16"/>
              </w:rPr>
              <w:t>2) 1983</w:t>
            </w:r>
          </w:p>
        </w:tc>
        <w:tc>
          <w:tcPr>
            <w:tcW w:w="992" w:type="dxa"/>
            <w:tcBorders>
              <w:top w:val="nil"/>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91, 1983</w:t>
            </w:r>
          </w:p>
        </w:tc>
        <w:tc>
          <w:tcPr>
            <w:tcW w:w="1134" w:type="dxa"/>
            <w:tcBorders>
              <w:top w:val="nil"/>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3"/>
                <w:attr w:name="Day" w:val="22"/>
                <w:attr w:name="Month" w:val="11"/>
              </w:smartTagPr>
              <w:r w:rsidRPr="002202D1">
                <w:rPr>
                  <w:sz w:val="16"/>
                  <w:szCs w:val="16"/>
                </w:rPr>
                <w:t>22 Nov 1983</w:t>
              </w:r>
            </w:smartTag>
          </w:p>
        </w:tc>
        <w:tc>
          <w:tcPr>
            <w:tcW w:w="1704" w:type="dxa"/>
            <w:tcBorders>
              <w:top w:val="nil"/>
              <w:bottom w:val="single" w:sz="4" w:space="0" w:color="auto"/>
            </w:tcBorders>
            <w:shd w:val="clear" w:color="auto" w:fill="auto"/>
          </w:tcPr>
          <w:p w:rsidR="00BD075E" w:rsidRPr="002202D1" w:rsidRDefault="00BD075E" w:rsidP="00BD075E">
            <w:pPr>
              <w:pStyle w:val="Tabletext"/>
              <w:rPr>
                <w:sz w:val="16"/>
                <w:szCs w:val="16"/>
              </w:rPr>
            </w:pPr>
            <w:r w:rsidRPr="002202D1">
              <w:rPr>
                <w:i/>
                <w:sz w:val="16"/>
                <w:szCs w:val="16"/>
              </w:rPr>
              <w:t>(b)</w:t>
            </w:r>
          </w:p>
        </w:tc>
        <w:tc>
          <w:tcPr>
            <w:tcW w:w="1417" w:type="dxa"/>
            <w:tcBorders>
              <w:top w:val="nil"/>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ss.</w:t>
            </w:r>
            <w:r w:rsidR="002202D1">
              <w:rPr>
                <w:sz w:val="16"/>
                <w:szCs w:val="16"/>
              </w:rPr>
              <w:t> </w:t>
            </w:r>
            <w:r w:rsidR="00BD075E" w:rsidRPr="002202D1">
              <w:rPr>
                <w:sz w:val="16"/>
                <w:szCs w:val="16"/>
              </w:rPr>
              <w:t>2(14) and 6(1)</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(Miscellaneous Provisions) Act (No.</w:t>
            </w:r>
            <w:r w:rsidR="002202D1">
              <w:rPr>
                <w:sz w:val="16"/>
                <w:szCs w:val="16"/>
              </w:rPr>
              <w:t> </w:t>
            </w:r>
            <w:r w:rsidRPr="002202D1">
              <w:rPr>
                <w:sz w:val="16"/>
                <w:szCs w:val="16"/>
              </w:rPr>
              <w:t>2) 1983</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91, 1983</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3"/>
                <w:attr w:name="Day" w:val="22"/>
                <w:attr w:name="Month" w:val="11"/>
              </w:smartTagPr>
              <w:r w:rsidRPr="002202D1">
                <w:rPr>
                  <w:sz w:val="16"/>
                  <w:szCs w:val="16"/>
                </w:rPr>
                <w:t>22 Nov 1983</w:t>
              </w:r>
            </w:smartTag>
          </w:p>
        </w:tc>
        <w:tc>
          <w:tcPr>
            <w:tcW w:w="1704"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3: </w:t>
            </w:r>
            <w:smartTag w:uri="urn:schemas-microsoft-com:office:smarttags" w:element="time">
              <w:smartTagPr>
                <w:attr w:name="Year" w:val="1983"/>
                <w:attr w:name="Day" w:val="20"/>
                <w:attr w:name="Month" w:val="12"/>
              </w:smartTagPr>
              <w:r w:rsidR="00BD075E" w:rsidRPr="002202D1">
                <w:rPr>
                  <w:sz w:val="16"/>
                  <w:szCs w:val="16"/>
                </w:rPr>
                <w:t>20 Dec 1983</w:t>
              </w:r>
            </w:smartTag>
            <w:r w:rsidR="00BD075E" w:rsidRPr="002202D1">
              <w:rPr>
                <w:sz w:val="16"/>
                <w:szCs w:val="16"/>
              </w:rPr>
              <w:t xml:space="preserve"> </w:t>
            </w:r>
            <w:r w:rsidR="00BD075E" w:rsidRPr="002202D1">
              <w:rPr>
                <w:i/>
                <w:sz w:val="16"/>
                <w:szCs w:val="16"/>
              </w:rPr>
              <w:t>(c)</w:t>
            </w:r>
          </w:p>
        </w:tc>
        <w:tc>
          <w:tcPr>
            <w:tcW w:w="1417"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w:t>
            </w:r>
            <w:r w:rsidR="00BD075E" w:rsidRPr="002202D1">
              <w:rPr>
                <w:sz w:val="16"/>
                <w:szCs w:val="16"/>
              </w:rPr>
              <w:t xml:space="preserve"> 6(1)</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114, 1983</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3"/>
                <w:attr w:name="Day" w:val="14"/>
                <w:attr w:name="Month" w:val="12"/>
              </w:smartTagPr>
              <w:r w:rsidRPr="002202D1">
                <w:rPr>
                  <w:sz w:val="16"/>
                  <w:szCs w:val="16"/>
                </w:rPr>
                <w:t>14 Dec 1983</w:t>
              </w:r>
            </w:smartTag>
          </w:p>
        </w:tc>
        <w:tc>
          <w:tcPr>
            <w:tcW w:w="1704" w:type="dxa"/>
            <w:tcBorders>
              <w:top w:val="single" w:sz="4" w:space="0" w:color="auto"/>
              <w:bottom w:val="single" w:sz="4" w:space="0" w:color="auto"/>
            </w:tcBorders>
            <w:shd w:val="clear" w:color="auto" w:fill="auto"/>
          </w:tcPr>
          <w:p w:rsidR="00BD075E" w:rsidRPr="002202D1" w:rsidRDefault="00BD075E">
            <w:pPr>
              <w:pStyle w:val="Tabletext"/>
              <w:rPr>
                <w:sz w:val="16"/>
                <w:szCs w:val="16"/>
              </w:rPr>
            </w:pPr>
            <w:r w:rsidRPr="002202D1">
              <w:rPr>
                <w:sz w:val="16"/>
                <w:szCs w:val="16"/>
              </w:rPr>
              <w:t>Part</w:t>
            </w:r>
            <w:r w:rsidR="00DA5191" w:rsidRPr="002202D1">
              <w:rPr>
                <w:sz w:val="16"/>
                <w:szCs w:val="16"/>
              </w:rPr>
              <w:t> </w:t>
            </w:r>
            <w:r w:rsidRPr="002202D1">
              <w:rPr>
                <w:sz w:val="16"/>
                <w:szCs w:val="16"/>
              </w:rPr>
              <w:t>XIII (ss.</w:t>
            </w:r>
            <w:r w:rsidR="002202D1">
              <w:rPr>
                <w:sz w:val="16"/>
                <w:szCs w:val="16"/>
              </w:rPr>
              <w:t> </w:t>
            </w:r>
            <w:r w:rsidRPr="002202D1">
              <w:rPr>
                <w:sz w:val="16"/>
                <w:szCs w:val="16"/>
              </w:rPr>
              <w:t>28–31):</w:t>
            </w:r>
            <w:r w:rsidR="000D3154" w:rsidRPr="002202D1">
              <w:rPr>
                <w:sz w:val="16"/>
                <w:szCs w:val="16"/>
              </w:rPr>
              <w:t xml:space="preserve"> </w:t>
            </w:r>
            <w:smartTag w:uri="urn:schemas-microsoft-com:office:smarttags" w:element="time">
              <w:smartTagPr>
                <w:attr w:name="Year" w:val="1984"/>
                <w:attr w:name="Day" w:val="5"/>
                <w:attr w:name="Month" w:val="3"/>
              </w:smartTagPr>
              <w:r w:rsidRPr="002202D1">
                <w:rPr>
                  <w:sz w:val="16"/>
                  <w:szCs w:val="16"/>
                </w:rPr>
                <w:t>5 Mar 1984</w:t>
              </w:r>
            </w:smartTag>
            <w:r w:rsidRPr="002202D1">
              <w:rPr>
                <w:sz w:val="16"/>
                <w:szCs w:val="16"/>
              </w:rPr>
              <w:t xml:space="preserve"> (</w:t>
            </w:r>
            <w:r w:rsidRPr="002202D1">
              <w:rPr>
                <w:i/>
                <w:sz w:val="16"/>
                <w:szCs w:val="16"/>
              </w:rPr>
              <w:t xml:space="preserve">see </w:t>
            </w:r>
            <w:r w:rsidRPr="002202D1">
              <w:rPr>
                <w:sz w:val="16"/>
                <w:szCs w:val="16"/>
              </w:rPr>
              <w:t xml:space="preserve">s. 2(1) and </w:t>
            </w:r>
            <w:r w:rsidRPr="002202D1">
              <w:rPr>
                <w:i/>
                <w:sz w:val="16"/>
                <w:szCs w:val="16"/>
              </w:rPr>
              <w:t xml:space="preserve">Gazette </w:t>
            </w:r>
            <w:r w:rsidRPr="002202D1">
              <w:rPr>
                <w:sz w:val="16"/>
                <w:szCs w:val="16"/>
              </w:rPr>
              <w:t xml:space="preserve">1984, No. S55) </w:t>
            </w:r>
            <w:r w:rsidRPr="002202D1">
              <w:rPr>
                <w:i/>
                <w:sz w:val="16"/>
                <w:szCs w:val="16"/>
              </w:rPr>
              <w:t>(d)</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National Crime Authority (Consequential Amendments) Act 1984</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42, 1984</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15</w:t>
            </w:r>
            <w:r w:rsidR="002202D1">
              <w:rPr>
                <w:sz w:val="16"/>
                <w:szCs w:val="16"/>
              </w:rPr>
              <w:t> </w:t>
            </w:r>
            <w:r w:rsidRPr="002202D1">
              <w:rPr>
                <w:sz w:val="16"/>
                <w:szCs w:val="16"/>
              </w:rPr>
              <w:t>June 1984</w:t>
            </w:r>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w:t>
            </w:r>
            <w:r w:rsidR="002202D1">
              <w:rPr>
                <w:sz w:val="16"/>
                <w:szCs w:val="16"/>
              </w:rPr>
              <w:t> </w:t>
            </w:r>
            <w:r w:rsidRPr="002202D1">
              <w:rPr>
                <w:sz w:val="16"/>
                <w:szCs w:val="16"/>
              </w:rPr>
              <w:t>July 1984 (</w:t>
            </w:r>
            <w:r w:rsidRPr="002202D1">
              <w:rPr>
                <w:i/>
                <w:sz w:val="16"/>
                <w:szCs w:val="16"/>
              </w:rPr>
              <w:t xml:space="preserve">see </w:t>
            </w:r>
            <w:r w:rsidRPr="002202D1">
              <w:rPr>
                <w:sz w:val="16"/>
                <w:szCs w:val="16"/>
              </w:rPr>
              <w:t xml:space="preserve">s. 2 and </w:t>
            </w:r>
            <w:r w:rsidRPr="002202D1">
              <w:rPr>
                <w:i/>
                <w:sz w:val="16"/>
                <w:szCs w:val="16"/>
              </w:rPr>
              <w:t xml:space="preserve">Gazette </w:t>
            </w:r>
            <w:r w:rsidRPr="002202D1">
              <w:rPr>
                <w:sz w:val="16"/>
                <w:szCs w:val="16"/>
              </w:rPr>
              <w:t>1984, No. S245)</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Crimes Legislation Amendment Act 1987</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120, 1987</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87"/>
                <w:attr w:name="Day" w:val="16"/>
                <w:attr w:name="Month" w:val="12"/>
              </w:smartTagPr>
              <w:r w:rsidRPr="002202D1">
                <w:rPr>
                  <w:sz w:val="16"/>
                  <w:szCs w:val="16"/>
                </w:rPr>
                <w:t>16 Dec 1987</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Part</w:t>
            </w:r>
            <w:r w:rsidR="00DA5191" w:rsidRPr="002202D1">
              <w:rPr>
                <w:sz w:val="16"/>
                <w:szCs w:val="16"/>
              </w:rPr>
              <w:t> </w:t>
            </w:r>
            <w:r w:rsidRPr="002202D1">
              <w:rPr>
                <w:sz w:val="16"/>
                <w:szCs w:val="16"/>
              </w:rPr>
              <w:t>IX (ss.</w:t>
            </w:r>
            <w:r w:rsidR="002202D1">
              <w:rPr>
                <w:sz w:val="16"/>
                <w:szCs w:val="16"/>
              </w:rPr>
              <w:t> </w:t>
            </w:r>
            <w:r w:rsidRPr="002202D1">
              <w:rPr>
                <w:sz w:val="16"/>
                <w:szCs w:val="16"/>
              </w:rPr>
              <w:t xml:space="preserve">51, 52): Royal Assent </w:t>
            </w:r>
            <w:r w:rsidRPr="002202D1">
              <w:rPr>
                <w:i/>
                <w:sz w:val="16"/>
                <w:szCs w:val="16"/>
              </w:rPr>
              <w:t>(e)</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Prime Minister and Cabinet (Miscellaneous Provisions) Act 1994</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33, 1994</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1994"/>
                <w:attr w:name="Day" w:val="15"/>
                <w:attr w:name="Month" w:val="3"/>
              </w:smartTagPr>
              <w:r w:rsidRPr="002202D1">
                <w:rPr>
                  <w:sz w:val="16"/>
                  <w:szCs w:val="16"/>
                </w:rPr>
                <w:t>15 Mar 1994</w:t>
              </w:r>
            </w:smartTag>
          </w:p>
        </w:tc>
        <w:tc>
          <w:tcPr>
            <w:tcW w:w="1704" w:type="dxa"/>
            <w:tcBorders>
              <w:top w:val="single" w:sz="4" w:space="0" w:color="auto"/>
              <w:bottom w:val="single" w:sz="4" w:space="0" w:color="auto"/>
            </w:tcBorders>
            <w:shd w:val="clear" w:color="auto" w:fill="auto"/>
          </w:tcPr>
          <w:p w:rsidR="00BD075E" w:rsidRPr="002202D1" w:rsidRDefault="00E07C34" w:rsidP="00BD075E">
            <w:pPr>
              <w:pStyle w:val="Tabletext"/>
              <w:rPr>
                <w:sz w:val="16"/>
                <w:szCs w:val="16"/>
              </w:rPr>
            </w:pPr>
            <w:r w:rsidRPr="002202D1">
              <w:rPr>
                <w:sz w:val="16"/>
                <w:szCs w:val="16"/>
              </w:rPr>
              <w:t>ss.</w:t>
            </w:r>
            <w:r w:rsidR="002202D1">
              <w:rPr>
                <w:sz w:val="16"/>
                <w:szCs w:val="16"/>
              </w:rPr>
              <w:t> </w:t>
            </w:r>
            <w:r w:rsidR="00BD075E" w:rsidRPr="002202D1">
              <w:rPr>
                <w:sz w:val="16"/>
                <w:szCs w:val="16"/>
              </w:rPr>
              <w:t xml:space="preserve">53–56: Royal Assent </w:t>
            </w:r>
            <w:r w:rsidR="00BD075E" w:rsidRPr="002202D1">
              <w:rPr>
                <w:i/>
                <w:sz w:val="16"/>
                <w:szCs w:val="16"/>
              </w:rPr>
              <w:t>(f)</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Prime Minister and Cabinet Legislation Amendment (Application of Criminal Code) Act 2001</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49, 2001</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21</w:t>
            </w:r>
            <w:r w:rsidR="002202D1">
              <w:rPr>
                <w:sz w:val="16"/>
                <w:szCs w:val="16"/>
              </w:rPr>
              <w:t> </w:t>
            </w:r>
            <w:r w:rsidRPr="002202D1">
              <w:rPr>
                <w:sz w:val="16"/>
                <w:szCs w:val="16"/>
              </w:rPr>
              <w:t>June 2001</w:t>
            </w:r>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19</w:t>
            </w:r>
            <w:r w:rsidR="002202D1">
              <w:rPr>
                <w:sz w:val="16"/>
                <w:szCs w:val="16"/>
              </w:rPr>
              <w:t> </w:t>
            </w:r>
            <w:r w:rsidRPr="002202D1">
              <w:rPr>
                <w:sz w:val="16"/>
                <w:szCs w:val="16"/>
              </w:rPr>
              <w:t>July 2001</w:t>
            </w:r>
          </w:p>
        </w:tc>
        <w:tc>
          <w:tcPr>
            <w:tcW w:w="1417" w:type="dxa"/>
            <w:tcBorders>
              <w:top w:val="single" w:sz="4" w:space="0" w:color="auto"/>
              <w:bottom w:val="single" w:sz="4" w:space="0" w:color="auto"/>
            </w:tcBorders>
            <w:shd w:val="clear" w:color="auto" w:fill="auto"/>
          </w:tcPr>
          <w:p w:rsidR="00BD075E" w:rsidRPr="002202D1" w:rsidRDefault="00E07C34" w:rsidP="00A80305">
            <w:pPr>
              <w:pStyle w:val="Tabletext"/>
              <w:rPr>
                <w:sz w:val="16"/>
                <w:szCs w:val="16"/>
              </w:rPr>
            </w:pPr>
            <w:r w:rsidRPr="002202D1">
              <w:rPr>
                <w:sz w:val="16"/>
                <w:szCs w:val="16"/>
              </w:rPr>
              <w:t>s.</w:t>
            </w:r>
            <w:r w:rsidR="00B3046D" w:rsidRPr="002202D1">
              <w:rPr>
                <w:sz w:val="16"/>
                <w:szCs w:val="16"/>
              </w:rPr>
              <w:t xml:space="preserve"> 4</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and Other Legislation Amendment Act 2001</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166, 2001</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2001"/>
                <w:attr w:name="Day" w:val="1"/>
                <w:attr w:name="Month" w:val="10"/>
              </w:smartTagPr>
              <w:r w:rsidRPr="002202D1">
                <w:rPr>
                  <w:sz w:val="16"/>
                  <w:szCs w:val="16"/>
                </w:rPr>
                <w:t>1 Oct 2001</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2001"/>
                <w:attr w:name="Day" w:val="1"/>
                <w:attr w:name="Month" w:val="10"/>
              </w:smartTagPr>
              <w:r w:rsidRPr="002202D1">
                <w:rPr>
                  <w:sz w:val="16"/>
                  <w:szCs w:val="16"/>
                </w:rPr>
                <w:t>1 Oct 2001</w:t>
              </w:r>
            </w:smartTag>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bookmarkStart w:id="64" w:name="CU_2076015"/>
            <w:bookmarkStart w:id="65" w:name="CU_2078460"/>
            <w:bookmarkEnd w:id="64"/>
            <w:bookmarkEnd w:id="65"/>
            <w:r w:rsidRPr="002202D1">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125, 2002</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2002"/>
                <w:attr w:name="Day" w:val="10"/>
                <w:attr w:name="Month" w:val="12"/>
              </w:smartTagPr>
              <w:r w:rsidRPr="002202D1">
                <w:rPr>
                  <w:sz w:val="16"/>
                  <w:szCs w:val="16"/>
                </w:rPr>
                <w:t>10 Dec 2002</w:t>
              </w:r>
            </w:smartTag>
          </w:p>
        </w:tc>
        <w:tc>
          <w:tcPr>
            <w:tcW w:w="1704" w:type="dxa"/>
            <w:tcBorders>
              <w:top w:val="single" w:sz="4" w:space="0" w:color="auto"/>
              <w:bottom w:val="single" w:sz="4" w:space="0" w:color="auto"/>
            </w:tcBorders>
            <w:shd w:val="clear" w:color="auto" w:fill="auto"/>
          </w:tcPr>
          <w:p w:rsidR="00BD075E" w:rsidRPr="002202D1" w:rsidRDefault="00BD075E">
            <w:pPr>
              <w:pStyle w:val="Tabletext"/>
              <w:rPr>
                <w:sz w:val="16"/>
                <w:szCs w:val="16"/>
              </w:rPr>
            </w:pPr>
            <w:r w:rsidRPr="002202D1">
              <w:rPr>
                <w:sz w:val="16"/>
                <w:szCs w:val="16"/>
              </w:rPr>
              <w:t>Sch. 2 (items</w:t>
            </w:r>
            <w:r w:rsidR="002202D1">
              <w:rPr>
                <w:sz w:val="16"/>
                <w:szCs w:val="16"/>
              </w:rPr>
              <w:t> </w:t>
            </w:r>
            <w:r w:rsidRPr="002202D1">
              <w:rPr>
                <w:sz w:val="16"/>
                <w:szCs w:val="16"/>
              </w:rPr>
              <w:t xml:space="preserve">120–123): </w:t>
            </w:r>
            <w:smartTag w:uri="urn:schemas-microsoft-com:office:smarttags" w:element="time">
              <w:smartTagPr>
                <w:attr w:name="Month" w:val="1"/>
                <w:attr w:name="Day" w:val="1"/>
                <w:attr w:name="Year" w:val="2003"/>
              </w:smartTagPr>
              <w:r w:rsidRPr="002202D1">
                <w:rPr>
                  <w:sz w:val="16"/>
                  <w:szCs w:val="16"/>
                </w:rPr>
                <w:t>1 Jan 2003</w:t>
              </w:r>
            </w:smartTag>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Amendment Act 2006</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52, 2006</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14</w:t>
            </w:r>
            <w:r w:rsidR="002202D1">
              <w:rPr>
                <w:sz w:val="16"/>
                <w:szCs w:val="16"/>
              </w:rPr>
              <w:t> </w:t>
            </w:r>
            <w:r w:rsidRPr="002202D1">
              <w:rPr>
                <w:sz w:val="16"/>
                <w:szCs w:val="16"/>
              </w:rPr>
              <w:t>June 2006</w:t>
            </w:r>
          </w:p>
        </w:tc>
        <w:tc>
          <w:tcPr>
            <w:tcW w:w="1704" w:type="dxa"/>
            <w:tcBorders>
              <w:top w:val="single" w:sz="4" w:space="0" w:color="auto"/>
              <w:bottom w:val="single" w:sz="4" w:space="0" w:color="auto"/>
            </w:tcBorders>
            <w:shd w:val="clear" w:color="auto" w:fill="auto"/>
          </w:tcPr>
          <w:p w:rsidR="00BD075E" w:rsidRPr="002202D1" w:rsidRDefault="00BD075E" w:rsidP="00313C3F">
            <w:pPr>
              <w:pStyle w:val="Tabletext"/>
              <w:rPr>
                <w:sz w:val="16"/>
                <w:szCs w:val="16"/>
              </w:rPr>
            </w:pPr>
            <w:r w:rsidRPr="002202D1">
              <w:rPr>
                <w:sz w:val="16"/>
                <w:szCs w:val="16"/>
              </w:rPr>
              <w:t>Sch</w:t>
            </w:r>
            <w:r w:rsidR="0081490A" w:rsidRPr="002202D1">
              <w:rPr>
                <w:sz w:val="16"/>
                <w:szCs w:val="16"/>
              </w:rPr>
              <w:t> </w:t>
            </w:r>
            <w:r w:rsidRPr="002202D1">
              <w:rPr>
                <w:sz w:val="16"/>
                <w:szCs w:val="16"/>
              </w:rPr>
              <w:t>1: 15</w:t>
            </w:r>
            <w:r w:rsidR="002202D1">
              <w:rPr>
                <w:sz w:val="16"/>
                <w:szCs w:val="16"/>
              </w:rPr>
              <w:t> </w:t>
            </w:r>
            <w:r w:rsidRPr="002202D1">
              <w:rPr>
                <w:sz w:val="16"/>
                <w:szCs w:val="16"/>
              </w:rPr>
              <w:t>June 2006</w:t>
            </w:r>
            <w:r w:rsidR="00313C3F" w:rsidRPr="002202D1">
              <w:rPr>
                <w:sz w:val="16"/>
                <w:szCs w:val="16"/>
              </w:rPr>
              <w:t xml:space="preserve"> (s 2(1) item</w:t>
            </w:r>
            <w:r w:rsidR="002202D1">
              <w:rPr>
                <w:sz w:val="16"/>
                <w:szCs w:val="16"/>
              </w:rPr>
              <w:t> </w:t>
            </w:r>
            <w:r w:rsidR="00313C3F" w:rsidRPr="002202D1">
              <w:rPr>
                <w:sz w:val="16"/>
                <w:szCs w:val="16"/>
              </w:rPr>
              <w:t>2)</w:t>
            </w:r>
            <w:r w:rsidRPr="002202D1">
              <w:rPr>
                <w:sz w:val="16"/>
                <w:szCs w:val="16"/>
              </w:rPr>
              <w:br/>
              <w:t xml:space="preserve">Remainder: </w:t>
            </w:r>
            <w:r w:rsidR="00313C3F" w:rsidRPr="002202D1">
              <w:rPr>
                <w:sz w:val="16"/>
                <w:szCs w:val="16"/>
              </w:rPr>
              <w:t>14</w:t>
            </w:r>
            <w:r w:rsidR="002202D1">
              <w:rPr>
                <w:sz w:val="16"/>
                <w:szCs w:val="16"/>
              </w:rPr>
              <w:t> </w:t>
            </w:r>
            <w:r w:rsidR="00313C3F" w:rsidRPr="002202D1">
              <w:rPr>
                <w:sz w:val="16"/>
                <w:szCs w:val="16"/>
              </w:rPr>
              <w:t>June 2006 (s 2(1) item</w:t>
            </w:r>
            <w:r w:rsidR="002202D1">
              <w:rPr>
                <w:sz w:val="16"/>
                <w:szCs w:val="16"/>
              </w:rPr>
              <w:t> </w:t>
            </w:r>
            <w:r w:rsidR="00313C3F" w:rsidRPr="002202D1">
              <w:rPr>
                <w:sz w:val="16"/>
                <w:szCs w:val="16"/>
              </w:rPr>
              <w:t>1)</w:t>
            </w:r>
          </w:p>
        </w:tc>
        <w:tc>
          <w:tcPr>
            <w:tcW w:w="1417" w:type="dxa"/>
            <w:tcBorders>
              <w:top w:val="single" w:sz="4" w:space="0" w:color="auto"/>
              <w:bottom w:val="single" w:sz="4" w:space="0" w:color="auto"/>
            </w:tcBorders>
            <w:shd w:val="clear" w:color="auto" w:fill="auto"/>
          </w:tcPr>
          <w:p w:rsidR="00BD075E" w:rsidRPr="002202D1" w:rsidRDefault="00BD075E" w:rsidP="00313C3F">
            <w:pPr>
              <w:pStyle w:val="Tabletext"/>
              <w:rPr>
                <w:sz w:val="16"/>
                <w:szCs w:val="16"/>
              </w:rPr>
            </w:pPr>
            <w:r w:rsidRPr="002202D1">
              <w:rPr>
                <w:sz w:val="16"/>
                <w:szCs w:val="16"/>
              </w:rPr>
              <w:t>Sch 1 (item</w:t>
            </w:r>
            <w:r w:rsidR="002202D1">
              <w:rPr>
                <w:sz w:val="16"/>
                <w:szCs w:val="16"/>
              </w:rPr>
              <w:t> </w:t>
            </w:r>
            <w:r w:rsidR="00B3046D" w:rsidRPr="002202D1">
              <w:rPr>
                <w:sz w:val="16"/>
                <w:szCs w:val="16"/>
              </w:rPr>
              <w:t>9)</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86, 2006</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30</w:t>
            </w:r>
            <w:r w:rsidR="002202D1">
              <w:rPr>
                <w:sz w:val="16"/>
                <w:szCs w:val="16"/>
              </w:rPr>
              <w:t> </w:t>
            </w:r>
            <w:r w:rsidRPr="002202D1">
              <w:rPr>
                <w:sz w:val="16"/>
                <w:szCs w:val="16"/>
              </w:rPr>
              <w:t>June 2006</w:t>
            </w:r>
          </w:p>
        </w:tc>
        <w:tc>
          <w:tcPr>
            <w:tcW w:w="1704" w:type="dxa"/>
            <w:tcBorders>
              <w:top w:val="single" w:sz="4" w:space="0" w:color="auto"/>
              <w:bottom w:val="single" w:sz="4" w:space="0" w:color="auto"/>
            </w:tcBorders>
            <w:shd w:val="clear" w:color="auto" w:fill="auto"/>
          </w:tcPr>
          <w:p w:rsidR="00BD075E" w:rsidRPr="002202D1" w:rsidRDefault="00BD075E" w:rsidP="00593F97">
            <w:pPr>
              <w:pStyle w:val="Tabletext"/>
              <w:rPr>
                <w:sz w:val="16"/>
                <w:szCs w:val="16"/>
              </w:rPr>
            </w:pPr>
            <w:r w:rsidRPr="002202D1">
              <w:rPr>
                <w:sz w:val="16"/>
                <w:szCs w:val="16"/>
              </w:rPr>
              <w:t>Sch</w:t>
            </w:r>
            <w:r w:rsidR="0081490A" w:rsidRPr="002202D1">
              <w:rPr>
                <w:sz w:val="16"/>
                <w:szCs w:val="16"/>
              </w:rPr>
              <w:t> </w:t>
            </w:r>
            <w:r w:rsidRPr="002202D1">
              <w:rPr>
                <w:sz w:val="16"/>
                <w:szCs w:val="16"/>
              </w:rPr>
              <w:t>1 (items</w:t>
            </w:r>
            <w:r w:rsidR="002202D1">
              <w:rPr>
                <w:sz w:val="16"/>
                <w:szCs w:val="16"/>
              </w:rPr>
              <w:t> </w:t>
            </w:r>
            <w:r w:rsidRPr="002202D1">
              <w:rPr>
                <w:sz w:val="16"/>
                <w:szCs w:val="16"/>
              </w:rPr>
              <w:t>57–59): 30 Dec 2006</w:t>
            </w:r>
            <w:r w:rsidR="00593F97" w:rsidRPr="002202D1">
              <w:rPr>
                <w:sz w:val="16"/>
                <w:szCs w:val="16"/>
              </w:rPr>
              <w:t xml:space="preserve"> (s 2(1) item</w:t>
            </w:r>
            <w:r w:rsidR="002202D1">
              <w:rPr>
                <w:sz w:val="16"/>
                <w:szCs w:val="16"/>
              </w:rPr>
              <w:t> </w:t>
            </w:r>
            <w:r w:rsidR="00593F97" w:rsidRPr="002202D1">
              <w:rPr>
                <w:sz w:val="16"/>
                <w:szCs w:val="16"/>
              </w:rPr>
              <w:t>2)</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Royal Commissions Amendment (Records) Act 2006</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167, 2006</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smartTag w:uri="urn:schemas-microsoft-com:office:smarttags" w:element="time">
              <w:smartTagPr>
                <w:attr w:name="Year" w:val="2006"/>
                <w:attr w:name="Day" w:val="12"/>
                <w:attr w:name="Month" w:val="12"/>
              </w:smartTagPr>
              <w:r w:rsidRPr="002202D1">
                <w:rPr>
                  <w:sz w:val="16"/>
                  <w:szCs w:val="16"/>
                </w:rPr>
                <w:t>12 Dec 2006</w:t>
              </w:r>
            </w:smartTag>
          </w:p>
        </w:tc>
        <w:tc>
          <w:tcPr>
            <w:tcW w:w="170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12 Dec 2006</w:t>
            </w:r>
            <w:r w:rsidR="00593F97" w:rsidRPr="002202D1">
              <w:rPr>
                <w:sz w:val="16"/>
                <w:szCs w:val="16"/>
              </w:rPr>
              <w:t xml:space="preserve"> (s 2(1) item</w:t>
            </w:r>
            <w:r w:rsidR="002202D1">
              <w:rPr>
                <w:sz w:val="16"/>
                <w:szCs w:val="16"/>
              </w:rPr>
              <w:t> </w:t>
            </w:r>
            <w:r w:rsidR="00593F97" w:rsidRPr="002202D1">
              <w:rPr>
                <w:sz w:val="16"/>
                <w:szCs w:val="16"/>
              </w:rPr>
              <w:t>2)</w:t>
            </w:r>
          </w:p>
        </w:tc>
        <w:tc>
          <w:tcPr>
            <w:tcW w:w="1417" w:type="dxa"/>
            <w:tcBorders>
              <w:top w:val="single" w:sz="4" w:space="0" w:color="auto"/>
              <w:bottom w:val="single" w:sz="4" w:space="0" w:color="auto"/>
            </w:tcBorders>
            <w:shd w:val="clear" w:color="auto" w:fill="auto"/>
          </w:tcPr>
          <w:p w:rsidR="00BD075E" w:rsidRPr="002202D1" w:rsidRDefault="00BD075E" w:rsidP="00593F97">
            <w:pPr>
              <w:pStyle w:val="Tabletext"/>
              <w:rPr>
                <w:sz w:val="16"/>
                <w:szCs w:val="16"/>
              </w:rPr>
            </w:pPr>
            <w:r w:rsidRPr="002202D1">
              <w:rPr>
                <w:sz w:val="16"/>
                <w:szCs w:val="16"/>
              </w:rPr>
              <w:t>Sch 1 (item</w:t>
            </w:r>
            <w:r w:rsidR="002202D1">
              <w:rPr>
                <w:sz w:val="16"/>
                <w:szCs w:val="16"/>
              </w:rPr>
              <w:t> </w:t>
            </w:r>
            <w:r w:rsidR="00B3046D" w:rsidRPr="002202D1">
              <w:rPr>
                <w:sz w:val="16"/>
                <w:szCs w:val="16"/>
              </w:rPr>
              <w:t>3)</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Revision Act 2008</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73, 2008</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3</w:t>
            </w:r>
            <w:r w:rsidR="002202D1">
              <w:rPr>
                <w:sz w:val="16"/>
                <w:szCs w:val="16"/>
              </w:rPr>
              <w:t> </w:t>
            </w:r>
            <w:r w:rsidRPr="002202D1">
              <w:rPr>
                <w:sz w:val="16"/>
                <w:szCs w:val="16"/>
              </w:rPr>
              <w:t>July 2008</w:t>
            </w:r>
          </w:p>
        </w:tc>
        <w:tc>
          <w:tcPr>
            <w:tcW w:w="1704" w:type="dxa"/>
            <w:tcBorders>
              <w:top w:val="single" w:sz="4" w:space="0" w:color="auto"/>
              <w:bottom w:val="single" w:sz="4" w:space="0" w:color="auto"/>
            </w:tcBorders>
            <w:shd w:val="clear" w:color="auto" w:fill="auto"/>
          </w:tcPr>
          <w:p w:rsidR="00BD075E" w:rsidRPr="002202D1" w:rsidRDefault="00BD075E" w:rsidP="00004815">
            <w:pPr>
              <w:pStyle w:val="Tabletext"/>
              <w:rPr>
                <w:sz w:val="16"/>
                <w:szCs w:val="16"/>
              </w:rPr>
            </w:pPr>
            <w:r w:rsidRPr="002202D1">
              <w:rPr>
                <w:sz w:val="16"/>
                <w:szCs w:val="16"/>
              </w:rPr>
              <w:t>Sch</w:t>
            </w:r>
            <w:r w:rsidR="0081490A" w:rsidRPr="002202D1">
              <w:rPr>
                <w:sz w:val="16"/>
                <w:szCs w:val="16"/>
              </w:rPr>
              <w:t> </w:t>
            </w:r>
            <w:r w:rsidRPr="002202D1">
              <w:rPr>
                <w:sz w:val="16"/>
                <w:szCs w:val="16"/>
              </w:rPr>
              <w:t>4 (items</w:t>
            </w:r>
            <w:r w:rsidR="002202D1">
              <w:rPr>
                <w:sz w:val="16"/>
                <w:szCs w:val="16"/>
              </w:rPr>
              <w:t> </w:t>
            </w:r>
            <w:r w:rsidRPr="002202D1">
              <w:rPr>
                <w:sz w:val="16"/>
                <w:szCs w:val="16"/>
              </w:rPr>
              <w:t>452–463): 4</w:t>
            </w:r>
            <w:r w:rsidR="002202D1">
              <w:rPr>
                <w:sz w:val="16"/>
                <w:szCs w:val="16"/>
              </w:rPr>
              <w:t> </w:t>
            </w:r>
            <w:r w:rsidRPr="002202D1">
              <w:rPr>
                <w:sz w:val="16"/>
                <w:szCs w:val="16"/>
              </w:rPr>
              <w:t>July 2008</w:t>
            </w:r>
            <w:r w:rsidR="00004815" w:rsidRPr="002202D1">
              <w:rPr>
                <w:sz w:val="16"/>
                <w:szCs w:val="16"/>
              </w:rPr>
              <w:t xml:space="preserve"> (s 2(1) item</w:t>
            </w:r>
            <w:r w:rsidR="002202D1">
              <w:rPr>
                <w:sz w:val="16"/>
                <w:szCs w:val="16"/>
              </w:rPr>
              <w:t> </w:t>
            </w:r>
            <w:r w:rsidR="00004815" w:rsidRPr="002202D1">
              <w:rPr>
                <w:sz w:val="16"/>
                <w:szCs w:val="16"/>
              </w:rPr>
              <w:t>64)</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BD075E" w:rsidRPr="002202D1" w:rsidTr="00F93165">
        <w:trPr>
          <w:cantSplit/>
        </w:trPr>
        <w:tc>
          <w:tcPr>
            <w:tcW w:w="1838"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Statute Law Revision Act 2011</w:t>
            </w:r>
          </w:p>
        </w:tc>
        <w:tc>
          <w:tcPr>
            <w:tcW w:w="992"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5, 2011</w:t>
            </w:r>
          </w:p>
        </w:tc>
        <w:tc>
          <w:tcPr>
            <w:tcW w:w="1134"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22 Mar 2011</w:t>
            </w:r>
          </w:p>
        </w:tc>
        <w:tc>
          <w:tcPr>
            <w:tcW w:w="1704" w:type="dxa"/>
            <w:tcBorders>
              <w:top w:val="single" w:sz="4" w:space="0" w:color="auto"/>
              <w:bottom w:val="single" w:sz="4" w:space="0" w:color="auto"/>
            </w:tcBorders>
            <w:shd w:val="clear" w:color="auto" w:fill="auto"/>
          </w:tcPr>
          <w:p w:rsidR="00BD075E" w:rsidRPr="002202D1" w:rsidRDefault="00BD075E" w:rsidP="00004815">
            <w:pPr>
              <w:pStyle w:val="Tabletext"/>
              <w:rPr>
                <w:sz w:val="16"/>
                <w:szCs w:val="16"/>
              </w:rPr>
            </w:pPr>
            <w:r w:rsidRPr="002202D1">
              <w:rPr>
                <w:sz w:val="16"/>
                <w:szCs w:val="16"/>
              </w:rPr>
              <w:t>Sch</w:t>
            </w:r>
            <w:r w:rsidR="0081490A" w:rsidRPr="002202D1">
              <w:rPr>
                <w:sz w:val="16"/>
                <w:szCs w:val="16"/>
              </w:rPr>
              <w:t> </w:t>
            </w:r>
            <w:r w:rsidRPr="002202D1">
              <w:rPr>
                <w:sz w:val="16"/>
                <w:szCs w:val="16"/>
              </w:rPr>
              <w:t>5 (items</w:t>
            </w:r>
            <w:r w:rsidR="002202D1">
              <w:rPr>
                <w:sz w:val="16"/>
                <w:szCs w:val="16"/>
              </w:rPr>
              <w:t> </w:t>
            </w:r>
            <w:r w:rsidRPr="002202D1">
              <w:rPr>
                <w:sz w:val="16"/>
                <w:szCs w:val="16"/>
              </w:rPr>
              <w:t>184–187): 19</w:t>
            </w:r>
            <w:r w:rsidR="00E07C34" w:rsidRPr="002202D1">
              <w:rPr>
                <w:sz w:val="16"/>
                <w:szCs w:val="16"/>
              </w:rPr>
              <w:t xml:space="preserve"> </w:t>
            </w:r>
            <w:r w:rsidRPr="002202D1">
              <w:rPr>
                <w:sz w:val="16"/>
                <w:szCs w:val="16"/>
              </w:rPr>
              <w:t>Apr 2011</w:t>
            </w:r>
            <w:r w:rsidR="00004815" w:rsidRPr="002202D1">
              <w:rPr>
                <w:sz w:val="16"/>
                <w:szCs w:val="16"/>
              </w:rPr>
              <w:t xml:space="preserve"> (s 2(1) item</w:t>
            </w:r>
            <w:r w:rsidR="002202D1">
              <w:rPr>
                <w:sz w:val="16"/>
                <w:szCs w:val="16"/>
              </w:rPr>
              <w:t> </w:t>
            </w:r>
            <w:r w:rsidR="00004815" w:rsidRPr="002202D1">
              <w:rPr>
                <w:sz w:val="16"/>
                <w:szCs w:val="16"/>
              </w:rPr>
              <w:t>13)</w:t>
            </w:r>
          </w:p>
        </w:tc>
        <w:tc>
          <w:tcPr>
            <w:tcW w:w="1417" w:type="dxa"/>
            <w:tcBorders>
              <w:top w:val="single" w:sz="4" w:space="0" w:color="auto"/>
              <w:bottom w:val="single" w:sz="4" w:space="0" w:color="auto"/>
            </w:tcBorders>
            <w:shd w:val="clear" w:color="auto" w:fill="auto"/>
          </w:tcPr>
          <w:p w:rsidR="00BD075E" w:rsidRPr="002202D1" w:rsidRDefault="00BD075E" w:rsidP="00BD075E">
            <w:pPr>
              <w:pStyle w:val="Tabletext"/>
              <w:rPr>
                <w:sz w:val="16"/>
                <w:szCs w:val="16"/>
              </w:rPr>
            </w:pPr>
            <w:r w:rsidRPr="002202D1">
              <w:rPr>
                <w:sz w:val="16"/>
                <w:szCs w:val="16"/>
              </w:rPr>
              <w:t>—</w:t>
            </w:r>
          </w:p>
        </w:tc>
      </w:tr>
      <w:tr w:rsidR="00CF279A" w:rsidRPr="002202D1" w:rsidTr="00F93165">
        <w:trPr>
          <w:cantSplit/>
        </w:trPr>
        <w:tc>
          <w:tcPr>
            <w:tcW w:w="1838" w:type="dxa"/>
            <w:tcBorders>
              <w:top w:val="single" w:sz="4" w:space="0" w:color="auto"/>
              <w:bottom w:val="single" w:sz="4" w:space="0" w:color="auto"/>
            </w:tcBorders>
            <w:shd w:val="clear" w:color="auto" w:fill="auto"/>
          </w:tcPr>
          <w:p w:rsidR="00CF279A" w:rsidRPr="002202D1" w:rsidRDefault="00CF279A" w:rsidP="00BD075E">
            <w:pPr>
              <w:pStyle w:val="Tabletext"/>
              <w:rPr>
                <w:sz w:val="16"/>
                <w:szCs w:val="16"/>
              </w:rPr>
            </w:pPr>
            <w:r w:rsidRPr="002202D1">
              <w:rPr>
                <w:sz w:val="16"/>
                <w:szCs w:val="16"/>
              </w:rPr>
              <w:t>Royal Commissions Amendment Act 2013</w:t>
            </w:r>
          </w:p>
        </w:tc>
        <w:tc>
          <w:tcPr>
            <w:tcW w:w="992" w:type="dxa"/>
            <w:tcBorders>
              <w:top w:val="single" w:sz="4" w:space="0" w:color="auto"/>
              <w:bottom w:val="single" w:sz="4" w:space="0" w:color="auto"/>
            </w:tcBorders>
            <w:shd w:val="clear" w:color="auto" w:fill="auto"/>
          </w:tcPr>
          <w:p w:rsidR="00CF279A" w:rsidRPr="002202D1" w:rsidRDefault="00555FE9" w:rsidP="00BD075E">
            <w:pPr>
              <w:pStyle w:val="Tabletext"/>
              <w:rPr>
                <w:sz w:val="16"/>
                <w:szCs w:val="16"/>
              </w:rPr>
            </w:pPr>
            <w:r w:rsidRPr="002202D1">
              <w:rPr>
                <w:sz w:val="16"/>
                <w:szCs w:val="16"/>
              </w:rPr>
              <w:t>24, 2013</w:t>
            </w:r>
          </w:p>
        </w:tc>
        <w:tc>
          <w:tcPr>
            <w:tcW w:w="1134" w:type="dxa"/>
            <w:tcBorders>
              <w:top w:val="single" w:sz="4" w:space="0" w:color="auto"/>
              <w:bottom w:val="single" w:sz="4" w:space="0" w:color="auto"/>
            </w:tcBorders>
            <w:shd w:val="clear" w:color="auto" w:fill="auto"/>
          </w:tcPr>
          <w:p w:rsidR="00CF279A" w:rsidRPr="002202D1" w:rsidRDefault="00555FE9" w:rsidP="00BD075E">
            <w:pPr>
              <w:pStyle w:val="Tabletext"/>
              <w:rPr>
                <w:sz w:val="16"/>
                <w:szCs w:val="16"/>
              </w:rPr>
            </w:pPr>
            <w:r w:rsidRPr="002202D1">
              <w:rPr>
                <w:sz w:val="16"/>
                <w:szCs w:val="16"/>
              </w:rPr>
              <w:t>28 Mar 2013</w:t>
            </w:r>
          </w:p>
        </w:tc>
        <w:tc>
          <w:tcPr>
            <w:tcW w:w="1704" w:type="dxa"/>
            <w:tcBorders>
              <w:top w:val="single" w:sz="4" w:space="0" w:color="auto"/>
              <w:bottom w:val="single" w:sz="4" w:space="0" w:color="auto"/>
            </w:tcBorders>
            <w:shd w:val="clear" w:color="auto" w:fill="auto"/>
          </w:tcPr>
          <w:p w:rsidR="00CF279A" w:rsidRPr="002202D1" w:rsidRDefault="00555FE9" w:rsidP="003F01A5">
            <w:pPr>
              <w:pStyle w:val="Tabletext"/>
              <w:rPr>
                <w:sz w:val="16"/>
                <w:szCs w:val="16"/>
              </w:rPr>
            </w:pPr>
            <w:r w:rsidRPr="002202D1">
              <w:rPr>
                <w:sz w:val="16"/>
                <w:szCs w:val="16"/>
              </w:rPr>
              <w:t>Sch</w:t>
            </w:r>
            <w:r w:rsidR="0081490A" w:rsidRPr="002202D1">
              <w:rPr>
                <w:sz w:val="16"/>
                <w:szCs w:val="16"/>
              </w:rPr>
              <w:t> </w:t>
            </w:r>
            <w:r w:rsidRPr="002202D1">
              <w:rPr>
                <w:sz w:val="16"/>
                <w:szCs w:val="16"/>
              </w:rPr>
              <w:t>1 (items</w:t>
            </w:r>
            <w:r w:rsidR="002202D1">
              <w:rPr>
                <w:sz w:val="16"/>
                <w:szCs w:val="16"/>
              </w:rPr>
              <w:t> </w:t>
            </w:r>
            <w:r w:rsidR="00650728" w:rsidRPr="002202D1">
              <w:rPr>
                <w:sz w:val="16"/>
                <w:szCs w:val="16"/>
              </w:rPr>
              <w:t>1</w:t>
            </w:r>
            <w:r w:rsidRPr="002202D1">
              <w:rPr>
                <w:sz w:val="16"/>
                <w:szCs w:val="16"/>
              </w:rPr>
              <w:t xml:space="preserve">–37): </w:t>
            </w:r>
            <w:r w:rsidR="003F01A5" w:rsidRPr="002202D1">
              <w:rPr>
                <w:sz w:val="16"/>
                <w:szCs w:val="16"/>
              </w:rPr>
              <w:t>28 Mar 2013 (s 2)</w:t>
            </w:r>
          </w:p>
        </w:tc>
        <w:tc>
          <w:tcPr>
            <w:tcW w:w="1417" w:type="dxa"/>
            <w:tcBorders>
              <w:top w:val="single" w:sz="4" w:space="0" w:color="auto"/>
              <w:bottom w:val="single" w:sz="4" w:space="0" w:color="auto"/>
            </w:tcBorders>
            <w:shd w:val="clear" w:color="auto" w:fill="auto"/>
          </w:tcPr>
          <w:p w:rsidR="00CF279A" w:rsidRPr="002202D1" w:rsidRDefault="00555FE9" w:rsidP="003F01A5">
            <w:pPr>
              <w:pStyle w:val="Tabletext"/>
              <w:rPr>
                <w:sz w:val="16"/>
                <w:szCs w:val="16"/>
              </w:rPr>
            </w:pPr>
            <w:r w:rsidRPr="002202D1">
              <w:rPr>
                <w:sz w:val="16"/>
                <w:szCs w:val="16"/>
              </w:rPr>
              <w:t>Sch 1 (item</w:t>
            </w:r>
            <w:r w:rsidR="002202D1">
              <w:rPr>
                <w:sz w:val="16"/>
                <w:szCs w:val="16"/>
              </w:rPr>
              <w:t> </w:t>
            </w:r>
            <w:r w:rsidR="00B3046D" w:rsidRPr="002202D1">
              <w:rPr>
                <w:sz w:val="16"/>
                <w:szCs w:val="16"/>
              </w:rPr>
              <w:t>37)</w:t>
            </w:r>
          </w:p>
        </w:tc>
      </w:tr>
      <w:tr w:rsidR="00612B5B" w:rsidRPr="002202D1" w:rsidTr="00F93165">
        <w:trPr>
          <w:cantSplit/>
        </w:trPr>
        <w:tc>
          <w:tcPr>
            <w:tcW w:w="1838" w:type="dxa"/>
            <w:tcBorders>
              <w:top w:val="single" w:sz="4" w:space="0" w:color="auto"/>
              <w:bottom w:val="nil"/>
            </w:tcBorders>
            <w:shd w:val="clear" w:color="auto" w:fill="auto"/>
          </w:tcPr>
          <w:p w:rsidR="00612B5B" w:rsidRPr="002202D1" w:rsidRDefault="00612B5B" w:rsidP="00BD075E">
            <w:pPr>
              <w:pStyle w:val="Tabletext"/>
              <w:rPr>
                <w:sz w:val="16"/>
                <w:szCs w:val="16"/>
              </w:rPr>
            </w:pPr>
            <w:r w:rsidRPr="002202D1">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612B5B" w:rsidRPr="002202D1" w:rsidRDefault="00612B5B" w:rsidP="00BD075E">
            <w:pPr>
              <w:pStyle w:val="Tabletext"/>
              <w:rPr>
                <w:sz w:val="16"/>
                <w:szCs w:val="16"/>
              </w:rPr>
            </w:pPr>
            <w:r w:rsidRPr="002202D1">
              <w:rPr>
                <w:sz w:val="16"/>
                <w:szCs w:val="16"/>
              </w:rPr>
              <w:t>62, 2014</w:t>
            </w:r>
          </w:p>
        </w:tc>
        <w:tc>
          <w:tcPr>
            <w:tcW w:w="1134" w:type="dxa"/>
            <w:tcBorders>
              <w:top w:val="single" w:sz="4" w:space="0" w:color="auto"/>
              <w:bottom w:val="nil"/>
            </w:tcBorders>
            <w:shd w:val="clear" w:color="auto" w:fill="auto"/>
          </w:tcPr>
          <w:p w:rsidR="00612B5B" w:rsidRPr="002202D1" w:rsidRDefault="00612B5B" w:rsidP="00BD075E">
            <w:pPr>
              <w:pStyle w:val="Tabletext"/>
              <w:rPr>
                <w:sz w:val="16"/>
                <w:szCs w:val="16"/>
              </w:rPr>
            </w:pPr>
            <w:r w:rsidRPr="002202D1">
              <w:rPr>
                <w:sz w:val="16"/>
                <w:szCs w:val="16"/>
              </w:rPr>
              <w:t>30</w:t>
            </w:r>
            <w:r w:rsidR="002202D1">
              <w:rPr>
                <w:sz w:val="16"/>
                <w:szCs w:val="16"/>
              </w:rPr>
              <w:t> </w:t>
            </w:r>
            <w:r w:rsidRPr="002202D1">
              <w:rPr>
                <w:sz w:val="16"/>
                <w:szCs w:val="16"/>
              </w:rPr>
              <w:t>June 2014</w:t>
            </w:r>
          </w:p>
        </w:tc>
        <w:tc>
          <w:tcPr>
            <w:tcW w:w="1704" w:type="dxa"/>
            <w:tcBorders>
              <w:top w:val="single" w:sz="4" w:space="0" w:color="auto"/>
              <w:bottom w:val="nil"/>
            </w:tcBorders>
            <w:shd w:val="clear" w:color="auto" w:fill="auto"/>
          </w:tcPr>
          <w:p w:rsidR="00612B5B" w:rsidRPr="002202D1" w:rsidRDefault="00612B5B" w:rsidP="006B4B6A">
            <w:pPr>
              <w:pStyle w:val="Tabletext"/>
              <w:rPr>
                <w:sz w:val="16"/>
                <w:szCs w:val="16"/>
              </w:rPr>
            </w:pPr>
            <w:r w:rsidRPr="002202D1">
              <w:rPr>
                <w:sz w:val="16"/>
                <w:szCs w:val="16"/>
              </w:rPr>
              <w:t>Sch 11 (item</w:t>
            </w:r>
            <w:r w:rsidR="002202D1">
              <w:rPr>
                <w:sz w:val="16"/>
                <w:szCs w:val="16"/>
              </w:rPr>
              <w:t> </w:t>
            </w:r>
            <w:r w:rsidRPr="002202D1">
              <w:rPr>
                <w:sz w:val="16"/>
                <w:szCs w:val="16"/>
              </w:rPr>
              <w:t>142) and Sch 14: 1</w:t>
            </w:r>
            <w:r w:rsidR="002202D1">
              <w:rPr>
                <w:sz w:val="16"/>
                <w:szCs w:val="16"/>
              </w:rPr>
              <w:t> </w:t>
            </w:r>
            <w:r w:rsidRPr="002202D1">
              <w:rPr>
                <w:sz w:val="16"/>
                <w:szCs w:val="16"/>
              </w:rPr>
              <w:t>July 2014 (s 2(1) items</w:t>
            </w:r>
            <w:r w:rsidR="002202D1">
              <w:rPr>
                <w:sz w:val="16"/>
                <w:szCs w:val="16"/>
              </w:rPr>
              <w:t> </w:t>
            </w:r>
            <w:r w:rsidRPr="002202D1">
              <w:rPr>
                <w:sz w:val="16"/>
                <w:szCs w:val="16"/>
              </w:rPr>
              <w:t>6, 14)</w:t>
            </w:r>
          </w:p>
        </w:tc>
        <w:tc>
          <w:tcPr>
            <w:tcW w:w="1417" w:type="dxa"/>
            <w:tcBorders>
              <w:top w:val="single" w:sz="4" w:space="0" w:color="auto"/>
              <w:bottom w:val="nil"/>
            </w:tcBorders>
            <w:shd w:val="clear" w:color="auto" w:fill="auto"/>
          </w:tcPr>
          <w:p w:rsidR="00612B5B" w:rsidRPr="002202D1" w:rsidRDefault="00612B5B" w:rsidP="006B4B6A">
            <w:pPr>
              <w:pStyle w:val="Tabletext"/>
              <w:rPr>
                <w:sz w:val="16"/>
                <w:szCs w:val="16"/>
              </w:rPr>
            </w:pPr>
            <w:r w:rsidRPr="002202D1">
              <w:rPr>
                <w:sz w:val="16"/>
                <w:szCs w:val="16"/>
              </w:rPr>
              <w:t>Sch 14</w:t>
            </w:r>
          </w:p>
        </w:tc>
      </w:tr>
      <w:tr w:rsidR="006B4B6A" w:rsidRPr="002202D1" w:rsidTr="00F93165">
        <w:trPr>
          <w:cantSplit/>
        </w:trPr>
        <w:tc>
          <w:tcPr>
            <w:tcW w:w="1838" w:type="dxa"/>
            <w:tcBorders>
              <w:top w:val="nil"/>
              <w:bottom w:val="nil"/>
            </w:tcBorders>
            <w:shd w:val="clear" w:color="auto" w:fill="auto"/>
          </w:tcPr>
          <w:p w:rsidR="006B4B6A" w:rsidRPr="002202D1" w:rsidRDefault="006B4B6A" w:rsidP="003F01A5">
            <w:pPr>
              <w:pStyle w:val="ENoteTTIndentHeading"/>
              <w:keepNext w:val="0"/>
            </w:pPr>
            <w:r w:rsidRPr="002202D1">
              <w:t>as amended by</w:t>
            </w:r>
          </w:p>
        </w:tc>
        <w:tc>
          <w:tcPr>
            <w:tcW w:w="992" w:type="dxa"/>
            <w:tcBorders>
              <w:top w:val="nil"/>
              <w:bottom w:val="nil"/>
            </w:tcBorders>
            <w:shd w:val="clear" w:color="auto" w:fill="auto"/>
          </w:tcPr>
          <w:p w:rsidR="006B4B6A" w:rsidRPr="002202D1" w:rsidRDefault="006B4B6A" w:rsidP="003F01A5">
            <w:pPr>
              <w:pStyle w:val="ENoteTableText"/>
            </w:pPr>
          </w:p>
        </w:tc>
        <w:tc>
          <w:tcPr>
            <w:tcW w:w="1134" w:type="dxa"/>
            <w:tcBorders>
              <w:top w:val="nil"/>
              <w:bottom w:val="nil"/>
            </w:tcBorders>
            <w:shd w:val="clear" w:color="auto" w:fill="auto"/>
          </w:tcPr>
          <w:p w:rsidR="006B4B6A" w:rsidRPr="002202D1" w:rsidRDefault="006B4B6A" w:rsidP="003F01A5">
            <w:pPr>
              <w:pStyle w:val="ENoteTableText"/>
            </w:pPr>
          </w:p>
        </w:tc>
        <w:tc>
          <w:tcPr>
            <w:tcW w:w="1704" w:type="dxa"/>
            <w:tcBorders>
              <w:top w:val="nil"/>
              <w:bottom w:val="nil"/>
            </w:tcBorders>
            <w:shd w:val="clear" w:color="auto" w:fill="auto"/>
          </w:tcPr>
          <w:p w:rsidR="006B4B6A" w:rsidRPr="002202D1" w:rsidRDefault="006B4B6A" w:rsidP="003F01A5">
            <w:pPr>
              <w:pStyle w:val="ENoteTableText"/>
            </w:pPr>
          </w:p>
        </w:tc>
        <w:tc>
          <w:tcPr>
            <w:tcW w:w="1417" w:type="dxa"/>
            <w:tcBorders>
              <w:top w:val="nil"/>
              <w:bottom w:val="nil"/>
            </w:tcBorders>
            <w:shd w:val="clear" w:color="auto" w:fill="auto"/>
          </w:tcPr>
          <w:p w:rsidR="006B4B6A" w:rsidRPr="002202D1" w:rsidRDefault="006B4B6A" w:rsidP="003F01A5">
            <w:pPr>
              <w:pStyle w:val="ENoteTableText"/>
            </w:pPr>
          </w:p>
        </w:tc>
      </w:tr>
      <w:tr w:rsidR="006B4B6A" w:rsidRPr="002202D1" w:rsidTr="00F93165">
        <w:trPr>
          <w:cantSplit/>
        </w:trPr>
        <w:tc>
          <w:tcPr>
            <w:tcW w:w="1838" w:type="dxa"/>
            <w:tcBorders>
              <w:top w:val="nil"/>
              <w:bottom w:val="nil"/>
            </w:tcBorders>
            <w:shd w:val="clear" w:color="auto" w:fill="auto"/>
          </w:tcPr>
          <w:p w:rsidR="006B4B6A" w:rsidRPr="002202D1" w:rsidRDefault="006B4B6A" w:rsidP="003F01A5">
            <w:pPr>
              <w:pStyle w:val="ENoteTTi"/>
              <w:keepNext w:val="0"/>
            </w:pPr>
            <w:r w:rsidRPr="002202D1">
              <w:t>Public Governance and Resources Legislation Amendment Act (No.</w:t>
            </w:r>
            <w:r w:rsidR="002202D1">
              <w:t> </w:t>
            </w:r>
            <w:r w:rsidRPr="002202D1">
              <w:t>1) 2015</w:t>
            </w:r>
          </w:p>
        </w:tc>
        <w:tc>
          <w:tcPr>
            <w:tcW w:w="992" w:type="dxa"/>
            <w:tcBorders>
              <w:top w:val="nil"/>
              <w:bottom w:val="nil"/>
            </w:tcBorders>
            <w:shd w:val="clear" w:color="auto" w:fill="auto"/>
          </w:tcPr>
          <w:p w:rsidR="006B4B6A" w:rsidRPr="002202D1" w:rsidRDefault="006B4B6A" w:rsidP="003F01A5">
            <w:pPr>
              <w:pStyle w:val="ENoteTableText"/>
            </w:pPr>
            <w:r w:rsidRPr="002202D1">
              <w:t>36, 2015</w:t>
            </w:r>
          </w:p>
        </w:tc>
        <w:tc>
          <w:tcPr>
            <w:tcW w:w="1134" w:type="dxa"/>
            <w:tcBorders>
              <w:top w:val="nil"/>
              <w:bottom w:val="nil"/>
            </w:tcBorders>
            <w:shd w:val="clear" w:color="auto" w:fill="auto"/>
          </w:tcPr>
          <w:p w:rsidR="006B4B6A" w:rsidRPr="002202D1" w:rsidRDefault="006B4B6A" w:rsidP="003F01A5">
            <w:pPr>
              <w:pStyle w:val="ENoteTableText"/>
            </w:pPr>
            <w:r w:rsidRPr="002202D1">
              <w:t>13 Apr 2015</w:t>
            </w:r>
          </w:p>
        </w:tc>
        <w:tc>
          <w:tcPr>
            <w:tcW w:w="1704" w:type="dxa"/>
            <w:tcBorders>
              <w:top w:val="nil"/>
              <w:bottom w:val="nil"/>
            </w:tcBorders>
            <w:shd w:val="clear" w:color="auto" w:fill="auto"/>
          </w:tcPr>
          <w:p w:rsidR="006B4B6A" w:rsidRPr="002202D1" w:rsidRDefault="006B4B6A" w:rsidP="003F01A5">
            <w:pPr>
              <w:pStyle w:val="ENoteTableText"/>
            </w:pPr>
            <w:r w:rsidRPr="002202D1">
              <w:t>Sch 2 (items</w:t>
            </w:r>
            <w:r w:rsidR="002202D1">
              <w:t> </w:t>
            </w:r>
            <w:r w:rsidRPr="002202D1">
              <w:t>7–9) and Sch 7: 14 Apr 2015 (s 2)</w:t>
            </w:r>
          </w:p>
        </w:tc>
        <w:tc>
          <w:tcPr>
            <w:tcW w:w="1417" w:type="dxa"/>
            <w:tcBorders>
              <w:top w:val="nil"/>
              <w:bottom w:val="nil"/>
            </w:tcBorders>
            <w:shd w:val="clear" w:color="auto" w:fill="auto"/>
          </w:tcPr>
          <w:p w:rsidR="006B4B6A" w:rsidRPr="002202D1" w:rsidRDefault="006B4B6A" w:rsidP="003F01A5">
            <w:pPr>
              <w:pStyle w:val="ENoteTableText"/>
            </w:pPr>
            <w:r w:rsidRPr="002202D1">
              <w:t>Sch 7</w:t>
            </w:r>
          </w:p>
        </w:tc>
      </w:tr>
      <w:tr w:rsidR="006B4B6A" w:rsidRPr="002202D1" w:rsidTr="00F93165">
        <w:trPr>
          <w:cantSplit/>
        </w:trPr>
        <w:tc>
          <w:tcPr>
            <w:tcW w:w="1838" w:type="dxa"/>
            <w:tcBorders>
              <w:top w:val="nil"/>
              <w:bottom w:val="nil"/>
            </w:tcBorders>
            <w:shd w:val="clear" w:color="auto" w:fill="auto"/>
          </w:tcPr>
          <w:p w:rsidR="006B4B6A" w:rsidRPr="002202D1" w:rsidRDefault="006B4B6A" w:rsidP="00BD6C0B">
            <w:pPr>
              <w:pStyle w:val="ENoteTTIndentHeadingSub"/>
            </w:pPr>
            <w:r w:rsidRPr="002202D1">
              <w:t>as amended by</w:t>
            </w:r>
          </w:p>
        </w:tc>
        <w:tc>
          <w:tcPr>
            <w:tcW w:w="992" w:type="dxa"/>
            <w:tcBorders>
              <w:top w:val="nil"/>
              <w:bottom w:val="nil"/>
            </w:tcBorders>
            <w:shd w:val="clear" w:color="auto" w:fill="auto"/>
          </w:tcPr>
          <w:p w:rsidR="006B4B6A" w:rsidRPr="002202D1" w:rsidRDefault="006B4B6A" w:rsidP="00BD6C0B">
            <w:pPr>
              <w:pStyle w:val="ENoteTableText"/>
              <w:keepNext/>
            </w:pPr>
          </w:p>
        </w:tc>
        <w:tc>
          <w:tcPr>
            <w:tcW w:w="1134" w:type="dxa"/>
            <w:tcBorders>
              <w:top w:val="nil"/>
              <w:bottom w:val="nil"/>
            </w:tcBorders>
            <w:shd w:val="clear" w:color="auto" w:fill="auto"/>
          </w:tcPr>
          <w:p w:rsidR="006B4B6A" w:rsidRPr="002202D1" w:rsidRDefault="006B4B6A" w:rsidP="00BD6C0B">
            <w:pPr>
              <w:pStyle w:val="ENoteTableText"/>
              <w:keepNext/>
            </w:pPr>
          </w:p>
        </w:tc>
        <w:tc>
          <w:tcPr>
            <w:tcW w:w="1704" w:type="dxa"/>
            <w:tcBorders>
              <w:top w:val="nil"/>
              <w:bottom w:val="nil"/>
            </w:tcBorders>
            <w:shd w:val="clear" w:color="auto" w:fill="auto"/>
          </w:tcPr>
          <w:p w:rsidR="006B4B6A" w:rsidRPr="002202D1" w:rsidRDefault="006B4B6A" w:rsidP="00BD6C0B">
            <w:pPr>
              <w:pStyle w:val="ENoteTableText"/>
              <w:keepNext/>
            </w:pPr>
          </w:p>
        </w:tc>
        <w:tc>
          <w:tcPr>
            <w:tcW w:w="1417" w:type="dxa"/>
            <w:tcBorders>
              <w:top w:val="nil"/>
              <w:bottom w:val="nil"/>
            </w:tcBorders>
            <w:shd w:val="clear" w:color="auto" w:fill="auto"/>
          </w:tcPr>
          <w:p w:rsidR="006B4B6A" w:rsidRPr="002202D1" w:rsidRDefault="006B4B6A" w:rsidP="00BD6C0B">
            <w:pPr>
              <w:pStyle w:val="ENoteTableText"/>
              <w:keepNext/>
            </w:pPr>
          </w:p>
        </w:tc>
      </w:tr>
      <w:tr w:rsidR="006B4B6A" w:rsidRPr="002202D1" w:rsidTr="00F93165">
        <w:trPr>
          <w:cantSplit/>
        </w:trPr>
        <w:tc>
          <w:tcPr>
            <w:tcW w:w="1838" w:type="dxa"/>
            <w:tcBorders>
              <w:top w:val="nil"/>
              <w:bottom w:val="nil"/>
            </w:tcBorders>
            <w:shd w:val="clear" w:color="auto" w:fill="auto"/>
          </w:tcPr>
          <w:p w:rsidR="006B4B6A" w:rsidRPr="002202D1" w:rsidRDefault="006B4B6A" w:rsidP="003F01A5">
            <w:pPr>
              <w:pStyle w:val="ENoteTTiSub"/>
              <w:keepNext w:val="0"/>
            </w:pPr>
            <w:r w:rsidRPr="002202D1">
              <w:t>Acts and Instruments (Framework Reform) (Consequential Provisions) Act 2015</w:t>
            </w:r>
          </w:p>
        </w:tc>
        <w:tc>
          <w:tcPr>
            <w:tcW w:w="992" w:type="dxa"/>
            <w:tcBorders>
              <w:top w:val="nil"/>
              <w:bottom w:val="nil"/>
            </w:tcBorders>
            <w:shd w:val="clear" w:color="auto" w:fill="auto"/>
          </w:tcPr>
          <w:p w:rsidR="006B4B6A" w:rsidRPr="002202D1" w:rsidRDefault="006B4B6A" w:rsidP="003F01A5">
            <w:pPr>
              <w:pStyle w:val="ENoteTableText"/>
            </w:pPr>
            <w:r w:rsidRPr="002202D1">
              <w:t>126, 2015</w:t>
            </w:r>
          </w:p>
        </w:tc>
        <w:tc>
          <w:tcPr>
            <w:tcW w:w="1134" w:type="dxa"/>
            <w:tcBorders>
              <w:top w:val="nil"/>
              <w:bottom w:val="nil"/>
            </w:tcBorders>
            <w:shd w:val="clear" w:color="auto" w:fill="auto"/>
          </w:tcPr>
          <w:p w:rsidR="006B4B6A" w:rsidRPr="002202D1" w:rsidRDefault="006B4B6A" w:rsidP="003F01A5">
            <w:pPr>
              <w:pStyle w:val="ENoteTableText"/>
            </w:pPr>
            <w:r w:rsidRPr="002202D1">
              <w:t>10 Sept 2015</w:t>
            </w:r>
          </w:p>
        </w:tc>
        <w:tc>
          <w:tcPr>
            <w:tcW w:w="1704" w:type="dxa"/>
            <w:tcBorders>
              <w:top w:val="nil"/>
              <w:bottom w:val="nil"/>
            </w:tcBorders>
            <w:shd w:val="clear" w:color="auto" w:fill="auto"/>
          </w:tcPr>
          <w:p w:rsidR="006B4B6A" w:rsidRPr="002202D1" w:rsidRDefault="006B4B6A" w:rsidP="003F01A5">
            <w:pPr>
              <w:pStyle w:val="ENoteTableText"/>
            </w:pPr>
            <w:r w:rsidRPr="002202D1">
              <w:t>Sch 1 (item</w:t>
            </w:r>
            <w:r w:rsidR="002202D1">
              <w:t> </w:t>
            </w:r>
            <w:r w:rsidRPr="002202D1">
              <w:t>486): 5 Mar 2016 (s 2(1) item</w:t>
            </w:r>
            <w:r w:rsidR="002202D1">
              <w:t> </w:t>
            </w:r>
            <w:r w:rsidRPr="002202D1">
              <w:t>2)</w:t>
            </w:r>
          </w:p>
        </w:tc>
        <w:tc>
          <w:tcPr>
            <w:tcW w:w="1417" w:type="dxa"/>
            <w:tcBorders>
              <w:top w:val="nil"/>
              <w:bottom w:val="nil"/>
            </w:tcBorders>
            <w:shd w:val="clear" w:color="auto" w:fill="auto"/>
          </w:tcPr>
          <w:p w:rsidR="006B4B6A" w:rsidRPr="002202D1" w:rsidRDefault="006B4B6A" w:rsidP="003F01A5">
            <w:pPr>
              <w:pStyle w:val="ENoteTableText"/>
            </w:pPr>
            <w:r w:rsidRPr="002202D1">
              <w:t>—</w:t>
            </w:r>
          </w:p>
        </w:tc>
      </w:tr>
      <w:tr w:rsidR="006B4B6A" w:rsidRPr="002202D1" w:rsidTr="00F93165">
        <w:trPr>
          <w:cantSplit/>
        </w:trPr>
        <w:tc>
          <w:tcPr>
            <w:tcW w:w="1838" w:type="dxa"/>
            <w:tcBorders>
              <w:top w:val="nil"/>
              <w:bottom w:val="single" w:sz="4" w:space="0" w:color="auto"/>
            </w:tcBorders>
            <w:shd w:val="clear" w:color="auto" w:fill="auto"/>
          </w:tcPr>
          <w:p w:rsidR="006B4B6A" w:rsidRPr="002202D1" w:rsidRDefault="006B4B6A" w:rsidP="003F01A5">
            <w:pPr>
              <w:pStyle w:val="ENoteTTi"/>
              <w:keepNext w:val="0"/>
            </w:pPr>
            <w:r w:rsidRPr="002202D1">
              <w:t>Acts and Instruments (Framework Reform) (Consequential Provisions) Act 2015</w:t>
            </w:r>
          </w:p>
        </w:tc>
        <w:tc>
          <w:tcPr>
            <w:tcW w:w="992" w:type="dxa"/>
            <w:tcBorders>
              <w:top w:val="nil"/>
              <w:bottom w:val="single" w:sz="4" w:space="0" w:color="auto"/>
            </w:tcBorders>
            <w:shd w:val="clear" w:color="auto" w:fill="auto"/>
          </w:tcPr>
          <w:p w:rsidR="006B4B6A" w:rsidRPr="002202D1" w:rsidRDefault="006B4B6A" w:rsidP="003F01A5">
            <w:pPr>
              <w:pStyle w:val="ENoteTableText"/>
            </w:pPr>
            <w:r w:rsidRPr="002202D1">
              <w:t>126, 2015</w:t>
            </w:r>
          </w:p>
        </w:tc>
        <w:tc>
          <w:tcPr>
            <w:tcW w:w="1134" w:type="dxa"/>
            <w:tcBorders>
              <w:top w:val="nil"/>
              <w:bottom w:val="single" w:sz="4" w:space="0" w:color="auto"/>
            </w:tcBorders>
            <w:shd w:val="clear" w:color="auto" w:fill="auto"/>
          </w:tcPr>
          <w:p w:rsidR="006B4B6A" w:rsidRPr="002202D1" w:rsidRDefault="006B4B6A" w:rsidP="003F01A5">
            <w:pPr>
              <w:pStyle w:val="ENoteTableText"/>
            </w:pPr>
            <w:r w:rsidRPr="002202D1">
              <w:t>10 Sept 2015</w:t>
            </w:r>
          </w:p>
        </w:tc>
        <w:tc>
          <w:tcPr>
            <w:tcW w:w="1704" w:type="dxa"/>
            <w:tcBorders>
              <w:top w:val="nil"/>
              <w:bottom w:val="single" w:sz="4" w:space="0" w:color="auto"/>
            </w:tcBorders>
            <w:shd w:val="clear" w:color="auto" w:fill="auto"/>
          </w:tcPr>
          <w:p w:rsidR="006B4B6A" w:rsidRPr="002202D1" w:rsidRDefault="006B4B6A" w:rsidP="003F01A5">
            <w:pPr>
              <w:pStyle w:val="ENoteTableText"/>
            </w:pPr>
            <w:r w:rsidRPr="002202D1">
              <w:t>Sch 1 (item</w:t>
            </w:r>
            <w:r w:rsidR="002202D1">
              <w:t> </w:t>
            </w:r>
            <w:r w:rsidRPr="002202D1">
              <w:t>495): 5 Mar 2016 (s 2(1) item</w:t>
            </w:r>
            <w:r w:rsidR="002202D1">
              <w:t> </w:t>
            </w:r>
            <w:r w:rsidRPr="002202D1">
              <w:t>2)</w:t>
            </w:r>
          </w:p>
        </w:tc>
        <w:tc>
          <w:tcPr>
            <w:tcW w:w="1417" w:type="dxa"/>
            <w:tcBorders>
              <w:top w:val="nil"/>
              <w:bottom w:val="single" w:sz="4" w:space="0" w:color="auto"/>
            </w:tcBorders>
            <w:shd w:val="clear" w:color="auto" w:fill="auto"/>
          </w:tcPr>
          <w:p w:rsidR="006B4B6A" w:rsidRPr="002202D1" w:rsidRDefault="006B4B6A" w:rsidP="003F01A5">
            <w:pPr>
              <w:pStyle w:val="ENoteTableText"/>
            </w:pPr>
            <w:r w:rsidRPr="002202D1">
              <w:t>—</w:t>
            </w:r>
          </w:p>
        </w:tc>
      </w:tr>
      <w:tr w:rsidR="00644C86" w:rsidRPr="002202D1" w:rsidTr="00F93165">
        <w:trPr>
          <w:cantSplit/>
        </w:trPr>
        <w:tc>
          <w:tcPr>
            <w:tcW w:w="1838" w:type="dxa"/>
            <w:tcBorders>
              <w:top w:val="single" w:sz="4" w:space="0" w:color="auto"/>
              <w:bottom w:val="single" w:sz="4" w:space="0" w:color="auto"/>
            </w:tcBorders>
            <w:shd w:val="clear" w:color="auto" w:fill="auto"/>
          </w:tcPr>
          <w:p w:rsidR="00644C86" w:rsidRPr="002202D1" w:rsidRDefault="00644C86" w:rsidP="00BD075E">
            <w:pPr>
              <w:pStyle w:val="Tabletext"/>
              <w:rPr>
                <w:sz w:val="16"/>
                <w:szCs w:val="16"/>
              </w:rPr>
            </w:pPr>
            <w:r w:rsidRPr="002202D1">
              <w:rPr>
                <w:sz w:val="16"/>
                <w:szCs w:val="16"/>
              </w:rPr>
              <w:t>Statute Law Revision Act (No.</w:t>
            </w:r>
            <w:r w:rsidR="002202D1">
              <w:rPr>
                <w:sz w:val="16"/>
                <w:szCs w:val="16"/>
              </w:rPr>
              <w:t> </w:t>
            </w:r>
            <w:r w:rsidRPr="002202D1">
              <w:rPr>
                <w:sz w:val="16"/>
                <w:szCs w:val="16"/>
              </w:rPr>
              <w:t>1) 2016</w:t>
            </w:r>
          </w:p>
        </w:tc>
        <w:tc>
          <w:tcPr>
            <w:tcW w:w="992" w:type="dxa"/>
            <w:tcBorders>
              <w:top w:val="single" w:sz="4" w:space="0" w:color="auto"/>
              <w:bottom w:val="single" w:sz="4" w:space="0" w:color="auto"/>
            </w:tcBorders>
            <w:shd w:val="clear" w:color="auto" w:fill="auto"/>
          </w:tcPr>
          <w:p w:rsidR="00644C86" w:rsidRPr="002202D1" w:rsidRDefault="00644C86" w:rsidP="00BD075E">
            <w:pPr>
              <w:pStyle w:val="Tabletext"/>
              <w:rPr>
                <w:sz w:val="16"/>
                <w:szCs w:val="16"/>
              </w:rPr>
            </w:pPr>
            <w:r w:rsidRPr="002202D1">
              <w:rPr>
                <w:sz w:val="16"/>
                <w:szCs w:val="16"/>
              </w:rPr>
              <w:t>4, 2016</w:t>
            </w:r>
          </w:p>
        </w:tc>
        <w:tc>
          <w:tcPr>
            <w:tcW w:w="1134" w:type="dxa"/>
            <w:tcBorders>
              <w:top w:val="single" w:sz="4" w:space="0" w:color="auto"/>
              <w:bottom w:val="single" w:sz="4" w:space="0" w:color="auto"/>
            </w:tcBorders>
            <w:shd w:val="clear" w:color="auto" w:fill="auto"/>
          </w:tcPr>
          <w:p w:rsidR="00644C86" w:rsidRPr="002202D1" w:rsidRDefault="00644C86" w:rsidP="00BD075E">
            <w:pPr>
              <w:pStyle w:val="Tabletext"/>
              <w:rPr>
                <w:sz w:val="16"/>
                <w:szCs w:val="16"/>
              </w:rPr>
            </w:pPr>
            <w:r w:rsidRPr="002202D1">
              <w:rPr>
                <w:sz w:val="16"/>
                <w:szCs w:val="16"/>
              </w:rPr>
              <w:t>11 Feb 2016</w:t>
            </w:r>
          </w:p>
        </w:tc>
        <w:tc>
          <w:tcPr>
            <w:tcW w:w="1704" w:type="dxa"/>
            <w:tcBorders>
              <w:top w:val="single" w:sz="4" w:space="0" w:color="auto"/>
              <w:bottom w:val="single" w:sz="4" w:space="0" w:color="auto"/>
            </w:tcBorders>
            <w:shd w:val="clear" w:color="auto" w:fill="auto"/>
          </w:tcPr>
          <w:p w:rsidR="00644C86" w:rsidRPr="002202D1" w:rsidRDefault="00644C86">
            <w:pPr>
              <w:pStyle w:val="Tabletext"/>
              <w:rPr>
                <w:sz w:val="16"/>
                <w:szCs w:val="16"/>
              </w:rPr>
            </w:pPr>
            <w:r w:rsidRPr="002202D1">
              <w:rPr>
                <w:sz w:val="16"/>
                <w:szCs w:val="16"/>
              </w:rPr>
              <w:t>Sch 4 (items</w:t>
            </w:r>
            <w:r w:rsidR="002202D1">
              <w:rPr>
                <w:sz w:val="16"/>
                <w:szCs w:val="16"/>
              </w:rPr>
              <w:t> </w:t>
            </w:r>
            <w:r w:rsidRPr="002202D1">
              <w:rPr>
                <w:sz w:val="16"/>
                <w:szCs w:val="16"/>
              </w:rPr>
              <w:t>1, 271–273, 413): 10</w:t>
            </w:r>
            <w:r w:rsidR="00F70AAE" w:rsidRPr="002202D1">
              <w:rPr>
                <w:sz w:val="16"/>
                <w:szCs w:val="16"/>
              </w:rPr>
              <w:t xml:space="preserve"> </w:t>
            </w:r>
            <w:r w:rsidRPr="002202D1">
              <w:rPr>
                <w:sz w:val="16"/>
                <w:szCs w:val="16"/>
              </w:rPr>
              <w:t>Mar 2016 (s 2(1) item</w:t>
            </w:r>
            <w:r w:rsidR="002202D1">
              <w:rPr>
                <w:sz w:val="16"/>
                <w:szCs w:val="16"/>
              </w:rPr>
              <w:t> </w:t>
            </w:r>
            <w:r w:rsidRPr="002202D1">
              <w:rPr>
                <w:sz w:val="16"/>
                <w:szCs w:val="16"/>
              </w:rPr>
              <w:t>6)</w:t>
            </w:r>
          </w:p>
        </w:tc>
        <w:tc>
          <w:tcPr>
            <w:tcW w:w="1417" w:type="dxa"/>
            <w:tcBorders>
              <w:top w:val="single" w:sz="4" w:space="0" w:color="auto"/>
              <w:bottom w:val="single" w:sz="4" w:space="0" w:color="auto"/>
            </w:tcBorders>
            <w:shd w:val="clear" w:color="auto" w:fill="auto"/>
          </w:tcPr>
          <w:p w:rsidR="00644C86" w:rsidRPr="002202D1" w:rsidRDefault="00644C86" w:rsidP="00BD075E">
            <w:pPr>
              <w:pStyle w:val="Tabletext"/>
              <w:rPr>
                <w:sz w:val="16"/>
                <w:szCs w:val="16"/>
              </w:rPr>
            </w:pPr>
            <w:r w:rsidRPr="002202D1">
              <w:rPr>
                <w:sz w:val="16"/>
                <w:szCs w:val="16"/>
              </w:rPr>
              <w:t>—</w:t>
            </w:r>
          </w:p>
        </w:tc>
      </w:tr>
      <w:tr w:rsidR="00092160" w:rsidRPr="002202D1" w:rsidTr="00F93165">
        <w:trPr>
          <w:cantSplit/>
        </w:trPr>
        <w:tc>
          <w:tcPr>
            <w:tcW w:w="1838" w:type="dxa"/>
            <w:tcBorders>
              <w:top w:val="single" w:sz="4" w:space="0" w:color="auto"/>
              <w:bottom w:val="single" w:sz="4" w:space="0" w:color="auto"/>
            </w:tcBorders>
            <w:shd w:val="clear" w:color="auto" w:fill="auto"/>
          </w:tcPr>
          <w:p w:rsidR="00092160" w:rsidRPr="002202D1" w:rsidRDefault="00092160" w:rsidP="00BD075E">
            <w:pPr>
              <w:pStyle w:val="Tabletext"/>
              <w:rPr>
                <w:sz w:val="16"/>
                <w:szCs w:val="16"/>
              </w:rPr>
            </w:pPr>
            <w:r w:rsidRPr="002202D1">
              <w:rPr>
                <w:sz w:val="16"/>
                <w:szCs w:val="16"/>
              </w:rPr>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092160" w:rsidRPr="002202D1" w:rsidRDefault="00092160" w:rsidP="00BD075E">
            <w:pPr>
              <w:pStyle w:val="Tabletext"/>
              <w:rPr>
                <w:sz w:val="16"/>
                <w:szCs w:val="16"/>
              </w:rPr>
            </w:pPr>
            <w:r w:rsidRPr="002202D1">
              <w:rPr>
                <w:sz w:val="16"/>
                <w:szCs w:val="16"/>
              </w:rPr>
              <w:t>26, 2016</w:t>
            </w:r>
          </w:p>
        </w:tc>
        <w:tc>
          <w:tcPr>
            <w:tcW w:w="1134" w:type="dxa"/>
            <w:tcBorders>
              <w:top w:val="single" w:sz="4" w:space="0" w:color="auto"/>
              <w:bottom w:val="single" w:sz="4" w:space="0" w:color="auto"/>
            </w:tcBorders>
            <w:shd w:val="clear" w:color="auto" w:fill="auto"/>
          </w:tcPr>
          <w:p w:rsidR="00092160" w:rsidRPr="002202D1" w:rsidRDefault="00092160" w:rsidP="00BD075E">
            <w:pPr>
              <w:pStyle w:val="Tabletext"/>
              <w:rPr>
                <w:sz w:val="16"/>
                <w:szCs w:val="16"/>
              </w:rPr>
            </w:pPr>
            <w:r w:rsidRPr="002202D1">
              <w:rPr>
                <w:sz w:val="16"/>
                <w:szCs w:val="16"/>
              </w:rPr>
              <w:t>23 Mar 2016</w:t>
            </w:r>
          </w:p>
        </w:tc>
        <w:tc>
          <w:tcPr>
            <w:tcW w:w="1704" w:type="dxa"/>
            <w:tcBorders>
              <w:top w:val="single" w:sz="4" w:space="0" w:color="auto"/>
              <w:bottom w:val="single" w:sz="4" w:space="0" w:color="auto"/>
            </w:tcBorders>
            <w:shd w:val="clear" w:color="auto" w:fill="auto"/>
          </w:tcPr>
          <w:p w:rsidR="00092160" w:rsidRPr="002202D1" w:rsidRDefault="00092160">
            <w:pPr>
              <w:pStyle w:val="Tabletext"/>
              <w:rPr>
                <w:sz w:val="16"/>
                <w:szCs w:val="16"/>
              </w:rPr>
            </w:pPr>
            <w:r w:rsidRPr="002202D1">
              <w:rPr>
                <w:sz w:val="16"/>
                <w:szCs w:val="16"/>
              </w:rPr>
              <w:t>Sch 1 (item</w:t>
            </w:r>
            <w:r w:rsidR="002202D1">
              <w:rPr>
                <w:sz w:val="16"/>
                <w:szCs w:val="16"/>
              </w:rPr>
              <w:t> </w:t>
            </w:r>
            <w:r w:rsidRPr="002202D1">
              <w:rPr>
                <w:sz w:val="16"/>
                <w:szCs w:val="16"/>
              </w:rPr>
              <w:t>33): 1</w:t>
            </w:r>
            <w:r w:rsidR="002202D1">
              <w:rPr>
                <w:sz w:val="16"/>
                <w:szCs w:val="16"/>
              </w:rPr>
              <w:t> </w:t>
            </w:r>
            <w:r w:rsidRPr="002202D1">
              <w:rPr>
                <w:sz w:val="16"/>
                <w:szCs w:val="16"/>
              </w:rPr>
              <w:t>May 2016 (s 2(1) item</w:t>
            </w:r>
            <w:r w:rsidR="002202D1">
              <w:rPr>
                <w:sz w:val="16"/>
                <w:szCs w:val="16"/>
              </w:rPr>
              <w:t> </w:t>
            </w:r>
            <w:r w:rsidRPr="002202D1">
              <w:rPr>
                <w:sz w:val="16"/>
                <w:szCs w:val="16"/>
              </w:rPr>
              <w:t>2)</w:t>
            </w:r>
          </w:p>
        </w:tc>
        <w:tc>
          <w:tcPr>
            <w:tcW w:w="1417" w:type="dxa"/>
            <w:tcBorders>
              <w:top w:val="single" w:sz="4" w:space="0" w:color="auto"/>
              <w:bottom w:val="single" w:sz="4" w:space="0" w:color="auto"/>
            </w:tcBorders>
            <w:shd w:val="clear" w:color="auto" w:fill="auto"/>
          </w:tcPr>
          <w:p w:rsidR="00092160" w:rsidRPr="002202D1" w:rsidRDefault="00092160" w:rsidP="00BD075E">
            <w:pPr>
              <w:pStyle w:val="Tabletext"/>
              <w:rPr>
                <w:sz w:val="16"/>
                <w:szCs w:val="16"/>
              </w:rPr>
            </w:pPr>
            <w:r w:rsidRPr="002202D1">
              <w:rPr>
                <w:sz w:val="16"/>
                <w:szCs w:val="16"/>
              </w:rPr>
              <w:t>Sch 1 (items</w:t>
            </w:r>
            <w:r w:rsidR="002202D1">
              <w:rPr>
                <w:sz w:val="16"/>
                <w:szCs w:val="16"/>
              </w:rPr>
              <w:t> </w:t>
            </w:r>
            <w:r w:rsidRPr="002202D1">
              <w:rPr>
                <w:sz w:val="16"/>
                <w:szCs w:val="16"/>
              </w:rPr>
              <w:t>34, 35)</w:t>
            </w:r>
          </w:p>
        </w:tc>
      </w:tr>
      <w:tr w:rsidR="001215F9" w:rsidRPr="002202D1" w:rsidTr="00F93165">
        <w:trPr>
          <w:cantSplit/>
        </w:trPr>
        <w:tc>
          <w:tcPr>
            <w:tcW w:w="1838" w:type="dxa"/>
            <w:tcBorders>
              <w:top w:val="single" w:sz="4" w:space="0" w:color="auto"/>
              <w:bottom w:val="single" w:sz="12" w:space="0" w:color="auto"/>
            </w:tcBorders>
            <w:shd w:val="clear" w:color="auto" w:fill="auto"/>
          </w:tcPr>
          <w:p w:rsidR="001215F9" w:rsidRPr="002202D1" w:rsidRDefault="001215F9" w:rsidP="00BD075E">
            <w:pPr>
              <w:pStyle w:val="Tabletext"/>
              <w:rPr>
                <w:sz w:val="16"/>
                <w:szCs w:val="16"/>
              </w:rPr>
            </w:pPr>
            <w:r w:rsidRPr="002202D1">
              <w:rPr>
                <w:sz w:val="16"/>
                <w:szCs w:val="16"/>
              </w:rPr>
              <w:t>Prime Minister and Cabinet Legislation Amendment (2017 Measures No.</w:t>
            </w:r>
            <w:r w:rsidR="002202D1">
              <w:rPr>
                <w:sz w:val="16"/>
                <w:szCs w:val="16"/>
              </w:rPr>
              <w:t> </w:t>
            </w:r>
            <w:r w:rsidRPr="002202D1">
              <w:rPr>
                <w:sz w:val="16"/>
                <w:szCs w:val="16"/>
              </w:rPr>
              <w:t>1) Act 2018</w:t>
            </w:r>
          </w:p>
        </w:tc>
        <w:tc>
          <w:tcPr>
            <w:tcW w:w="992" w:type="dxa"/>
            <w:tcBorders>
              <w:top w:val="single" w:sz="4" w:space="0" w:color="auto"/>
              <w:bottom w:val="single" w:sz="12" w:space="0" w:color="auto"/>
            </w:tcBorders>
            <w:shd w:val="clear" w:color="auto" w:fill="auto"/>
          </w:tcPr>
          <w:p w:rsidR="001215F9" w:rsidRPr="002202D1" w:rsidRDefault="00BD6C0B" w:rsidP="00BD075E">
            <w:pPr>
              <w:pStyle w:val="Tabletext"/>
              <w:rPr>
                <w:sz w:val="16"/>
                <w:szCs w:val="16"/>
              </w:rPr>
            </w:pPr>
            <w:r>
              <w:rPr>
                <w:sz w:val="16"/>
                <w:szCs w:val="16"/>
              </w:rPr>
              <w:t>2, 2018</w:t>
            </w:r>
          </w:p>
        </w:tc>
        <w:tc>
          <w:tcPr>
            <w:tcW w:w="1134" w:type="dxa"/>
            <w:tcBorders>
              <w:top w:val="single" w:sz="4" w:space="0" w:color="auto"/>
              <w:bottom w:val="single" w:sz="12" w:space="0" w:color="auto"/>
            </w:tcBorders>
            <w:shd w:val="clear" w:color="auto" w:fill="auto"/>
          </w:tcPr>
          <w:p w:rsidR="001215F9" w:rsidRPr="002202D1" w:rsidRDefault="00BD6C0B" w:rsidP="00BD075E">
            <w:pPr>
              <w:pStyle w:val="Tabletext"/>
              <w:rPr>
                <w:sz w:val="16"/>
                <w:szCs w:val="16"/>
              </w:rPr>
            </w:pPr>
            <w:r>
              <w:rPr>
                <w:sz w:val="16"/>
                <w:szCs w:val="16"/>
              </w:rPr>
              <w:t>20 Feb 2018</w:t>
            </w:r>
          </w:p>
        </w:tc>
        <w:tc>
          <w:tcPr>
            <w:tcW w:w="1704" w:type="dxa"/>
            <w:tcBorders>
              <w:top w:val="single" w:sz="4" w:space="0" w:color="auto"/>
              <w:bottom w:val="single" w:sz="12" w:space="0" w:color="auto"/>
            </w:tcBorders>
            <w:shd w:val="clear" w:color="auto" w:fill="auto"/>
          </w:tcPr>
          <w:p w:rsidR="001215F9" w:rsidRPr="002202D1" w:rsidRDefault="00723DFA" w:rsidP="00BD6C0B">
            <w:pPr>
              <w:pStyle w:val="Tabletext"/>
              <w:rPr>
                <w:sz w:val="16"/>
                <w:szCs w:val="16"/>
              </w:rPr>
            </w:pPr>
            <w:r w:rsidRPr="002202D1">
              <w:rPr>
                <w:sz w:val="16"/>
                <w:szCs w:val="16"/>
              </w:rPr>
              <w:t>Sch 5:</w:t>
            </w:r>
            <w:r w:rsidR="00B77BF0" w:rsidRPr="002202D1">
              <w:rPr>
                <w:sz w:val="16"/>
                <w:szCs w:val="16"/>
              </w:rPr>
              <w:t xml:space="preserve"> 21 Feb 2018</w:t>
            </w:r>
            <w:r w:rsidRPr="002202D1">
              <w:rPr>
                <w:sz w:val="16"/>
                <w:szCs w:val="16"/>
              </w:rPr>
              <w:t xml:space="preserve"> (s 2(1) item</w:t>
            </w:r>
            <w:r w:rsidR="002202D1">
              <w:rPr>
                <w:sz w:val="16"/>
                <w:szCs w:val="16"/>
              </w:rPr>
              <w:t> </w:t>
            </w:r>
            <w:r w:rsidRPr="002202D1">
              <w:rPr>
                <w:sz w:val="16"/>
                <w:szCs w:val="16"/>
              </w:rPr>
              <w:t>1)</w:t>
            </w:r>
          </w:p>
        </w:tc>
        <w:tc>
          <w:tcPr>
            <w:tcW w:w="1417" w:type="dxa"/>
            <w:tcBorders>
              <w:top w:val="single" w:sz="4" w:space="0" w:color="auto"/>
              <w:bottom w:val="single" w:sz="12" w:space="0" w:color="auto"/>
            </w:tcBorders>
            <w:shd w:val="clear" w:color="auto" w:fill="auto"/>
          </w:tcPr>
          <w:p w:rsidR="001215F9" w:rsidRPr="002202D1" w:rsidRDefault="00723DFA" w:rsidP="00BD075E">
            <w:pPr>
              <w:pStyle w:val="Tabletext"/>
              <w:rPr>
                <w:sz w:val="16"/>
                <w:szCs w:val="16"/>
              </w:rPr>
            </w:pPr>
            <w:r w:rsidRPr="002202D1">
              <w:rPr>
                <w:sz w:val="16"/>
                <w:szCs w:val="16"/>
              </w:rPr>
              <w:t>Sch 5 (item</w:t>
            </w:r>
            <w:r w:rsidR="002202D1">
              <w:rPr>
                <w:sz w:val="16"/>
                <w:szCs w:val="16"/>
              </w:rPr>
              <w:t> </w:t>
            </w:r>
            <w:r w:rsidRPr="002202D1">
              <w:rPr>
                <w:sz w:val="16"/>
                <w:szCs w:val="16"/>
              </w:rPr>
              <w:t>47)</w:t>
            </w:r>
          </w:p>
        </w:tc>
      </w:tr>
    </w:tbl>
    <w:p w:rsidR="00BD075E" w:rsidRPr="002202D1" w:rsidRDefault="00BD075E" w:rsidP="00764F58">
      <w:pPr>
        <w:pStyle w:val="Tabletext"/>
      </w:pPr>
    </w:p>
    <w:p w:rsidR="00566FA0" w:rsidRPr="002202D1" w:rsidRDefault="00566FA0" w:rsidP="00BD075E">
      <w:pPr>
        <w:pStyle w:val="EndNotespara"/>
      </w:pPr>
      <w:r w:rsidRPr="002202D1">
        <w:rPr>
          <w:i/>
        </w:rPr>
        <w:t>(a)</w:t>
      </w:r>
      <w:r w:rsidRPr="002202D1">
        <w:tab/>
        <w:t xml:space="preserve">The </w:t>
      </w:r>
      <w:r w:rsidRPr="002202D1">
        <w:rPr>
          <w:i/>
        </w:rPr>
        <w:t xml:space="preserve">Royal Commissions Act 1902 </w:t>
      </w:r>
      <w:r w:rsidRPr="002202D1">
        <w:t>was amended by Part</w:t>
      </w:r>
      <w:r w:rsidR="00DA5191" w:rsidRPr="002202D1">
        <w:t> </w:t>
      </w:r>
      <w:r w:rsidRPr="002202D1">
        <w:t>XXXIV (sections</w:t>
      </w:r>
      <w:r w:rsidR="002202D1">
        <w:t> </w:t>
      </w:r>
      <w:r w:rsidRPr="002202D1">
        <w:t>201</w:t>
      </w:r>
      <w:r w:rsidR="006512C2" w:rsidRPr="002202D1">
        <w:t>–</w:t>
      </w:r>
      <w:r w:rsidRPr="002202D1">
        <w:t xml:space="preserve">204) only of the </w:t>
      </w:r>
      <w:r w:rsidRPr="002202D1">
        <w:rPr>
          <w:i/>
        </w:rPr>
        <w:t>Statute Law (Miscellaneous Amendments) Act (No.</w:t>
      </w:r>
      <w:r w:rsidR="002202D1">
        <w:rPr>
          <w:i/>
        </w:rPr>
        <w:t> </w:t>
      </w:r>
      <w:r w:rsidRPr="002202D1">
        <w:rPr>
          <w:i/>
        </w:rPr>
        <w:t>1) 1982</w:t>
      </w:r>
      <w:r w:rsidRPr="002202D1">
        <w:t>, subsection</w:t>
      </w:r>
      <w:r w:rsidR="002202D1">
        <w:t> </w:t>
      </w:r>
      <w:r w:rsidRPr="002202D1">
        <w:t>2(1) of which provides as follows:</w:t>
      </w:r>
    </w:p>
    <w:p w:rsidR="00566FA0" w:rsidRPr="002202D1" w:rsidRDefault="00566FA0" w:rsidP="00BD075E">
      <w:pPr>
        <w:pStyle w:val="EndNotessubpara"/>
      </w:pPr>
      <w:r w:rsidRPr="002202D1">
        <w:tab/>
        <w:t>(1)</w:t>
      </w:r>
      <w:r w:rsidRPr="002202D1">
        <w:tab/>
        <w:t>Sections</w:t>
      </w:r>
      <w:r w:rsidR="002202D1">
        <w:t> </w:t>
      </w:r>
      <w:r w:rsidRPr="002202D1">
        <w:t>1 and 2 and Parts VIII and XXXIV shall come into operation on the day on which this Act receives the Royal Assent.</w:t>
      </w:r>
    </w:p>
    <w:p w:rsidR="00566FA0" w:rsidRPr="002202D1" w:rsidRDefault="00566FA0" w:rsidP="00BD075E">
      <w:pPr>
        <w:pStyle w:val="EndNotespara"/>
      </w:pPr>
      <w:r w:rsidRPr="002202D1">
        <w:rPr>
          <w:i/>
        </w:rPr>
        <w:t>(b)</w:t>
      </w:r>
      <w:r w:rsidRPr="002202D1">
        <w:tab/>
        <w:t xml:space="preserve">The </w:t>
      </w:r>
      <w:r w:rsidRPr="002202D1">
        <w:rPr>
          <w:i/>
        </w:rPr>
        <w:t xml:space="preserve">Royal Commissions Amendment Act 1982 </w:t>
      </w:r>
      <w:r w:rsidRPr="002202D1">
        <w:t>was amended by section</w:t>
      </w:r>
      <w:r w:rsidR="002202D1">
        <w:t> </w:t>
      </w:r>
      <w:r w:rsidRPr="002202D1">
        <w:t xml:space="preserve">3 only of the </w:t>
      </w:r>
      <w:r w:rsidRPr="002202D1">
        <w:rPr>
          <w:i/>
        </w:rPr>
        <w:t>Statute Law (Miscellaneous Provisions) Act (No.</w:t>
      </w:r>
      <w:r w:rsidR="002202D1">
        <w:rPr>
          <w:i/>
        </w:rPr>
        <w:t> </w:t>
      </w:r>
      <w:r w:rsidRPr="002202D1">
        <w:rPr>
          <w:i/>
        </w:rPr>
        <w:t>2) 1983</w:t>
      </w:r>
      <w:r w:rsidRPr="002202D1">
        <w:t>, subsection</w:t>
      </w:r>
      <w:r w:rsidR="002202D1">
        <w:t> </w:t>
      </w:r>
      <w:r w:rsidRPr="002202D1">
        <w:t>2(12) of which provides as follows:</w:t>
      </w:r>
    </w:p>
    <w:p w:rsidR="00566FA0" w:rsidRPr="002202D1" w:rsidRDefault="00566FA0" w:rsidP="00BD075E">
      <w:pPr>
        <w:pStyle w:val="EndNotessubpara"/>
      </w:pPr>
      <w:r w:rsidRPr="002202D1">
        <w:tab/>
        <w:t>(12)</w:t>
      </w:r>
      <w:r w:rsidRPr="002202D1">
        <w:tab/>
        <w:t>The amendment of section</w:t>
      </w:r>
      <w:r w:rsidR="002202D1">
        <w:t> </w:t>
      </w:r>
      <w:r w:rsidRPr="002202D1">
        <w:t xml:space="preserve">8 of the </w:t>
      </w:r>
      <w:r w:rsidRPr="002202D1">
        <w:rPr>
          <w:i/>
        </w:rPr>
        <w:t xml:space="preserve">Royal Commissions Amendment Act 1982 </w:t>
      </w:r>
      <w:r w:rsidRPr="002202D1">
        <w:t>made by this Act shall be deemed to have come into operation on 1</w:t>
      </w:r>
      <w:r w:rsidR="002202D1">
        <w:t> </w:t>
      </w:r>
      <w:r w:rsidRPr="002202D1">
        <w:t>February 1983.</w:t>
      </w:r>
    </w:p>
    <w:p w:rsidR="00566FA0" w:rsidRPr="002202D1" w:rsidRDefault="00566FA0" w:rsidP="00BD075E">
      <w:pPr>
        <w:pStyle w:val="EndNotespara"/>
      </w:pPr>
      <w:r w:rsidRPr="002202D1">
        <w:rPr>
          <w:i/>
        </w:rPr>
        <w:t>(c)</w:t>
      </w:r>
      <w:r w:rsidRPr="002202D1">
        <w:tab/>
        <w:t xml:space="preserve">The </w:t>
      </w:r>
      <w:r w:rsidRPr="002202D1">
        <w:rPr>
          <w:i/>
        </w:rPr>
        <w:t xml:space="preserve">Royal Commissions Act 1902 </w:t>
      </w:r>
      <w:r w:rsidRPr="002202D1">
        <w:t>was amended by section</w:t>
      </w:r>
      <w:r w:rsidR="002202D1">
        <w:t> </w:t>
      </w:r>
      <w:r w:rsidRPr="002202D1">
        <w:t xml:space="preserve">3 only of the </w:t>
      </w:r>
      <w:r w:rsidRPr="002202D1">
        <w:rPr>
          <w:i/>
        </w:rPr>
        <w:t>Statute Law (Miscellaneous Provisions) Act (No.</w:t>
      </w:r>
      <w:r w:rsidR="002202D1">
        <w:rPr>
          <w:i/>
        </w:rPr>
        <w:t> </w:t>
      </w:r>
      <w:r w:rsidRPr="002202D1">
        <w:rPr>
          <w:i/>
        </w:rPr>
        <w:t>2) 1983</w:t>
      </w:r>
      <w:r w:rsidRPr="002202D1">
        <w:t>, subsection</w:t>
      </w:r>
      <w:r w:rsidR="002202D1">
        <w:t> </w:t>
      </w:r>
      <w:r w:rsidRPr="002202D1">
        <w:t>2(1) of which provides as follows:</w:t>
      </w:r>
    </w:p>
    <w:p w:rsidR="00566FA0" w:rsidRPr="002202D1" w:rsidRDefault="00566FA0" w:rsidP="00BD075E">
      <w:pPr>
        <w:pStyle w:val="EndNotessubpara"/>
      </w:pPr>
      <w:r w:rsidRPr="002202D1">
        <w:tab/>
        <w:t>(1)</w:t>
      </w:r>
      <w:r w:rsidRPr="002202D1">
        <w:tab/>
        <w:t>Subject to this section, this Act shall come into operation on the twenty</w:t>
      </w:r>
      <w:r w:rsidR="002202D1">
        <w:noBreakHyphen/>
      </w:r>
      <w:r w:rsidRPr="002202D1">
        <w:t>eighth day after the day on which it receives the Royal Assent.</w:t>
      </w:r>
    </w:p>
    <w:p w:rsidR="00566FA0" w:rsidRPr="002202D1" w:rsidRDefault="00566FA0" w:rsidP="00BD075E">
      <w:pPr>
        <w:pStyle w:val="EndNotespara"/>
      </w:pPr>
      <w:r w:rsidRPr="002202D1">
        <w:rPr>
          <w:i/>
        </w:rPr>
        <w:t>(d)</w:t>
      </w:r>
      <w:r w:rsidRPr="002202D1">
        <w:tab/>
        <w:t xml:space="preserve">The </w:t>
      </w:r>
      <w:r w:rsidRPr="002202D1">
        <w:rPr>
          <w:i/>
        </w:rPr>
        <w:t xml:space="preserve">Royal Commissions Act 1902 </w:t>
      </w:r>
      <w:r w:rsidRPr="002202D1">
        <w:t>was amended by Part</w:t>
      </w:r>
      <w:r w:rsidR="00DA5191" w:rsidRPr="002202D1">
        <w:t> </w:t>
      </w:r>
      <w:r w:rsidRPr="002202D1">
        <w:t>XIII (sections</w:t>
      </w:r>
      <w:r w:rsidR="002202D1">
        <w:t> </w:t>
      </w:r>
      <w:r w:rsidRPr="002202D1">
        <w:t>28</w:t>
      </w:r>
      <w:r w:rsidR="006512C2" w:rsidRPr="002202D1">
        <w:t>–</w:t>
      </w:r>
      <w:r w:rsidRPr="002202D1">
        <w:t xml:space="preserve">31) only of the </w:t>
      </w:r>
      <w:r w:rsidRPr="002202D1">
        <w:rPr>
          <w:i/>
        </w:rPr>
        <w:t>Director of Public Prosecutions (Consequential Amendments) Act 1983</w:t>
      </w:r>
      <w:r w:rsidRPr="002202D1">
        <w:t>, subsection</w:t>
      </w:r>
      <w:r w:rsidR="002202D1">
        <w:t> </w:t>
      </w:r>
      <w:r w:rsidRPr="002202D1">
        <w:t>2(1) of which provides as follows:</w:t>
      </w:r>
    </w:p>
    <w:p w:rsidR="00566FA0" w:rsidRPr="002202D1" w:rsidRDefault="00566FA0" w:rsidP="00BD075E">
      <w:pPr>
        <w:pStyle w:val="EndNotessubpara"/>
      </w:pPr>
      <w:r w:rsidRPr="002202D1">
        <w:tab/>
        <w:t>(1)</w:t>
      </w:r>
      <w:r w:rsidRPr="002202D1">
        <w:tab/>
        <w:t xml:space="preserve">Subject to this section, this Act shall come into operation, or shall be deemed to have come into operation, as the case requires, on the day on which the </w:t>
      </w:r>
      <w:r w:rsidRPr="002202D1">
        <w:rPr>
          <w:i/>
        </w:rPr>
        <w:t xml:space="preserve">Director of Public Prosecutions Act 1983 </w:t>
      </w:r>
      <w:r w:rsidRPr="002202D1">
        <w:t>comes into operation.</w:t>
      </w:r>
    </w:p>
    <w:p w:rsidR="00566FA0" w:rsidRPr="002202D1" w:rsidRDefault="00566FA0" w:rsidP="00BD075E">
      <w:pPr>
        <w:pStyle w:val="EndNotespara"/>
      </w:pPr>
      <w:r w:rsidRPr="002202D1">
        <w:rPr>
          <w:i/>
        </w:rPr>
        <w:t>(e)</w:t>
      </w:r>
      <w:r w:rsidRPr="002202D1">
        <w:tab/>
        <w:t xml:space="preserve">The </w:t>
      </w:r>
      <w:r w:rsidRPr="002202D1">
        <w:rPr>
          <w:i/>
        </w:rPr>
        <w:t xml:space="preserve">Royal Commissions Act 1902 </w:t>
      </w:r>
      <w:r w:rsidRPr="002202D1">
        <w:t>was amended by Part</w:t>
      </w:r>
      <w:r w:rsidR="00DA5191" w:rsidRPr="002202D1">
        <w:t> </w:t>
      </w:r>
      <w:r w:rsidRPr="002202D1">
        <w:t>IX (sections</w:t>
      </w:r>
      <w:r w:rsidR="002202D1">
        <w:t> </w:t>
      </w:r>
      <w:r w:rsidRPr="002202D1">
        <w:t xml:space="preserve">51 and 52) only of the </w:t>
      </w:r>
      <w:r w:rsidRPr="002202D1">
        <w:rPr>
          <w:i/>
        </w:rPr>
        <w:t>Crimes Legislation Amendment Act 1987</w:t>
      </w:r>
      <w:r w:rsidRPr="002202D1">
        <w:t>, subsection</w:t>
      </w:r>
      <w:r w:rsidR="002202D1">
        <w:t> </w:t>
      </w:r>
      <w:r w:rsidRPr="002202D1">
        <w:t>2(2) of which provides as follows:</w:t>
      </w:r>
    </w:p>
    <w:p w:rsidR="00566FA0" w:rsidRPr="002202D1" w:rsidRDefault="00566FA0" w:rsidP="00BD075E">
      <w:pPr>
        <w:pStyle w:val="EndNotessubpara"/>
      </w:pPr>
      <w:r w:rsidRPr="002202D1">
        <w:tab/>
        <w:t>(2)</w:t>
      </w:r>
      <w:r w:rsidRPr="002202D1">
        <w:tab/>
        <w:t>Parts II, VI, VII, VIII (other than section</w:t>
      </w:r>
      <w:r w:rsidR="002202D1">
        <w:t> </w:t>
      </w:r>
      <w:r w:rsidRPr="002202D1">
        <w:t>47) and IX and Schedule</w:t>
      </w:r>
      <w:r w:rsidR="002202D1">
        <w:t> </w:t>
      </w:r>
      <w:r w:rsidRPr="002202D1">
        <w:t>4 shall come into operation on the day on which this Act receives the Royal Assent.</w:t>
      </w:r>
    </w:p>
    <w:p w:rsidR="00566FA0" w:rsidRPr="002202D1" w:rsidRDefault="00566FA0" w:rsidP="00BD075E">
      <w:pPr>
        <w:pStyle w:val="EndNotespara"/>
      </w:pPr>
      <w:r w:rsidRPr="002202D1">
        <w:rPr>
          <w:i/>
        </w:rPr>
        <w:t>(f)</w:t>
      </w:r>
      <w:r w:rsidRPr="002202D1">
        <w:tab/>
        <w:t xml:space="preserve">The </w:t>
      </w:r>
      <w:r w:rsidRPr="002202D1">
        <w:rPr>
          <w:i/>
        </w:rPr>
        <w:t xml:space="preserve">Royal Commissions Act 1902 </w:t>
      </w:r>
      <w:r w:rsidRPr="002202D1">
        <w:t>was amended by sections</w:t>
      </w:r>
      <w:r w:rsidR="002202D1">
        <w:t> </w:t>
      </w:r>
      <w:r w:rsidRPr="002202D1">
        <w:t>53</w:t>
      </w:r>
      <w:r w:rsidR="006512C2" w:rsidRPr="002202D1">
        <w:t>–</w:t>
      </w:r>
      <w:r w:rsidRPr="002202D1">
        <w:t xml:space="preserve">56 only of the </w:t>
      </w:r>
      <w:r w:rsidRPr="002202D1">
        <w:rPr>
          <w:i/>
        </w:rPr>
        <w:t>Prime Minister and Cabinet (Miscellaneous Provisions) Act 1994</w:t>
      </w:r>
      <w:r w:rsidRPr="002202D1">
        <w:t>, subsection</w:t>
      </w:r>
      <w:r w:rsidR="002202D1">
        <w:t> </w:t>
      </w:r>
      <w:r w:rsidRPr="002202D1">
        <w:t>2(1) of which provides as follows:</w:t>
      </w:r>
    </w:p>
    <w:p w:rsidR="00566FA0" w:rsidRPr="002202D1" w:rsidRDefault="00566FA0" w:rsidP="00BD075E">
      <w:pPr>
        <w:pStyle w:val="EndNotessubpara"/>
      </w:pPr>
      <w:r w:rsidRPr="002202D1">
        <w:tab/>
        <w:t>(1)</w:t>
      </w:r>
      <w:r w:rsidRPr="002202D1">
        <w:tab/>
        <w:t>Except for subsection</w:t>
      </w:r>
      <w:r w:rsidR="002202D1">
        <w:t> </w:t>
      </w:r>
      <w:r w:rsidRPr="002202D1">
        <w:t>15(1), this Act commences on the day on which it receives the Royal Assent.</w:t>
      </w:r>
    </w:p>
    <w:p w:rsidR="008A6B7C" w:rsidRPr="002202D1" w:rsidRDefault="008A6B7C" w:rsidP="008A6B7C"/>
    <w:p w:rsidR="00B3046D" w:rsidRPr="002202D1" w:rsidRDefault="00B3046D" w:rsidP="007A2780">
      <w:pPr>
        <w:pStyle w:val="ENotesHeading2"/>
        <w:pageBreakBefore/>
        <w:outlineLvl w:val="9"/>
      </w:pPr>
      <w:bookmarkStart w:id="66" w:name="_Toc507670688"/>
      <w:r w:rsidRPr="002202D1">
        <w:t>Endnote 4—Amendment history</w:t>
      </w:r>
      <w:bookmarkEnd w:id="66"/>
    </w:p>
    <w:p w:rsidR="00B3046D" w:rsidRPr="002202D1" w:rsidRDefault="00B3046D" w:rsidP="00B3046D">
      <w:pPr>
        <w:pStyle w:val="Tabletext"/>
      </w:pPr>
    </w:p>
    <w:tbl>
      <w:tblPr>
        <w:tblW w:w="7088" w:type="dxa"/>
        <w:tblInd w:w="108" w:type="dxa"/>
        <w:tblLayout w:type="fixed"/>
        <w:tblLook w:val="0000" w:firstRow="0" w:lastRow="0" w:firstColumn="0" w:lastColumn="0" w:noHBand="0" w:noVBand="0"/>
      </w:tblPr>
      <w:tblGrid>
        <w:gridCol w:w="2127"/>
        <w:gridCol w:w="4961"/>
      </w:tblGrid>
      <w:tr w:rsidR="00BD075E" w:rsidRPr="002202D1" w:rsidTr="00B3046D">
        <w:trPr>
          <w:cantSplit/>
          <w:tblHeader/>
        </w:trPr>
        <w:tc>
          <w:tcPr>
            <w:tcW w:w="2127" w:type="dxa"/>
            <w:tcBorders>
              <w:top w:val="single" w:sz="12" w:space="0" w:color="auto"/>
              <w:bottom w:val="single" w:sz="12" w:space="0" w:color="auto"/>
            </w:tcBorders>
            <w:shd w:val="clear" w:color="auto" w:fill="auto"/>
          </w:tcPr>
          <w:p w:rsidR="00BD075E" w:rsidRPr="002202D1" w:rsidRDefault="00BD075E" w:rsidP="00764F58">
            <w:pPr>
              <w:pStyle w:val="Tabletext"/>
              <w:keepNext/>
              <w:rPr>
                <w:rFonts w:ascii="Arial" w:hAnsi="Arial" w:cs="Arial"/>
                <w:b/>
                <w:sz w:val="16"/>
                <w:szCs w:val="16"/>
              </w:rPr>
            </w:pPr>
            <w:r w:rsidRPr="002202D1">
              <w:rPr>
                <w:rFonts w:ascii="Arial" w:hAnsi="Arial" w:cs="Arial"/>
                <w:b/>
                <w:sz w:val="16"/>
                <w:szCs w:val="16"/>
              </w:rPr>
              <w:t>Provision affected</w:t>
            </w:r>
          </w:p>
        </w:tc>
        <w:tc>
          <w:tcPr>
            <w:tcW w:w="4961" w:type="dxa"/>
            <w:tcBorders>
              <w:top w:val="single" w:sz="12" w:space="0" w:color="auto"/>
              <w:bottom w:val="single" w:sz="12" w:space="0" w:color="auto"/>
            </w:tcBorders>
            <w:shd w:val="clear" w:color="auto" w:fill="auto"/>
          </w:tcPr>
          <w:p w:rsidR="00BD075E" w:rsidRPr="002202D1" w:rsidRDefault="00BD075E" w:rsidP="00764F58">
            <w:pPr>
              <w:pStyle w:val="Tabletext"/>
              <w:keepNext/>
              <w:rPr>
                <w:rFonts w:ascii="Arial" w:hAnsi="Arial" w:cs="Arial"/>
                <w:b/>
                <w:sz w:val="16"/>
                <w:szCs w:val="16"/>
              </w:rPr>
            </w:pPr>
            <w:r w:rsidRPr="002202D1">
              <w:rPr>
                <w:rFonts w:ascii="Arial" w:hAnsi="Arial" w:cs="Arial"/>
                <w:b/>
                <w:sz w:val="16"/>
                <w:szCs w:val="16"/>
              </w:rPr>
              <w:t>How affected</w:t>
            </w:r>
          </w:p>
        </w:tc>
      </w:tr>
      <w:tr w:rsidR="001B1B81" w:rsidRPr="002202D1" w:rsidTr="00B3046D">
        <w:trPr>
          <w:cantSplit/>
        </w:trPr>
        <w:tc>
          <w:tcPr>
            <w:tcW w:w="2127" w:type="dxa"/>
            <w:tcBorders>
              <w:top w:val="single" w:sz="12" w:space="0" w:color="auto"/>
            </w:tcBorders>
            <w:shd w:val="clear" w:color="auto" w:fill="auto"/>
          </w:tcPr>
          <w:p w:rsidR="001B1B81" w:rsidRPr="002202D1" w:rsidRDefault="001B1B81" w:rsidP="000D3154">
            <w:pPr>
              <w:pStyle w:val="Tabletext"/>
              <w:tabs>
                <w:tab w:val="center" w:leader="dot" w:pos="2268"/>
              </w:tabs>
              <w:rPr>
                <w:b/>
                <w:sz w:val="16"/>
                <w:szCs w:val="16"/>
              </w:rPr>
            </w:pPr>
            <w:r w:rsidRPr="002202D1">
              <w:rPr>
                <w:b/>
                <w:sz w:val="16"/>
                <w:szCs w:val="16"/>
              </w:rPr>
              <w:t>Part</w:t>
            </w:r>
            <w:r w:rsidR="002202D1">
              <w:rPr>
                <w:b/>
                <w:sz w:val="16"/>
                <w:szCs w:val="16"/>
              </w:rPr>
              <w:t> </w:t>
            </w:r>
            <w:r w:rsidRPr="002202D1">
              <w:rPr>
                <w:b/>
                <w:sz w:val="16"/>
                <w:szCs w:val="16"/>
              </w:rPr>
              <w:t>1</w:t>
            </w:r>
          </w:p>
        </w:tc>
        <w:tc>
          <w:tcPr>
            <w:tcW w:w="4961" w:type="dxa"/>
            <w:tcBorders>
              <w:top w:val="single" w:sz="12" w:space="0" w:color="auto"/>
            </w:tcBorders>
            <w:shd w:val="clear" w:color="auto" w:fill="auto"/>
          </w:tcPr>
          <w:p w:rsidR="001B1B81" w:rsidRPr="002202D1" w:rsidRDefault="001B1B81" w:rsidP="000D3154">
            <w:pPr>
              <w:pStyle w:val="Tabletext"/>
              <w:tabs>
                <w:tab w:val="center" w:leader="dot" w:pos="2268"/>
              </w:tabs>
              <w:rPr>
                <w:b/>
                <w:sz w:val="16"/>
                <w:szCs w:val="16"/>
              </w:rPr>
            </w:pPr>
          </w:p>
        </w:tc>
      </w:tr>
      <w:tr w:rsidR="00BD075E" w:rsidRPr="002202D1" w:rsidTr="00B3046D">
        <w:trPr>
          <w:cantSplit/>
        </w:trPr>
        <w:tc>
          <w:tcPr>
            <w:tcW w:w="2127" w:type="dxa"/>
            <w:shd w:val="clear" w:color="auto" w:fill="auto"/>
          </w:tcPr>
          <w:p w:rsidR="00BD075E" w:rsidRPr="002202D1" w:rsidRDefault="00137A0B" w:rsidP="00E07C34">
            <w:pPr>
              <w:pStyle w:val="Tabletext"/>
              <w:tabs>
                <w:tab w:val="center" w:leader="dot" w:pos="2268"/>
              </w:tabs>
              <w:rPr>
                <w:sz w:val="16"/>
                <w:szCs w:val="16"/>
              </w:rPr>
            </w:pPr>
            <w:r w:rsidRPr="002202D1">
              <w:rPr>
                <w:sz w:val="16"/>
                <w:szCs w:val="16"/>
              </w:rPr>
              <w:t>Heading to Part</w:t>
            </w:r>
            <w:r w:rsidR="002202D1">
              <w:rPr>
                <w:sz w:val="16"/>
                <w:szCs w:val="16"/>
              </w:rPr>
              <w:t> </w:t>
            </w:r>
            <w:r w:rsidRPr="002202D1">
              <w:rPr>
                <w:sz w:val="16"/>
                <w:szCs w:val="16"/>
              </w:rPr>
              <w:t>1</w:t>
            </w:r>
            <w:r w:rsidRPr="002202D1">
              <w:rPr>
                <w:sz w:val="16"/>
                <w:szCs w:val="16"/>
              </w:rPr>
              <w:tab/>
            </w:r>
          </w:p>
        </w:tc>
        <w:tc>
          <w:tcPr>
            <w:tcW w:w="4961" w:type="dxa"/>
            <w:shd w:val="clear" w:color="auto" w:fill="auto"/>
          </w:tcPr>
          <w:p w:rsidR="00BD075E" w:rsidRPr="002202D1" w:rsidRDefault="00137A0B">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46049F">
            <w:pPr>
              <w:pStyle w:val="Tabletext"/>
              <w:tabs>
                <w:tab w:val="center" w:leader="dot" w:pos="2268"/>
              </w:tabs>
              <w:rPr>
                <w:sz w:val="16"/>
                <w:szCs w:val="16"/>
              </w:rPr>
            </w:pPr>
            <w:r w:rsidRPr="002202D1">
              <w:rPr>
                <w:sz w:val="16"/>
                <w:szCs w:val="16"/>
              </w:rPr>
              <w:t>s. 1A</w:t>
            </w:r>
            <w:r w:rsidRPr="002202D1">
              <w:rPr>
                <w:sz w:val="16"/>
                <w:szCs w:val="16"/>
              </w:rPr>
              <w:tab/>
            </w:r>
          </w:p>
        </w:tc>
        <w:tc>
          <w:tcPr>
            <w:tcW w:w="4961" w:type="dxa"/>
            <w:shd w:val="clear" w:color="auto" w:fill="auto"/>
          </w:tcPr>
          <w:p w:rsidR="00137A0B" w:rsidRPr="002202D1" w:rsidRDefault="00137A0B" w:rsidP="0046049F">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46049F">
            <w:pPr>
              <w:pStyle w:val="Tabletext"/>
              <w:rPr>
                <w:sz w:val="16"/>
                <w:szCs w:val="16"/>
              </w:rPr>
            </w:pPr>
            <w:r w:rsidRPr="002202D1">
              <w:rPr>
                <w:sz w:val="16"/>
                <w:szCs w:val="16"/>
              </w:rPr>
              <w:t>am. No.</w:t>
            </w:r>
            <w:r w:rsidR="002202D1">
              <w:rPr>
                <w:sz w:val="16"/>
                <w:szCs w:val="16"/>
              </w:rPr>
              <w:t> </w:t>
            </w:r>
            <w:r w:rsidRPr="002202D1">
              <w:rPr>
                <w:sz w:val="16"/>
                <w:szCs w:val="16"/>
              </w:rPr>
              <w:t>73, 2008;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1B</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139, 1982; No.</w:t>
            </w:r>
            <w:r w:rsidR="002202D1">
              <w:rPr>
                <w:sz w:val="16"/>
                <w:szCs w:val="16"/>
              </w:rPr>
              <w:t> </w:t>
            </w:r>
            <w:r w:rsidRPr="002202D1">
              <w:rPr>
                <w:sz w:val="16"/>
                <w:szCs w:val="16"/>
              </w:rPr>
              <w:t>33, 1994; No.</w:t>
            </w:r>
            <w:r w:rsidR="002202D1">
              <w:rPr>
                <w:sz w:val="16"/>
                <w:szCs w:val="16"/>
              </w:rPr>
              <w:t> </w:t>
            </w:r>
            <w:r w:rsidRPr="002202D1">
              <w:rPr>
                <w:sz w:val="16"/>
                <w:szCs w:val="16"/>
              </w:rPr>
              <w:t>125, 2002; No.</w:t>
            </w:r>
            <w:r w:rsidR="002202D1">
              <w:rPr>
                <w:sz w:val="16"/>
                <w:szCs w:val="16"/>
              </w:rPr>
              <w:t> </w:t>
            </w:r>
            <w:r w:rsidRPr="002202D1">
              <w:rPr>
                <w:sz w:val="16"/>
                <w:szCs w:val="16"/>
              </w:rPr>
              <w:t>52, 2006; No.</w:t>
            </w:r>
            <w:r w:rsidR="002202D1">
              <w:rPr>
                <w:sz w:val="16"/>
                <w:szCs w:val="16"/>
              </w:rPr>
              <w:t> </w:t>
            </w:r>
            <w:r w:rsidRPr="002202D1">
              <w:rPr>
                <w:sz w:val="16"/>
                <w:szCs w:val="16"/>
              </w:rPr>
              <w:t>5, 2011; No.</w:t>
            </w:r>
            <w:r w:rsidR="002202D1">
              <w:rPr>
                <w:sz w:val="16"/>
                <w:szCs w:val="16"/>
              </w:rPr>
              <w:t> </w:t>
            </w:r>
            <w:r w:rsidRPr="002202D1">
              <w:rPr>
                <w:sz w:val="16"/>
                <w:szCs w:val="16"/>
              </w:rPr>
              <w:t>24, 2013</w:t>
            </w:r>
            <w:r w:rsidR="0070678D" w:rsidRPr="002202D1">
              <w:rPr>
                <w:sz w:val="16"/>
                <w:szCs w:val="16"/>
              </w:rPr>
              <w:t>; No 62, 2014</w:t>
            </w:r>
            <w:r w:rsidR="00723DFA" w:rsidRPr="002202D1">
              <w:rPr>
                <w:sz w:val="16"/>
                <w:szCs w:val="16"/>
              </w:rPr>
              <w:t xml:space="preserve">; </w:t>
            </w:r>
            <w:r w:rsidR="00BD6C0B">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1C</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49, 2001</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b/>
                <w:sz w:val="16"/>
                <w:szCs w:val="16"/>
              </w:rPr>
            </w:pPr>
            <w:r w:rsidRPr="002202D1">
              <w:rPr>
                <w:b/>
                <w:sz w:val="16"/>
                <w:szCs w:val="16"/>
              </w:rPr>
              <w:t>Part</w:t>
            </w:r>
            <w:r w:rsidR="002202D1">
              <w:rPr>
                <w:b/>
                <w:sz w:val="16"/>
                <w:szCs w:val="16"/>
              </w:rPr>
              <w:t> </w:t>
            </w:r>
            <w:r w:rsidRPr="002202D1">
              <w:rPr>
                <w:b/>
                <w:sz w:val="16"/>
                <w:szCs w:val="16"/>
              </w:rPr>
              <w:t>2</w:t>
            </w:r>
          </w:p>
        </w:tc>
        <w:tc>
          <w:tcPr>
            <w:tcW w:w="4961" w:type="dxa"/>
            <w:shd w:val="clear" w:color="auto" w:fill="auto"/>
          </w:tcPr>
          <w:p w:rsidR="001B1B81" w:rsidRPr="002202D1" w:rsidRDefault="001B1B81" w:rsidP="00BD075E">
            <w:pPr>
              <w:pStyle w:val="Tabletext"/>
              <w:rPr>
                <w:sz w:val="16"/>
                <w:szCs w:val="16"/>
              </w:rPr>
            </w:pP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Heading to Part</w:t>
            </w:r>
            <w:r w:rsidR="002202D1">
              <w:rPr>
                <w:sz w:val="16"/>
                <w:szCs w:val="16"/>
              </w:rPr>
              <w:t> </w:t>
            </w:r>
            <w:r w:rsidRPr="002202D1">
              <w:rPr>
                <w:sz w:val="16"/>
                <w:szCs w:val="16"/>
              </w:rPr>
              <w:t>2</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2</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4, 1912; No.</w:t>
            </w:r>
            <w:r w:rsidR="002202D1">
              <w:rPr>
                <w:sz w:val="16"/>
                <w:szCs w:val="16"/>
              </w:rPr>
              <w:t> </w:t>
            </w:r>
            <w:r w:rsidRPr="002202D1">
              <w:rPr>
                <w:sz w:val="16"/>
                <w:szCs w:val="16"/>
              </w:rPr>
              <w:t>216, 1973</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166, 2001; No.</w:t>
            </w:r>
            <w:r w:rsidR="002202D1">
              <w:rPr>
                <w:sz w:val="16"/>
                <w:szCs w:val="16"/>
              </w:rPr>
              <w:t> </w:t>
            </w:r>
            <w:r w:rsidRPr="002202D1">
              <w:rPr>
                <w:sz w:val="16"/>
                <w:szCs w:val="16"/>
              </w:rPr>
              <w:t>52, 2006; No.</w:t>
            </w:r>
            <w:r w:rsidR="002202D1">
              <w:rPr>
                <w:sz w:val="16"/>
                <w:szCs w:val="16"/>
              </w:rPr>
              <w:t> </w:t>
            </w:r>
            <w:r w:rsidRPr="002202D1">
              <w:rPr>
                <w:sz w:val="16"/>
                <w:szCs w:val="16"/>
              </w:rPr>
              <w:t>73, 2008;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3</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49 and 166, 2001;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965029">
            <w:pPr>
              <w:pStyle w:val="Tabletext"/>
              <w:tabs>
                <w:tab w:val="center" w:leader="dot" w:pos="2268"/>
              </w:tabs>
              <w:rPr>
                <w:sz w:val="16"/>
                <w:szCs w:val="16"/>
              </w:rPr>
            </w:pPr>
            <w:r w:rsidRPr="002202D1">
              <w:rPr>
                <w:sz w:val="16"/>
                <w:szCs w:val="16"/>
              </w:rPr>
              <w:t>Note to s. 3(3)</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49, 2001</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4</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Nos. 49 and 166, 2001; No.</w:t>
            </w:r>
            <w:r w:rsidR="002202D1">
              <w:rPr>
                <w:sz w:val="16"/>
                <w:szCs w:val="16"/>
              </w:rPr>
              <w:t> </w:t>
            </w:r>
            <w:r w:rsidRPr="002202D1">
              <w:rPr>
                <w:sz w:val="16"/>
                <w:szCs w:val="16"/>
              </w:rPr>
              <w:t>24, 2013</w:t>
            </w:r>
            <w:r w:rsidR="00092160" w:rsidRPr="002202D1">
              <w:rPr>
                <w:sz w:val="16"/>
                <w:szCs w:val="16"/>
              </w:rPr>
              <w:t>; No 26, 2016</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5</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4, 1912; No.</w:t>
            </w:r>
            <w:r w:rsidR="002202D1">
              <w:rPr>
                <w:sz w:val="16"/>
                <w:szCs w:val="16"/>
              </w:rPr>
              <w:t> </w:t>
            </w:r>
            <w:r w:rsidRPr="002202D1">
              <w:rPr>
                <w:sz w:val="16"/>
                <w:szCs w:val="16"/>
              </w:rPr>
              <w:t>93, 1966</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Nos. 49 and 166, 2001</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w:t>
            </w:r>
            <w:r w:rsidRPr="002202D1">
              <w:rPr>
                <w:sz w:val="16"/>
                <w:szCs w:val="16"/>
              </w:rPr>
              <w:tab/>
            </w: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4, 1912; No.</w:t>
            </w:r>
            <w:r w:rsidR="002202D1">
              <w:rPr>
                <w:sz w:val="16"/>
                <w:szCs w:val="16"/>
              </w:rPr>
              <w:t> </w:t>
            </w:r>
            <w:r w:rsidRPr="002202D1">
              <w:rPr>
                <w:sz w:val="16"/>
                <w:szCs w:val="16"/>
              </w:rPr>
              <w:t>93, 1966; No.</w:t>
            </w:r>
            <w:r w:rsidR="002202D1">
              <w:rPr>
                <w:sz w:val="16"/>
                <w:szCs w:val="16"/>
              </w:rPr>
              <w:t> </w:t>
            </w:r>
            <w:r w:rsidRPr="002202D1">
              <w:rPr>
                <w:sz w:val="16"/>
                <w:szCs w:val="16"/>
              </w:rPr>
              <w:t>139, 1982; No.</w:t>
            </w:r>
            <w:r w:rsidR="002202D1">
              <w:rPr>
                <w:sz w:val="16"/>
                <w:szCs w:val="16"/>
              </w:rPr>
              <w:t> </w:t>
            </w:r>
            <w:r w:rsidRPr="002202D1">
              <w:rPr>
                <w:sz w:val="16"/>
                <w:szCs w:val="16"/>
              </w:rPr>
              <w:t>49, 2001</w:t>
            </w:r>
            <w:r w:rsidR="00644C86"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pPr>
              <w:pStyle w:val="Tabletext"/>
              <w:tabs>
                <w:tab w:val="center" w:leader="dot" w:pos="2268"/>
              </w:tabs>
              <w:rPr>
                <w:sz w:val="16"/>
                <w:szCs w:val="16"/>
              </w:rPr>
            </w:pPr>
            <w:r w:rsidRPr="002202D1">
              <w:rPr>
                <w:sz w:val="16"/>
                <w:szCs w:val="16"/>
              </w:rPr>
              <w:t>s. 6AA</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52, 2006</w:t>
            </w:r>
          </w:p>
        </w:tc>
      </w:tr>
      <w:tr w:rsidR="00137A0B" w:rsidRPr="002202D1" w:rsidTr="00B3046D">
        <w:trPr>
          <w:cantSplit/>
        </w:trPr>
        <w:tc>
          <w:tcPr>
            <w:tcW w:w="2127" w:type="dxa"/>
            <w:shd w:val="clear" w:color="auto" w:fill="auto"/>
          </w:tcPr>
          <w:p w:rsidR="00137A0B" w:rsidRPr="002202D1" w:rsidRDefault="00137A0B" w:rsidP="0046049F">
            <w:pPr>
              <w:pStyle w:val="Tabletext"/>
              <w:tabs>
                <w:tab w:val="center" w:leader="dot" w:pos="2268"/>
              </w:tabs>
              <w:rPr>
                <w:sz w:val="16"/>
                <w:szCs w:val="16"/>
              </w:rPr>
            </w:pPr>
            <w:r w:rsidRPr="002202D1">
              <w:rPr>
                <w:sz w:val="16"/>
                <w:szCs w:val="16"/>
              </w:rPr>
              <w:t>s. 6AB</w:t>
            </w:r>
            <w:r w:rsidRPr="002202D1">
              <w:rPr>
                <w:sz w:val="16"/>
                <w:szCs w:val="16"/>
              </w:rPr>
              <w:tab/>
            </w:r>
          </w:p>
        </w:tc>
        <w:tc>
          <w:tcPr>
            <w:tcW w:w="4961" w:type="dxa"/>
            <w:shd w:val="clear" w:color="auto" w:fill="auto"/>
          </w:tcPr>
          <w:p w:rsidR="00137A0B" w:rsidRPr="002202D1" w:rsidRDefault="00137A0B" w:rsidP="0046049F">
            <w:pPr>
              <w:pStyle w:val="Tabletext"/>
              <w:rPr>
                <w:sz w:val="16"/>
                <w:szCs w:val="16"/>
              </w:rPr>
            </w:pPr>
            <w:r w:rsidRPr="002202D1">
              <w:rPr>
                <w:sz w:val="16"/>
                <w:szCs w:val="16"/>
              </w:rPr>
              <w:t>ad. No.</w:t>
            </w:r>
            <w:r w:rsidR="002202D1">
              <w:rPr>
                <w:sz w:val="16"/>
                <w:szCs w:val="16"/>
              </w:rPr>
              <w:t> </w:t>
            </w:r>
            <w:r w:rsidRPr="002202D1">
              <w:rPr>
                <w:sz w:val="16"/>
                <w:szCs w:val="16"/>
              </w:rPr>
              <w:t>52, 2006</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6A</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49, 2001</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166, 2001</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52, 2006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6B</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139, 1982; No.</w:t>
            </w:r>
            <w:r w:rsidR="002202D1">
              <w:rPr>
                <w:sz w:val="16"/>
                <w:szCs w:val="16"/>
              </w:rPr>
              <w:t> </w:t>
            </w:r>
            <w:r w:rsidRPr="002202D1">
              <w:rPr>
                <w:sz w:val="16"/>
                <w:szCs w:val="16"/>
              </w:rPr>
              <w:t>49, 2001; No.</w:t>
            </w:r>
            <w:r w:rsidR="002202D1">
              <w:rPr>
                <w:sz w:val="16"/>
                <w:szCs w:val="16"/>
              </w:rPr>
              <w:t> </w:t>
            </w:r>
            <w:r w:rsidRPr="002202D1">
              <w:rPr>
                <w:sz w:val="16"/>
                <w:szCs w:val="16"/>
              </w:rPr>
              <w:t>73, 2008;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6C</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Nos. 49 and 166, 2001;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6D</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1, 1933; No.</w:t>
            </w:r>
            <w:r w:rsidR="002202D1">
              <w:rPr>
                <w:sz w:val="16"/>
                <w:szCs w:val="16"/>
              </w:rPr>
              <w:t> </w:t>
            </w:r>
            <w:r w:rsidRPr="002202D1">
              <w:rPr>
                <w:sz w:val="16"/>
                <w:szCs w:val="16"/>
              </w:rPr>
              <w:t>93, 1966; No.</w:t>
            </w:r>
            <w:r w:rsidR="002202D1">
              <w:rPr>
                <w:sz w:val="16"/>
                <w:szCs w:val="16"/>
              </w:rPr>
              <w:t> </w:t>
            </w:r>
            <w:r w:rsidRPr="002202D1">
              <w:rPr>
                <w:sz w:val="16"/>
                <w:szCs w:val="16"/>
              </w:rPr>
              <w:t>139, 1982; Nos. 49 and 166, 2001; No.</w:t>
            </w:r>
            <w:r w:rsidR="002202D1">
              <w:rPr>
                <w:sz w:val="16"/>
                <w:szCs w:val="16"/>
              </w:rPr>
              <w:t> </w:t>
            </w:r>
            <w:r w:rsidRPr="002202D1">
              <w:rPr>
                <w:sz w:val="16"/>
                <w:szCs w:val="16"/>
              </w:rPr>
              <w:t>24, 2013</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Heading to s. 6DD</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49, 2001</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166, 2001</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6DD</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26, 1982; No.</w:t>
            </w:r>
            <w:r w:rsidR="002202D1">
              <w:rPr>
                <w:sz w:val="16"/>
                <w:szCs w:val="16"/>
              </w:rPr>
              <w:t> </w:t>
            </w:r>
            <w:r w:rsidRPr="002202D1">
              <w:rPr>
                <w:sz w:val="16"/>
                <w:szCs w:val="16"/>
              </w:rPr>
              <w:t>166, 2001</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52, 2006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6E</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93, 1966</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rep.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6F</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1, 1933</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91 and 114, 1983; No.</w:t>
            </w:r>
            <w:r w:rsidR="002202D1">
              <w:rPr>
                <w:sz w:val="16"/>
                <w:szCs w:val="16"/>
              </w:rPr>
              <w:t> </w:t>
            </w:r>
            <w:r w:rsidRPr="002202D1">
              <w:rPr>
                <w:sz w:val="16"/>
                <w:szCs w:val="16"/>
              </w:rPr>
              <w:t>42, 1984; No.</w:t>
            </w:r>
            <w:r w:rsidR="002202D1">
              <w:rPr>
                <w:sz w:val="16"/>
                <w:szCs w:val="16"/>
              </w:rPr>
              <w:t> </w:t>
            </w:r>
            <w:r w:rsidRPr="002202D1">
              <w:rPr>
                <w:sz w:val="16"/>
                <w:szCs w:val="16"/>
              </w:rPr>
              <w:t>33, 1994; No.</w:t>
            </w:r>
            <w:r w:rsidR="002202D1">
              <w:rPr>
                <w:sz w:val="16"/>
                <w:szCs w:val="16"/>
              </w:rPr>
              <w:t> </w:t>
            </w:r>
            <w:r w:rsidRPr="002202D1">
              <w:rPr>
                <w:sz w:val="16"/>
                <w:szCs w:val="16"/>
              </w:rPr>
              <w:t>166, 2001; Nos. 52, 86 and 167, 2006; No.</w:t>
            </w:r>
            <w:r w:rsidR="002202D1">
              <w:rPr>
                <w:sz w:val="16"/>
                <w:szCs w:val="16"/>
              </w:rPr>
              <w:t> </w:t>
            </w:r>
            <w:r w:rsidRPr="002202D1">
              <w:rPr>
                <w:sz w:val="16"/>
                <w:szCs w:val="16"/>
              </w:rPr>
              <w:t>73, 2008;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6FA</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1, 1933</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139, 1982;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6G</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49, 2001; No.</w:t>
            </w:r>
            <w:r w:rsidR="002202D1">
              <w:rPr>
                <w:sz w:val="16"/>
                <w:szCs w:val="16"/>
              </w:rPr>
              <w:t> </w:t>
            </w:r>
            <w:r w:rsidRPr="002202D1">
              <w:rPr>
                <w:sz w:val="16"/>
                <w:szCs w:val="16"/>
              </w:rPr>
              <w:t>73, 2008; No.</w:t>
            </w:r>
            <w:r w:rsidR="002202D1">
              <w:rPr>
                <w:sz w:val="16"/>
                <w:szCs w:val="16"/>
              </w:rPr>
              <w:t> </w:t>
            </w:r>
            <w:r w:rsidRPr="002202D1">
              <w:rPr>
                <w:sz w:val="16"/>
                <w:szCs w:val="16"/>
              </w:rPr>
              <w:t>24, 2013</w:t>
            </w:r>
          </w:p>
        </w:tc>
      </w:tr>
      <w:tr w:rsidR="001B1B81" w:rsidRPr="002202D1" w:rsidTr="00B3046D">
        <w:trPr>
          <w:cantSplit/>
        </w:trPr>
        <w:tc>
          <w:tcPr>
            <w:tcW w:w="2127" w:type="dxa"/>
            <w:shd w:val="clear" w:color="auto" w:fill="auto"/>
          </w:tcPr>
          <w:p w:rsidR="001B1B81" w:rsidRPr="002202D1" w:rsidRDefault="001B1B81" w:rsidP="00965029">
            <w:pPr>
              <w:pStyle w:val="Tabletext"/>
            </w:pPr>
            <w:r w:rsidRPr="002202D1">
              <w:rPr>
                <w:b/>
                <w:sz w:val="16"/>
                <w:szCs w:val="16"/>
              </w:rPr>
              <w:t>Part</w:t>
            </w:r>
            <w:r w:rsidR="002202D1">
              <w:rPr>
                <w:b/>
                <w:sz w:val="16"/>
                <w:szCs w:val="16"/>
              </w:rPr>
              <w:t> </w:t>
            </w:r>
            <w:r w:rsidRPr="002202D1">
              <w:rPr>
                <w:b/>
                <w:sz w:val="16"/>
                <w:szCs w:val="16"/>
              </w:rPr>
              <w:t>3</w:t>
            </w:r>
          </w:p>
        </w:tc>
        <w:tc>
          <w:tcPr>
            <w:tcW w:w="4961" w:type="dxa"/>
            <w:shd w:val="clear" w:color="auto" w:fill="auto"/>
          </w:tcPr>
          <w:p w:rsidR="001B1B81" w:rsidRPr="002202D1" w:rsidRDefault="001B1B81" w:rsidP="00BD075E">
            <w:pPr>
              <w:pStyle w:val="Tabletext"/>
              <w:rPr>
                <w:sz w:val="16"/>
                <w:szCs w:val="16"/>
              </w:rPr>
            </w:pPr>
          </w:p>
        </w:tc>
      </w:tr>
      <w:tr w:rsidR="00137A0B" w:rsidRPr="002202D1" w:rsidTr="00B3046D">
        <w:trPr>
          <w:cantSplit/>
        </w:trPr>
        <w:tc>
          <w:tcPr>
            <w:tcW w:w="2127" w:type="dxa"/>
            <w:shd w:val="clear" w:color="auto" w:fill="auto"/>
          </w:tcPr>
          <w:p w:rsidR="00137A0B" w:rsidRPr="002202D1" w:rsidRDefault="00137A0B" w:rsidP="006520AA">
            <w:pPr>
              <w:pStyle w:val="Tabletext"/>
              <w:tabs>
                <w:tab w:val="center" w:leader="dot" w:pos="2268"/>
              </w:tabs>
              <w:rPr>
                <w:sz w:val="16"/>
                <w:szCs w:val="16"/>
              </w:rPr>
            </w:pPr>
            <w:r w:rsidRPr="002202D1">
              <w:rPr>
                <w:sz w:val="16"/>
                <w:szCs w:val="16"/>
              </w:rPr>
              <w:t>Heading to Part</w:t>
            </w:r>
            <w:r w:rsidR="002202D1">
              <w:rPr>
                <w:sz w:val="16"/>
                <w:szCs w:val="16"/>
              </w:rPr>
              <w:t> </w:t>
            </w:r>
            <w:r w:rsidRPr="002202D1">
              <w:rPr>
                <w:sz w:val="16"/>
                <w:szCs w:val="16"/>
              </w:rPr>
              <w:t>3</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6H</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49, 2001;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6I</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49 and 166, 2001; No.</w:t>
            </w:r>
            <w:r w:rsidR="002202D1">
              <w:rPr>
                <w:sz w:val="16"/>
                <w:szCs w:val="16"/>
              </w:rPr>
              <w:t> </w:t>
            </w:r>
            <w:r w:rsidRPr="002202D1">
              <w:rPr>
                <w:sz w:val="16"/>
                <w:szCs w:val="16"/>
              </w:rPr>
              <w:t>73, 2008</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6J</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49 and 166, 2001</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6K</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139, 1982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49 and 166, 2001</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6L</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Nos. 49 and 166, 2001</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6M</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am. No.</w:t>
            </w:r>
            <w:r w:rsidR="002202D1">
              <w:rPr>
                <w:sz w:val="16"/>
                <w:szCs w:val="16"/>
              </w:rPr>
              <w:t> </w:t>
            </w:r>
            <w:r w:rsidRPr="002202D1">
              <w:rPr>
                <w:sz w:val="16"/>
                <w:szCs w:val="16"/>
              </w:rPr>
              <w:t>93, 1966; No.</w:t>
            </w:r>
            <w:r w:rsidR="002202D1">
              <w:rPr>
                <w:sz w:val="16"/>
                <w:szCs w:val="16"/>
              </w:rPr>
              <w:t> </w:t>
            </w:r>
            <w:r w:rsidRPr="002202D1">
              <w:rPr>
                <w:sz w:val="16"/>
                <w:szCs w:val="16"/>
              </w:rPr>
              <w:t>49, 2001</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075E">
            <w:pPr>
              <w:pStyle w:val="Tabletext"/>
              <w:rPr>
                <w:sz w:val="16"/>
                <w:szCs w:val="16"/>
              </w:rPr>
            </w:pPr>
            <w:r w:rsidRPr="002202D1">
              <w:rPr>
                <w:sz w:val="16"/>
                <w:szCs w:val="16"/>
              </w:rPr>
              <w:t>rs. No.</w:t>
            </w:r>
            <w:r w:rsidR="002202D1">
              <w:rPr>
                <w:sz w:val="16"/>
                <w:szCs w:val="16"/>
              </w:rPr>
              <w:t> </w:t>
            </w:r>
            <w:r w:rsidRPr="002202D1">
              <w:rPr>
                <w:sz w:val="16"/>
                <w:szCs w:val="16"/>
              </w:rPr>
              <w:t>166, 2001</w:t>
            </w:r>
          </w:p>
        </w:tc>
      </w:tr>
      <w:tr w:rsidR="00AE4337" w:rsidRPr="002202D1" w:rsidTr="00B3046D">
        <w:trPr>
          <w:cantSplit/>
        </w:trPr>
        <w:tc>
          <w:tcPr>
            <w:tcW w:w="2127" w:type="dxa"/>
            <w:shd w:val="clear" w:color="auto" w:fill="auto"/>
          </w:tcPr>
          <w:p w:rsidR="00AE4337" w:rsidRPr="002202D1" w:rsidRDefault="00AE4337" w:rsidP="00965029">
            <w:pPr>
              <w:pStyle w:val="Tabletext"/>
            </w:pPr>
          </w:p>
        </w:tc>
        <w:tc>
          <w:tcPr>
            <w:tcW w:w="4961" w:type="dxa"/>
            <w:shd w:val="clear" w:color="auto" w:fill="auto"/>
          </w:tcPr>
          <w:p w:rsidR="00AE4337" w:rsidRPr="002202D1" w:rsidRDefault="00AE4337" w:rsidP="00BD6C0B">
            <w:pPr>
              <w:pStyle w:val="Tabletext"/>
              <w:rPr>
                <w:sz w:val="16"/>
                <w:szCs w:val="16"/>
              </w:rPr>
            </w:pPr>
            <w:r w:rsidRPr="002202D1">
              <w:rPr>
                <w:sz w:val="16"/>
                <w:szCs w:val="16"/>
              </w:rPr>
              <w:t>am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965029" w:rsidP="00E07C34">
            <w:pPr>
              <w:pStyle w:val="Tabletext"/>
              <w:tabs>
                <w:tab w:val="center" w:leader="dot" w:pos="2268"/>
              </w:tabs>
              <w:rPr>
                <w:sz w:val="16"/>
                <w:szCs w:val="16"/>
              </w:rPr>
            </w:pPr>
            <w:r w:rsidRPr="002202D1">
              <w:rPr>
                <w:sz w:val="16"/>
                <w:szCs w:val="16"/>
              </w:rPr>
              <w:t>s. 6N</w:t>
            </w:r>
            <w:r w:rsidR="00137A0B"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430F30">
            <w:pPr>
              <w:pStyle w:val="Tabletext"/>
              <w:rPr>
                <w:sz w:val="16"/>
                <w:szCs w:val="16"/>
              </w:rPr>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93, 1966; Nos. 49 and 166, 2001</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137A0B" w:rsidRPr="002202D1" w:rsidTr="00B3046D">
        <w:trPr>
          <w:cantSplit/>
        </w:trPr>
        <w:tc>
          <w:tcPr>
            <w:tcW w:w="2127" w:type="dxa"/>
            <w:shd w:val="clear" w:color="auto" w:fill="auto"/>
          </w:tcPr>
          <w:p w:rsidR="00137A0B" w:rsidRPr="002202D1" w:rsidRDefault="00137A0B" w:rsidP="00E07C34">
            <w:pPr>
              <w:pStyle w:val="Tabletext"/>
              <w:tabs>
                <w:tab w:val="center" w:leader="dot" w:pos="2268"/>
              </w:tabs>
              <w:rPr>
                <w:sz w:val="16"/>
                <w:szCs w:val="16"/>
              </w:rPr>
            </w:pPr>
            <w:r w:rsidRPr="002202D1">
              <w:rPr>
                <w:sz w:val="16"/>
                <w:szCs w:val="16"/>
              </w:rPr>
              <w:t>s. 6O</w:t>
            </w:r>
            <w:r w:rsidRPr="002202D1">
              <w:rPr>
                <w:sz w:val="16"/>
                <w:szCs w:val="16"/>
              </w:rPr>
              <w:tab/>
            </w:r>
          </w:p>
        </w:tc>
        <w:tc>
          <w:tcPr>
            <w:tcW w:w="4961" w:type="dxa"/>
            <w:shd w:val="clear" w:color="auto" w:fill="auto"/>
          </w:tcPr>
          <w:p w:rsidR="00137A0B" w:rsidRPr="002202D1" w:rsidRDefault="00137A0B"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37A0B" w:rsidRPr="002202D1" w:rsidTr="00B3046D">
        <w:trPr>
          <w:cantSplit/>
        </w:trPr>
        <w:tc>
          <w:tcPr>
            <w:tcW w:w="2127" w:type="dxa"/>
            <w:shd w:val="clear" w:color="auto" w:fill="auto"/>
          </w:tcPr>
          <w:p w:rsidR="00137A0B" w:rsidRPr="002202D1" w:rsidRDefault="00137A0B" w:rsidP="00965029">
            <w:pPr>
              <w:pStyle w:val="Tabletext"/>
            </w:pPr>
          </w:p>
        </w:tc>
        <w:tc>
          <w:tcPr>
            <w:tcW w:w="4961" w:type="dxa"/>
            <w:shd w:val="clear" w:color="auto" w:fill="auto"/>
          </w:tcPr>
          <w:p w:rsidR="00137A0B" w:rsidRPr="002202D1" w:rsidRDefault="00137A0B" w:rsidP="00BD6C0B">
            <w:pPr>
              <w:pStyle w:val="Tabletext"/>
              <w:rPr>
                <w:sz w:val="16"/>
                <w:szCs w:val="16"/>
              </w:rPr>
            </w:pPr>
            <w:r w:rsidRPr="002202D1">
              <w:rPr>
                <w:sz w:val="16"/>
                <w:szCs w:val="16"/>
              </w:rPr>
              <w:t>am. No.</w:t>
            </w:r>
            <w:r w:rsidR="002202D1">
              <w:rPr>
                <w:sz w:val="16"/>
                <w:szCs w:val="16"/>
              </w:rPr>
              <w:t> </w:t>
            </w:r>
            <w:r w:rsidRPr="002202D1">
              <w:rPr>
                <w:sz w:val="16"/>
                <w:szCs w:val="16"/>
              </w:rPr>
              <w:t>93, 1966; No.</w:t>
            </w:r>
            <w:r w:rsidR="002202D1">
              <w:rPr>
                <w:sz w:val="16"/>
                <w:szCs w:val="16"/>
              </w:rPr>
              <w:t> </w:t>
            </w:r>
            <w:r w:rsidRPr="002202D1">
              <w:rPr>
                <w:sz w:val="16"/>
                <w:szCs w:val="16"/>
              </w:rPr>
              <w:t>19, 1979; No.</w:t>
            </w:r>
            <w:r w:rsidR="002202D1">
              <w:rPr>
                <w:sz w:val="16"/>
                <w:szCs w:val="16"/>
              </w:rPr>
              <w:t> </w:t>
            </w:r>
            <w:r w:rsidRPr="002202D1">
              <w:rPr>
                <w:sz w:val="16"/>
                <w:szCs w:val="16"/>
              </w:rPr>
              <w:t>49, 2001; No.</w:t>
            </w:r>
            <w:r w:rsidR="002202D1">
              <w:rPr>
                <w:sz w:val="16"/>
                <w:szCs w:val="16"/>
              </w:rPr>
              <w:t> </w:t>
            </w:r>
            <w:r w:rsidRPr="002202D1">
              <w:rPr>
                <w:sz w:val="16"/>
                <w:szCs w:val="16"/>
              </w:rPr>
              <w:t>73, 2008</w:t>
            </w:r>
            <w:r w:rsidR="00AE4337" w:rsidRPr="002202D1">
              <w:rPr>
                <w:sz w:val="16"/>
                <w:szCs w:val="16"/>
              </w:rPr>
              <w:t>; No 4, 2016</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46049F" w:rsidRPr="002202D1" w:rsidTr="00B3046D">
        <w:trPr>
          <w:cantSplit/>
        </w:trPr>
        <w:tc>
          <w:tcPr>
            <w:tcW w:w="2127" w:type="dxa"/>
            <w:shd w:val="clear" w:color="auto" w:fill="auto"/>
          </w:tcPr>
          <w:p w:rsidR="0046049F" w:rsidRPr="002202D1" w:rsidRDefault="0046049F" w:rsidP="00965029">
            <w:pPr>
              <w:pStyle w:val="Tabletext"/>
            </w:pPr>
            <w:r w:rsidRPr="002202D1">
              <w:rPr>
                <w:b/>
                <w:sz w:val="16"/>
                <w:szCs w:val="16"/>
              </w:rPr>
              <w:t>Part</w:t>
            </w:r>
            <w:r w:rsidR="002202D1">
              <w:rPr>
                <w:b/>
                <w:sz w:val="16"/>
                <w:szCs w:val="16"/>
              </w:rPr>
              <w:t> </w:t>
            </w:r>
            <w:r w:rsidRPr="002202D1">
              <w:rPr>
                <w:b/>
                <w:sz w:val="16"/>
                <w:szCs w:val="16"/>
              </w:rPr>
              <w:t>4</w:t>
            </w:r>
          </w:p>
        </w:tc>
        <w:tc>
          <w:tcPr>
            <w:tcW w:w="4961" w:type="dxa"/>
            <w:shd w:val="clear" w:color="auto" w:fill="auto"/>
          </w:tcPr>
          <w:p w:rsidR="0046049F" w:rsidRPr="002202D1" w:rsidRDefault="0046049F" w:rsidP="00BD075E">
            <w:pPr>
              <w:pStyle w:val="Tabletext"/>
              <w:rPr>
                <w:sz w:val="16"/>
                <w:szCs w:val="16"/>
              </w:rPr>
            </w:pP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Part</w:t>
            </w:r>
            <w:r w:rsidR="002202D1">
              <w:rPr>
                <w:sz w:val="16"/>
                <w:szCs w:val="16"/>
              </w:rPr>
              <w:t> </w:t>
            </w:r>
            <w:r w:rsidRPr="002202D1">
              <w:rPr>
                <w:sz w:val="16"/>
                <w:szCs w:val="16"/>
              </w:rPr>
              <w:t>4</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B5413C" w:rsidRPr="002202D1" w:rsidTr="00B3046D">
        <w:trPr>
          <w:cantSplit/>
        </w:trPr>
        <w:tc>
          <w:tcPr>
            <w:tcW w:w="2127" w:type="dxa"/>
            <w:shd w:val="clear" w:color="auto" w:fill="auto"/>
          </w:tcPr>
          <w:p w:rsidR="00B5413C" w:rsidRPr="002202D1" w:rsidRDefault="00B5413C" w:rsidP="003B2E0D">
            <w:pPr>
              <w:pStyle w:val="Tabletext"/>
              <w:tabs>
                <w:tab w:val="center" w:leader="dot" w:pos="2268"/>
              </w:tabs>
              <w:rPr>
                <w:b/>
                <w:sz w:val="16"/>
                <w:szCs w:val="16"/>
              </w:rPr>
            </w:pPr>
            <w:r w:rsidRPr="002202D1">
              <w:rPr>
                <w:b/>
                <w:sz w:val="16"/>
                <w:szCs w:val="16"/>
              </w:rPr>
              <w:t>Division</w:t>
            </w:r>
            <w:r w:rsidR="002202D1">
              <w:rPr>
                <w:b/>
                <w:sz w:val="16"/>
                <w:szCs w:val="16"/>
              </w:rPr>
              <w:t> </w:t>
            </w:r>
            <w:r w:rsidRPr="002202D1">
              <w:rPr>
                <w:b/>
                <w:sz w:val="16"/>
                <w:szCs w:val="16"/>
              </w:rPr>
              <w:t>1</w:t>
            </w:r>
          </w:p>
        </w:tc>
        <w:tc>
          <w:tcPr>
            <w:tcW w:w="4961" w:type="dxa"/>
            <w:shd w:val="clear" w:color="auto" w:fill="auto"/>
          </w:tcPr>
          <w:p w:rsidR="00B5413C" w:rsidRPr="002202D1" w:rsidRDefault="00B5413C" w:rsidP="003B2E0D">
            <w:pPr>
              <w:pStyle w:val="Tabletext"/>
              <w:rPr>
                <w:sz w:val="16"/>
                <w:szCs w:val="16"/>
              </w:rPr>
            </w:pPr>
          </w:p>
        </w:tc>
      </w:tr>
      <w:tr w:rsidR="00456040" w:rsidRPr="002202D1" w:rsidTr="00B3046D">
        <w:trPr>
          <w:cantSplit/>
        </w:trPr>
        <w:tc>
          <w:tcPr>
            <w:tcW w:w="2127" w:type="dxa"/>
            <w:shd w:val="clear" w:color="auto" w:fill="auto"/>
          </w:tcPr>
          <w:p w:rsidR="00456040" w:rsidRPr="002202D1" w:rsidRDefault="00456040" w:rsidP="003B2E0D">
            <w:pPr>
              <w:pStyle w:val="Tabletext"/>
              <w:tabs>
                <w:tab w:val="center" w:leader="dot" w:pos="2268"/>
              </w:tabs>
              <w:rPr>
                <w:sz w:val="16"/>
                <w:szCs w:val="16"/>
              </w:rPr>
            </w:pPr>
            <w:r w:rsidRPr="002202D1">
              <w:rPr>
                <w:sz w:val="16"/>
                <w:szCs w:val="16"/>
              </w:rPr>
              <w:t>s. 6OA</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E67769" w:rsidRPr="002202D1" w:rsidTr="00B3046D">
        <w:trPr>
          <w:cantSplit/>
        </w:trPr>
        <w:tc>
          <w:tcPr>
            <w:tcW w:w="2127" w:type="dxa"/>
            <w:shd w:val="clear" w:color="auto" w:fill="auto"/>
          </w:tcPr>
          <w:p w:rsidR="00E67769" w:rsidRPr="002202D1" w:rsidRDefault="00E67769" w:rsidP="003B2E0D">
            <w:pPr>
              <w:pStyle w:val="Tabletext"/>
              <w:tabs>
                <w:tab w:val="center" w:leader="dot" w:pos="2268"/>
              </w:tabs>
              <w:rPr>
                <w:sz w:val="16"/>
                <w:szCs w:val="16"/>
              </w:rPr>
            </w:pPr>
            <w:r w:rsidRPr="002202D1">
              <w:rPr>
                <w:b/>
                <w:sz w:val="16"/>
                <w:szCs w:val="16"/>
              </w:rPr>
              <w:t>Division</w:t>
            </w:r>
            <w:r w:rsidR="002202D1">
              <w:rPr>
                <w:b/>
                <w:sz w:val="16"/>
                <w:szCs w:val="16"/>
              </w:rPr>
              <w:t> </w:t>
            </w:r>
            <w:r w:rsidRPr="002202D1">
              <w:rPr>
                <w:b/>
                <w:sz w:val="16"/>
                <w:szCs w:val="16"/>
              </w:rPr>
              <w:t>2</w:t>
            </w:r>
          </w:p>
        </w:tc>
        <w:tc>
          <w:tcPr>
            <w:tcW w:w="4961" w:type="dxa"/>
            <w:shd w:val="clear" w:color="auto" w:fill="auto"/>
          </w:tcPr>
          <w:p w:rsidR="00E67769" w:rsidRPr="002202D1" w:rsidRDefault="00E67769" w:rsidP="003B2E0D">
            <w:pPr>
              <w:pStyle w:val="Tabletext"/>
              <w:rPr>
                <w:sz w:val="16"/>
                <w:szCs w:val="16"/>
              </w:rPr>
            </w:pPr>
          </w:p>
        </w:tc>
      </w:tr>
      <w:tr w:rsidR="00456040" w:rsidRPr="002202D1" w:rsidTr="00B3046D">
        <w:trPr>
          <w:cantSplit/>
        </w:trPr>
        <w:tc>
          <w:tcPr>
            <w:tcW w:w="2127" w:type="dxa"/>
            <w:shd w:val="clear" w:color="auto" w:fill="auto"/>
          </w:tcPr>
          <w:p w:rsidR="00456040" w:rsidRPr="002202D1" w:rsidRDefault="00456040" w:rsidP="003B2E0D">
            <w:pPr>
              <w:pStyle w:val="Tabletext"/>
              <w:tabs>
                <w:tab w:val="center" w:leader="dot" w:pos="2268"/>
              </w:tabs>
              <w:rPr>
                <w:sz w:val="16"/>
                <w:szCs w:val="16"/>
              </w:rPr>
            </w:pPr>
            <w:r w:rsidRPr="002202D1">
              <w:rPr>
                <w:sz w:val="16"/>
                <w:szCs w:val="16"/>
              </w:rPr>
              <w:t>s. 6OB</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6OC</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6OE</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6OF</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E67769" w:rsidRPr="002202D1" w:rsidTr="00B3046D">
        <w:trPr>
          <w:cantSplit/>
        </w:trPr>
        <w:tc>
          <w:tcPr>
            <w:tcW w:w="2127" w:type="dxa"/>
            <w:shd w:val="clear" w:color="auto" w:fill="auto"/>
          </w:tcPr>
          <w:p w:rsidR="00E67769" w:rsidRPr="002202D1" w:rsidRDefault="00E67769">
            <w:pPr>
              <w:pStyle w:val="Tabletext"/>
              <w:tabs>
                <w:tab w:val="center" w:leader="dot" w:pos="2268"/>
              </w:tabs>
              <w:rPr>
                <w:sz w:val="16"/>
                <w:szCs w:val="16"/>
              </w:rPr>
            </w:pPr>
            <w:r w:rsidRPr="002202D1">
              <w:rPr>
                <w:b/>
                <w:sz w:val="16"/>
                <w:szCs w:val="16"/>
              </w:rPr>
              <w:t>Division</w:t>
            </w:r>
            <w:r w:rsidR="002202D1">
              <w:rPr>
                <w:b/>
                <w:sz w:val="16"/>
                <w:szCs w:val="16"/>
              </w:rPr>
              <w:t> </w:t>
            </w:r>
            <w:r w:rsidRPr="002202D1">
              <w:rPr>
                <w:b/>
                <w:sz w:val="16"/>
                <w:szCs w:val="16"/>
              </w:rPr>
              <w:t>3</w:t>
            </w:r>
          </w:p>
        </w:tc>
        <w:tc>
          <w:tcPr>
            <w:tcW w:w="4961" w:type="dxa"/>
            <w:shd w:val="clear" w:color="auto" w:fill="auto"/>
          </w:tcPr>
          <w:p w:rsidR="00E67769" w:rsidRPr="002202D1" w:rsidRDefault="00E67769" w:rsidP="003B2E0D">
            <w:pPr>
              <w:pStyle w:val="Tabletext"/>
              <w:rPr>
                <w:sz w:val="16"/>
                <w:szCs w:val="16"/>
              </w:rPr>
            </w:pP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6OG</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6OH</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rsidP="003B2E0D">
            <w:pPr>
              <w:pStyle w:val="Tabletext"/>
              <w:tabs>
                <w:tab w:val="center" w:leader="dot" w:pos="2268"/>
              </w:tabs>
              <w:rPr>
                <w:sz w:val="16"/>
                <w:szCs w:val="16"/>
              </w:rPr>
            </w:pPr>
            <w:r w:rsidRPr="002202D1">
              <w:rPr>
                <w:sz w:val="16"/>
                <w:szCs w:val="16"/>
              </w:rPr>
              <w:t>s. 6OJ</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rsidP="003B2E0D">
            <w:pPr>
              <w:pStyle w:val="Tabletext"/>
              <w:tabs>
                <w:tab w:val="center" w:leader="dot" w:pos="2268"/>
              </w:tabs>
              <w:rPr>
                <w:sz w:val="16"/>
                <w:szCs w:val="16"/>
              </w:rPr>
            </w:pPr>
            <w:r w:rsidRPr="002202D1">
              <w:rPr>
                <w:sz w:val="16"/>
                <w:szCs w:val="16"/>
              </w:rPr>
              <w:t>s. 6OK</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pPr>
              <w:pStyle w:val="Tabletext"/>
              <w:tabs>
                <w:tab w:val="center" w:leader="dot" w:pos="2268"/>
              </w:tabs>
              <w:rPr>
                <w:sz w:val="16"/>
                <w:szCs w:val="16"/>
              </w:rPr>
            </w:pPr>
            <w:r w:rsidRPr="002202D1">
              <w:rPr>
                <w:sz w:val="16"/>
                <w:szCs w:val="16"/>
              </w:rPr>
              <w:t>s. 6OL</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456040" w:rsidRPr="002202D1" w:rsidTr="00B3046D">
        <w:trPr>
          <w:cantSplit/>
        </w:trPr>
        <w:tc>
          <w:tcPr>
            <w:tcW w:w="2127" w:type="dxa"/>
            <w:shd w:val="clear" w:color="auto" w:fill="auto"/>
          </w:tcPr>
          <w:p w:rsidR="00456040" w:rsidRPr="002202D1" w:rsidRDefault="00456040" w:rsidP="003B2E0D">
            <w:pPr>
              <w:pStyle w:val="Tabletext"/>
              <w:tabs>
                <w:tab w:val="center" w:leader="dot" w:pos="2268"/>
              </w:tabs>
              <w:rPr>
                <w:sz w:val="16"/>
                <w:szCs w:val="16"/>
              </w:rPr>
            </w:pPr>
            <w:r w:rsidRPr="002202D1">
              <w:rPr>
                <w:sz w:val="16"/>
                <w:szCs w:val="16"/>
              </w:rPr>
              <w:t>s. 6OM</w:t>
            </w:r>
            <w:r w:rsidRPr="002202D1">
              <w:rPr>
                <w:sz w:val="16"/>
                <w:szCs w:val="16"/>
              </w:rPr>
              <w:tab/>
            </w:r>
          </w:p>
        </w:tc>
        <w:tc>
          <w:tcPr>
            <w:tcW w:w="4961" w:type="dxa"/>
            <w:shd w:val="clear" w:color="auto" w:fill="auto"/>
          </w:tcPr>
          <w:p w:rsidR="00456040" w:rsidRPr="002202D1" w:rsidRDefault="00456040"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1B1B81" w:rsidRPr="002202D1" w:rsidTr="00B3046D">
        <w:trPr>
          <w:cantSplit/>
        </w:trPr>
        <w:tc>
          <w:tcPr>
            <w:tcW w:w="2127" w:type="dxa"/>
            <w:shd w:val="clear" w:color="auto" w:fill="auto"/>
          </w:tcPr>
          <w:p w:rsidR="001B1B81" w:rsidRPr="002202D1" w:rsidRDefault="001B1B81" w:rsidP="003B2E0D">
            <w:pPr>
              <w:pStyle w:val="Tabletext"/>
              <w:tabs>
                <w:tab w:val="center" w:leader="dot" w:pos="2268"/>
              </w:tabs>
              <w:rPr>
                <w:b/>
                <w:sz w:val="16"/>
                <w:szCs w:val="16"/>
              </w:rPr>
            </w:pPr>
            <w:r w:rsidRPr="002202D1">
              <w:rPr>
                <w:b/>
                <w:sz w:val="16"/>
                <w:szCs w:val="16"/>
              </w:rPr>
              <w:t>Part</w:t>
            </w:r>
            <w:r w:rsidR="002202D1">
              <w:rPr>
                <w:b/>
                <w:sz w:val="16"/>
                <w:szCs w:val="16"/>
              </w:rPr>
              <w:t> </w:t>
            </w:r>
            <w:r w:rsidRPr="002202D1">
              <w:rPr>
                <w:b/>
                <w:sz w:val="16"/>
                <w:szCs w:val="16"/>
              </w:rPr>
              <w:t>5</w:t>
            </w:r>
          </w:p>
        </w:tc>
        <w:tc>
          <w:tcPr>
            <w:tcW w:w="4961" w:type="dxa"/>
            <w:shd w:val="clear" w:color="auto" w:fill="auto"/>
          </w:tcPr>
          <w:p w:rsidR="001B1B81" w:rsidRPr="002202D1" w:rsidRDefault="001B1B81" w:rsidP="003B2E0D">
            <w:pPr>
              <w:pStyle w:val="Tabletext"/>
              <w:rPr>
                <w:sz w:val="16"/>
                <w:szCs w:val="16"/>
              </w:rPr>
            </w:pPr>
          </w:p>
        </w:tc>
      </w:tr>
      <w:tr w:rsidR="001B1B81" w:rsidRPr="002202D1" w:rsidTr="00B3046D">
        <w:trPr>
          <w:cantSplit/>
        </w:trPr>
        <w:tc>
          <w:tcPr>
            <w:tcW w:w="2127" w:type="dxa"/>
            <w:shd w:val="clear" w:color="auto" w:fill="auto"/>
          </w:tcPr>
          <w:p w:rsidR="001B1B81" w:rsidRPr="002202D1" w:rsidRDefault="001B1B81" w:rsidP="003B2E0D">
            <w:pPr>
              <w:pStyle w:val="Tabletext"/>
              <w:tabs>
                <w:tab w:val="center" w:leader="dot" w:pos="2268"/>
              </w:tabs>
              <w:rPr>
                <w:sz w:val="16"/>
                <w:szCs w:val="16"/>
              </w:rPr>
            </w:pPr>
            <w:r w:rsidRPr="002202D1">
              <w:rPr>
                <w:sz w:val="16"/>
                <w:szCs w:val="16"/>
              </w:rPr>
              <w:t>Heading to Part</w:t>
            </w:r>
            <w:r w:rsidR="002202D1">
              <w:rPr>
                <w:sz w:val="16"/>
                <w:szCs w:val="16"/>
              </w:rPr>
              <w:t> </w:t>
            </w:r>
            <w:r w:rsidRPr="002202D1">
              <w:rPr>
                <w:sz w:val="16"/>
                <w:szCs w:val="16"/>
              </w:rPr>
              <w:t>5</w:t>
            </w:r>
            <w:r w:rsidRPr="002202D1">
              <w:rPr>
                <w:sz w:val="16"/>
                <w:szCs w:val="16"/>
              </w:rPr>
              <w:tab/>
            </w:r>
          </w:p>
        </w:tc>
        <w:tc>
          <w:tcPr>
            <w:tcW w:w="4961" w:type="dxa"/>
            <w:shd w:val="clear" w:color="auto" w:fill="auto"/>
          </w:tcPr>
          <w:p w:rsidR="001B1B81" w:rsidRPr="002202D1" w:rsidRDefault="001B1B81" w:rsidP="003B2E0D">
            <w:pPr>
              <w:pStyle w:val="Tabletext"/>
              <w:rPr>
                <w:sz w:val="16"/>
                <w:szCs w:val="16"/>
              </w:rPr>
            </w:pPr>
            <w:r w:rsidRPr="002202D1">
              <w:rPr>
                <w:sz w:val="16"/>
                <w:szCs w:val="16"/>
              </w:rPr>
              <w:t>ad. No.</w:t>
            </w:r>
            <w:r w:rsidR="002202D1">
              <w:rPr>
                <w:sz w:val="16"/>
                <w:szCs w:val="16"/>
              </w:rPr>
              <w:t> </w:t>
            </w:r>
            <w:r w:rsidRPr="002202D1">
              <w:rPr>
                <w:sz w:val="16"/>
                <w:szCs w:val="16"/>
              </w:rPr>
              <w:t>24, 2013</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6P</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ad. No.</w:t>
            </w:r>
            <w:r w:rsidR="002202D1">
              <w:rPr>
                <w:sz w:val="16"/>
                <w:szCs w:val="16"/>
              </w:rPr>
              <w:t> </w:t>
            </w:r>
            <w:r w:rsidRPr="002202D1">
              <w:rPr>
                <w:sz w:val="16"/>
                <w:szCs w:val="16"/>
              </w:rPr>
              <w:t>139, 1982</w:t>
            </w:r>
          </w:p>
        </w:tc>
      </w:tr>
      <w:tr w:rsidR="001B1B81" w:rsidRPr="002202D1" w:rsidTr="00B3046D">
        <w:trPr>
          <w:cantSplit/>
        </w:trPr>
        <w:tc>
          <w:tcPr>
            <w:tcW w:w="2127" w:type="dxa"/>
            <w:shd w:val="clear" w:color="auto" w:fill="auto"/>
          </w:tcPr>
          <w:p w:rsidR="001B1B81" w:rsidRPr="002202D1" w:rsidRDefault="001B1B81" w:rsidP="00965029">
            <w:pPr>
              <w:pStyle w:val="Tabletext"/>
            </w:pPr>
          </w:p>
        </w:tc>
        <w:tc>
          <w:tcPr>
            <w:tcW w:w="4961" w:type="dxa"/>
            <w:shd w:val="clear" w:color="auto" w:fill="auto"/>
          </w:tcPr>
          <w:p w:rsidR="001B1B81" w:rsidRPr="002202D1" w:rsidRDefault="001B1B81" w:rsidP="00BD075E">
            <w:pPr>
              <w:pStyle w:val="Tabletext"/>
              <w:rPr>
                <w:sz w:val="16"/>
                <w:szCs w:val="16"/>
              </w:rPr>
            </w:pPr>
            <w:r w:rsidRPr="002202D1">
              <w:rPr>
                <w:sz w:val="16"/>
                <w:szCs w:val="16"/>
              </w:rPr>
              <w:t>am. Nos. 91 and 114, 1983; No.</w:t>
            </w:r>
            <w:r w:rsidR="002202D1">
              <w:rPr>
                <w:sz w:val="16"/>
                <w:szCs w:val="16"/>
              </w:rPr>
              <w:t> </w:t>
            </w:r>
            <w:r w:rsidRPr="002202D1">
              <w:rPr>
                <w:sz w:val="16"/>
                <w:szCs w:val="16"/>
              </w:rPr>
              <w:t>42, 1984; No.</w:t>
            </w:r>
            <w:r w:rsidR="002202D1">
              <w:rPr>
                <w:sz w:val="16"/>
                <w:szCs w:val="16"/>
              </w:rPr>
              <w:t> </w:t>
            </w:r>
            <w:r w:rsidRPr="002202D1">
              <w:rPr>
                <w:sz w:val="16"/>
                <w:szCs w:val="16"/>
              </w:rPr>
              <w:t>33, 1994; No.</w:t>
            </w:r>
            <w:r w:rsidR="002202D1">
              <w:rPr>
                <w:sz w:val="16"/>
                <w:szCs w:val="16"/>
              </w:rPr>
              <w:t> </w:t>
            </w:r>
            <w:r w:rsidRPr="002202D1">
              <w:rPr>
                <w:sz w:val="16"/>
                <w:szCs w:val="16"/>
              </w:rPr>
              <w:t>166, 2001; No.</w:t>
            </w:r>
            <w:r w:rsidR="002202D1">
              <w:rPr>
                <w:sz w:val="16"/>
                <w:szCs w:val="16"/>
              </w:rPr>
              <w:t> </w:t>
            </w:r>
            <w:r w:rsidRPr="002202D1">
              <w:rPr>
                <w:sz w:val="16"/>
                <w:szCs w:val="16"/>
              </w:rPr>
              <w:t>125, 2002; No.</w:t>
            </w:r>
            <w:r w:rsidR="002202D1">
              <w:rPr>
                <w:sz w:val="16"/>
                <w:szCs w:val="16"/>
              </w:rPr>
              <w:t> </w:t>
            </w:r>
            <w:r w:rsidRPr="002202D1">
              <w:rPr>
                <w:sz w:val="16"/>
                <w:szCs w:val="16"/>
              </w:rPr>
              <w:t>86, 2006</w:t>
            </w:r>
            <w:r w:rsidR="00987E90" w:rsidRPr="002202D1">
              <w:rPr>
                <w:sz w:val="16"/>
                <w:szCs w:val="16"/>
              </w:rPr>
              <w:t>; No.</w:t>
            </w:r>
            <w:r w:rsidR="002202D1">
              <w:rPr>
                <w:sz w:val="16"/>
                <w:szCs w:val="16"/>
              </w:rPr>
              <w:t> </w:t>
            </w:r>
            <w:r w:rsidR="00987E90" w:rsidRPr="002202D1">
              <w:rPr>
                <w:sz w:val="16"/>
                <w:szCs w:val="16"/>
              </w:rPr>
              <w:t>24, 2013</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7</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am. No.</w:t>
            </w:r>
            <w:r w:rsidR="002202D1">
              <w:rPr>
                <w:sz w:val="16"/>
                <w:szCs w:val="16"/>
              </w:rPr>
              <w:t> </w:t>
            </w:r>
            <w:r w:rsidRPr="002202D1">
              <w:rPr>
                <w:sz w:val="16"/>
                <w:szCs w:val="16"/>
              </w:rPr>
              <w:t>4, 1912; No.</w:t>
            </w:r>
            <w:r w:rsidR="002202D1">
              <w:rPr>
                <w:sz w:val="16"/>
                <w:szCs w:val="16"/>
              </w:rPr>
              <w:t> </w:t>
            </w:r>
            <w:r w:rsidRPr="002202D1">
              <w:rPr>
                <w:sz w:val="16"/>
                <w:szCs w:val="16"/>
              </w:rPr>
              <w:t>139, 1982; No.</w:t>
            </w:r>
            <w:r w:rsidR="002202D1">
              <w:rPr>
                <w:sz w:val="16"/>
                <w:szCs w:val="16"/>
              </w:rPr>
              <w:t> </w:t>
            </w:r>
            <w:r w:rsidRPr="002202D1">
              <w:rPr>
                <w:sz w:val="16"/>
                <w:szCs w:val="16"/>
              </w:rPr>
              <w:t>49, 2001</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7AA</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ad. No.</w:t>
            </w:r>
            <w:r w:rsidR="002202D1">
              <w:rPr>
                <w:sz w:val="16"/>
                <w:szCs w:val="16"/>
              </w:rPr>
              <w:t> </w:t>
            </w:r>
            <w:r w:rsidRPr="002202D1">
              <w:rPr>
                <w:sz w:val="16"/>
                <w:szCs w:val="16"/>
              </w:rPr>
              <w:t>139, 1982</w:t>
            </w:r>
          </w:p>
        </w:tc>
      </w:tr>
      <w:tr w:rsidR="001B1B81" w:rsidRPr="002202D1" w:rsidTr="00B3046D">
        <w:trPr>
          <w:cantSplit/>
        </w:trPr>
        <w:tc>
          <w:tcPr>
            <w:tcW w:w="2127" w:type="dxa"/>
            <w:shd w:val="clear" w:color="auto" w:fill="auto"/>
          </w:tcPr>
          <w:p w:rsidR="001B1B81" w:rsidRPr="002202D1" w:rsidRDefault="001B1B81" w:rsidP="00965029">
            <w:pPr>
              <w:pStyle w:val="Tabletext"/>
            </w:pPr>
          </w:p>
        </w:tc>
        <w:tc>
          <w:tcPr>
            <w:tcW w:w="4961" w:type="dxa"/>
            <w:shd w:val="clear" w:color="auto" w:fill="auto"/>
          </w:tcPr>
          <w:p w:rsidR="001B1B81" w:rsidRPr="002202D1" w:rsidRDefault="001B1B81" w:rsidP="00BD075E">
            <w:pPr>
              <w:pStyle w:val="Tabletext"/>
              <w:rPr>
                <w:sz w:val="16"/>
                <w:szCs w:val="16"/>
              </w:rPr>
            </w:pPr>
            <w:r w:rsidRPr="002202D1">
              <w:rPr>
                <w:sz w:val="16"/>
                <w:szCs w:val="16"/>
              </w:rPr>
              <w:t>am. No.</w:t>
            </w:r>
            <w:r w:rsidR="002202D1">
              <w:rPr>
                <w:sz w:val="16"/>
                <w:szCs w:val="16"/>
              </w:rPr>
              <w:t> </w:t>
            </w:r>
            <w:r w:rsidRPr="002202D1">
              <w:rPr>
                <w:sz w:val="16"/>
                <w:szCs w:val="16"/>
              </w:rPr>
              <w:t>49, 2001</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ss.</w:t>
            </w:r>
            <w:r w:rsidR="002202D1">
              <w:rPr>
                <w:sz w:val="16"/>
                <w:szCs w:val="16"/>
              </w:rPr>
              <w:t> </w:t>
            </w:r>
            <w:r w:rsidRPr="002202D1">
              <w:rPr>
                <w:sz w:val="16"/>
                <w:szCs w:val="16"/>
              </w:rPr>
              <w:t>7A, 7B</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ad. No.</w:t>
            </w:r>
            <w:r w:rsidR="002202D1">
              <w:rPr>
                <w:sz w:val="16"/>
                <w:szCs w:val="16"/>
              </w:rPr>
              <w:t> </w:t>
            </w:r>
            <w:r w:rsidRPr="002202D1">
              <w:rPr>
                <w:sz w:val="16"/>
                <w:szCs w:val="16"/>
              </w:rPr>
              <w:t>26, 1982</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Heading to s. 7C</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am. No.</w:t>
            </w:r>
            <w:r w:rsidR="002202D1">
              <w:rPr>
                <w:sz w:val="16"/>
                <w:szCs w:val="16"/>
              </w:rPr>
              <w:t> </w:t>
            </w:r>
            <w:r w:rsidRPr="002202D1">
              <w:rPr>
                <w:sz w:val="16"/>
                <w:szCs w:val="16"/>
              </w:rPr>
              <w:t>49, 2001</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7C</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ad. No.</w:t>
            </w:r>
            <w:r w:rsidR="002202D1">
              <w:rPr>
                <w:sz w:val="16"/>
                <w:szCs w:val="16"/>
              </w:rPr>
              <w:t> </w:t>
            </w:r>
            <w:r w:rsidRPr="002202D1">
              <w:rPr>
                <w:sz w:val="16"/>
                <w:szCs w:val="16"/>
              </w:rPr>
              <w:t>26, 1982</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7D</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ad. No.</w:t>
            </w:r>
            <w:r w:rsidR="002202D1">
              <w:rPr>
                <w:sz w:val="16"/>
                <w:szCs w:val="16"/>
              </w:rPr>
              <w:t> </w:t>
            </w:r>
            <w:r w:rsidRPr="002202D1">
              <w:rPr>
                <w:sz w:val="16"/>
                <w:szCs w:val="16"/>
              </w:rPr>
              <w:t>120, 1987</w:t>
            </w:r>
          </w:p>
        </w:tc>
      </w:tr>
      <w:tr w:rsidR="001B1B81" w:rsidRPr="002202D1" w:rsidTr="00B3046D">
        <w:trPr>
          <w:cantSplit/>
        </w:trPr>
        <w:tc>
          <w:tcPr>
            <w:tcW w:w="2127" w:type="dxa"/>
            <w:shd w:val="clear" w:color="auto" w:fill="auto"/>
          </w:tcPr>
          <w:p w:rsidR="001B1B81" w:rsidRPr="002202D1" w:rsidRDefault="001B1B81" w:rsidP="00E07C34">
            <w:pPr>
              <w:pStyle w:val="Tabletext"/>
              <w:tabs>
                <w:tab w:val="center" w:leader="dot" w:pos="2268"/>
              </w:tabs>
              <w:rPr>
                <w:sz w:val="16"/>
                <w:szCs w:val="16"/>
              </w:rPr>
            </w:pPr>
            <w:r w:rsidRPr="002202D1">
              <w:rPr>
                <w:sz w:val="16"/>
                <w:szCs w:val="16"/>
              </w:rPr>
              <w:t>s. 8</w:t>
            </w:r>
            <w:r w:rsidRPr="002202D1">
              <w:rPr>
                <w:sz w:val="16"/>
                <w:szCs w:val="16"/>
              </w:rPr>
              <w:tab/>
            </w:r>
          </w:p>
        </w:tc>
        <w:tc>
          <w:tcPr>
            <w:tcW w:w="4961" w:type="dxa"/>
            <w:shd w:val="clear" w:color="auto" w:fill="auto"/>
          </w:tcPr>
          <w:p w:rsidR="001B1B81" w:rsidRPr="002202D1" w:rsidRDefault="001B1B81" w:rsidP="00BD075E">
            <w:pPr>
              <w:pStyle w:val="Tabletext"/>
              <w:rPr>
                <w:sz w:val="16"/>
                <w:szCs w:val="16"/>
              </w:rPr>
            </w:pPr>
            <w:r w:rsidRPr="002202D1">
              <w:rPr>
                <w:sz w:val="16"/>
                <w:szCs w:val="16"/>
              </w:rPr>
              <w:t>am. No.</w:t>
            </w:r>
            <w:r w:rsidR="002202D1">
              <w:rPr>
                <w:sz w:val="16"/>
                <w:szCs w:val="16"/>
              </w:rPr>
              <w:t> </w:t>
            </w:r>
            <w:r w:rsidRPr="002202D1">
              <w:rPr>
                <w:sz w:val="16"/>
                <w:szCs w:val="16"/>
              </w:rPr>
              <w:t>36, 1978; No.</w:t>
            </w:r>
            <w:r w:rsidR="002202D1">
              <w:rPr>
                <w:sz w:val="16"/>
                <w:szCs w:val="16"/>
              </w:rPr>
              <w:t> </w:t>
            </w:r>
            <w:r w:rsidRPr="002202D1">
              <w:rPr>
                <w:sz w:val="16"/>
                <w:szCs w:val="16"/>
              </w:rPr>
              <w:t>49, 2001; No.</w:t>
            </w:r>
            <w:r w:rsidR="002202D1">
              <w:rPr>
                <w:sz w:val="16"/>
                <w:szCs w:val="16"/>
              </w:rPr>
              <w:t> </w:t>
            </w:r>
            <w:r w:rsidRPr="002202D1">
              <w:rPr>
                <w:sz w:val="16"/>
                <w:szCs w:val="16"/>
              </w:rPr>
              <w:t>73, 2008; No.</w:t>
            </w:r>
            <w:r w:rsidR="002202D1">
              <w:rPr>
                <w:sz w:val="16"/>
                <w:szCs w:val="16"/>
              </w:rPr>
              <w:t> </w:t>
            </w:r>
            <w:r w:rsidRPr="002202D1">
              <w:rPr>
                <w:sz w:val="16"/>
                <w:szCs w:val="16"/>
              </w:rPr>
              <w:t>5, 2011</w:t>
            </w:r>
          </w:p>
        </w:tc>
      </w:tr>
      <w:tr w:rsidR="00987E90" w:rsidRPr="002202D1" w:rsidTr="00B3046D">
        <w:trPr>
          <w:cantSplit/>
        </w:trPr>
        <w:tc>
          <w:tcPr>
            <w:tcW w:w="2127" w:type="dxa"/>
            <w:shd w:val="clear" w:color="auto" w:fill="auto"/>
          </w:tcPr>
          <w:p w:rsidR="00987E90" w:rsidRPr="002202D1" w:rsidRDefault="00987E90">
            <w:pPr>
              <w:pStyle w:val="Tabletext"/>
              <w:tabs>
                <w:tab w:val="center" w:leader="dot" w:pos="2268"/>
              </w:tabs>
              <w:rPr>
                <w:sz w:val="16"/>
                <w:szCs w:val="16"/>
              </w:rPr>
            </w:pPr>
            <w:r w:rsidRPr="002202D1">
              <w:rPr>
                <w:sz w:val="16"/>
                <w:szCs w:val="16"/>
              </w:rPr>
              <w:t>Subhead. to s. 9(12)</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am. No.</w:t>
            </w:r>
            <w:r w:rsidR="002202D1">
              <w:rPr>
                <w:sz w:val="16"/>
                <w:szCs w:val="16"/>
              </w:rPr>
              <w:t> </w:t>
            </w:r>
            <w:r w:rsidRPr="002202D1">
              <w:rPr>
                <w:sz w:val="16"/>
                <w:szCs w:val="16"/>
              </w:rPr>
              <w:t>24, 2013</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 9</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B3046D">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rep. No.</w:t>
            </w:r>
            <w:r w:rsidR="002202D1">
              <w:rPr>
                <w:sz w:val="16"/>
                <w:szCs w:val="16"/>
              </w:rPr>
              <w:t> </w:t>
            </w:r>
            <w:r w:rsidRPr="002202D1">
              <w:rPr>
                <w:sz w:val="16"/>
                <w:szCs w:val="16"/>
              </w:rPr>
              <w:t>13, 1982</w:t>
            </w:r>
          </w:p>
        </w:tc>
      </w:tr>
      <w:tr w:rsidR="00987E90" w:rsidRPr="002202D1" w:rsidTr="00B3046D">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167, 2006</w:t>
            </w:r>
          </w:p>
        </w:tc>
      </w:tr>
      <w:tr w:rsidR="00463683" w:rsidRPr="002202D1" w:rsidTr="00B3046D">
        <w:trPr>
          <w:cantSplit/>
        </w:trPr>
        <w:tc>
          <w:tcPr>
            <w:tcW w:w="2127" w:type="dxa"/>
            <w:shd w:val="clear" w:color="auto" w:fill="auto"/>
          </w:tcPr>
          <w:p w:rsidR="00463683" w:rsidRPr="002202D1" w:rsidRDefault="00463683" w:rsidP="00965029">
            <w:pPr>
              <w:pStyle w:val="Tabletext"/>
            </w:pPr>
          </w:p>
        </w:tc>
        <w:tc>
          <w:tcPr>
            <w:tcW w:w="4961" w:type="dxa"/>
            <w:shd w:val="clear" w:color="auto" w:fill="auto"/>
          </w:tcPr>
          <w:p w:rsidR="00463683" w:rsidRPr="002202D1" w:rsidRDefault="00463683" w:rsidP="00BD6C0B">
            <w:pPr>
              <w:pStyle w:val="Tabletext"/>
              <w:rPr>
                <w:sz w:val="16"/>
                <w:szCs w:val="16"/>
              </w:rPr>
            </w:pPr>
            <w:r w:rsidRPr="002202D1">
              <w:rPr>
                <w:sz w:val="16"/>
                <w:szCs w:val="16"/>
              </w:rPr>
              <w:t>am. No.</w:t>
            </w:r>
            <w:r w:rsidR="002202D1">
              <w:rPr>
                <w:sz w:val="16"/>
                <w:szCs w:val="16"/>
              </w:rPr>
              <w:t> </w:t>
            </w:r>
            <w:r w:rsidRPr="002202D1">
              <w:rPr>
                <w:sz w:val="16"/>
                <w:szCs w:val="16"/>
              </w:rPr>
              <w:t>24, 2013</w:t>
            </w:r>
            <w:r w:rsidR="00723DFA" w:rsidRPr="002202D1">
              <w:rPr>
                <w:sz w:val="16"/>
                <w:szCs w:val="16"/>
              </w:rPr>
              <w:t xml:space="preserve">; </w:t>
            </w:r>
            <w:r w:rsidR="00C440EB" w:rsidRPr="002202D1">
              <w:rPr>
                <w:sz w:val="16"/>
                <w:szCs w:val="16"/>
              </w:rPr>
              <w:t>No</w:t>
            </w:r>
            <w:r w:rsidR="002202D1">
              <w:rPr>
                <w:sz w:val="16"/>
                <w:szCs w:val="16"/>
              </w:rPr>
              <w:t> </w:t>
            </w:r>
            <w:r w:rsidR="00C440EB" w:rsidRPr="002202D1">
              <w:rPr>
                <w:sz w:val="16"/>
                <w:szCs w:val="16"/>
              </w:rPr>
              <w:t>2, 2018</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Heading preceding s. 10</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1853C5" w:rsidRPr="002202D1" w:rsidTr="00B3046D">
        <w:trPr>
          <w:cantSplit/>
        </w:trPr>
        <w:tc>
          <w:tcPr>
            <w:tcW w:w="2127" w:type="dxa"/>
            <w:shd w:val="clear" w:color="auto" w:fill="auto"/>
          </w:tcPr>
          <w:p w:rsidR="001853C5" w:rsidRPr="002202D1" w:rsidRDefault="001853C5" w:rsidP="00E07C34">
            <w:pPr>
              <w:pStyle w:val="Tabletext"/>
              <w:tabs>
                <w:tab w:val="center" w:leader="dot" w:pos="2268"/>
              </w:tabs>
              <w:rPr>
                <w:sz w:val="16"/>
                <w:szCs w:val="16"/>
              </w:rPr>
            </w:pPr>
          </w:p>
        </w:tc>
        <w:tc>
          <w:tcPr>
            <w:tcW w:w="4961" w:type="dxa"/>
            <w:shd w:val="clear" w:color="auto" w:fill="auto"/>
          </w:tcPr>
          <w:p w:rsidR="001853C5" w:rsidRPr="002202D1" w:rsidRDefault="001853C5">
            <w:pPr>
              <w:pStyle w:val="Tabletext"/>
              <w:rPr>
                <w:sz w:val="16"/>
                <w:szCs w:val="16"/>
              </w:rPr>
            </w:pPr>
            <w:r w:rsidRPr="002202D1">
              <w:rPr>
                <w:sz w:val="16"/>
                <w:szCs w:val="16"/>
              </w:rPr>
              <w:t>rep. No.</w:t>
            </w:r>
            <w:r w:rsidR="002202D1">
              <w:rPr>
                <w:sz w:val="16"/>
                <w:szCs w:val="16"/>
              </w:rPr>
              <w:t> </w:t>
            </w:r>
            <w:r w:rsidRPr="002202D1">
              <w:rPr>
                <w:sz w:val="16"/>
                <w:szCs w:val="16"/>
              </w:rPr>
              <w:t>24, 2013</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 10</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B3046D">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am. No.</w:t>
            </w:r>
            <w:r w:rsidR="002202D1">
              <w:rPr>
                <w:sz w:val="16"/>
                <w:szCs w:val="16"/>
              </w:rPr>
              <w:t> </w:t>
            </w:r>
            <w:r w:rsidRPr="002202D1">
              <w:rPr>
                <w:sz w:val="16"/>
                <w:szCs w:val="16"/>
              </w:rPr>
              <w:t>19, 1979; No.</w:t>
            </w:r>
            <w:r w:rsidR="002202D1">
              <w:rPr>
                <w:sz w:val="16"/>
                <w:szCs w:val="16"/>
              </w:rPr>
              <w:t> </w:t>
            </w:r>
            <w:r w:rsidRPr="002202D1">
              <w:rPr>
                <w:sz w:val="16"/>
                <w:szCs w:val="16"/>
              </w:rPr>
              <w:t>114, 1983</w:t>
            </w:r>
          </w:p>
        </w:tc>
      </w:tr>
      <w:tr w:rsidR="00E83A91" w:rsidRPr="002202D1" w:rsidTr="00B3046D">
        <w:trPr>
          <w:cantSplit/>
        </w:trPr>
        <w:tc>
          <w:tcPr>
            <w:tcW w:w="2127" w:type="dxa"/>
            <w:shd w:val="clear" w:color="auto" w:fill="auto"/>
          </w:tcPr>
          <w:p w:rsidR="00E83A91" w:rsidRPr="002202D1" w:rsidRDefault="00E83A91" w:rsidP="00965029">
            <w:pPr>
              <w:pStyle w:val="Tabletext"/>
            </w:pPr>
          </w:p>
        </w:tc>
        <w:tc>
          <w:tcPr>
            <w:tcW w:w="4961" w:type="dxa"/>
            <w:shd w:val="clear" w:color="auto" w:fill="auto"/>
          </w:tcPr>
          <w:p w:rsidR="00E83A91" w:rsidRPr="002202D1" w:rsidRDefault="00E83A91" w:rsidP="00BD075E">
            <w:pPr>
              <w:pStyle w:val="Tabletext"/>
              <w:rPr>
                <w:sz w:val="16"/>
                <w:szCs w:val="16"/>
              </w:rPr>
            </w:pPr>
            <w:r w:rsidRPr="002202D1">
              <w:rPr>
                <w:sz w:val="16"/>
                <w:szCs w:val="16"/>
              </w:rPr>
              <w:t>ed C17</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 11</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B3046D">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rep. No.</w:t>
            </w:r>
            <w:r w:rsidR="002202D1">
              <w:rPr>
                <w:sz w:val="16"/>
                <w:szCs w:val="16"/>
              </w:rPr>
              <w:t> </w:t>
            </w:r>
            <w:r w:rsidRPr="002202D1">
              <w:rPr>
                <w:sz w:val="16"/>
                <w:szCs w:val="16"/>
              </w:rPr>
              <w:t>19, 1979</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ss.</w:t>
            </w:r>
            <w:r w:rsidR="002202D1">
              <w:rPr>
                <w:sz w:val="16"/>
                <w:szCs w:val="16"/>
              </w:rPr>
              <w:t> </w:t>
            </w:r>
            <w:r w:rsidRPr="002202D1">
              <w:rPr>
                <w:sz w:val="16"/>
                <w:szCs w:val="16"/>
              </w:rPr>
              <w:t>12–14</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B3046D">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rep. No.</w:t>
            </w:r>
            <w:r w:rsidR="002202D1">
              <w:rPr>
                <w:sz w:val="16"/>
                <w:szCs w:val="16"/>
              </w:rPr>
              <w:t> </w:t>
            </w:r>
            <w:r w:rsidRPr="002202D1">
              <w:rPr>
                <w:sz w:val="16"/>
                <w:szCs w:val="16"/>
              </w:rPr>
              <w:t>139, 1982</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 15</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B3046D">
        <w:trPr>
          <w:cantSplit/>
        </w:trPr>
        <w:tc>
          <w:tcPr>
            <w:tcW w:w="2127" w:type="dxa"/>
            <w:shd w:val="clear" w:color="auto" w:fill="auto"/>
          </w:tcPr>
          <w:p w:rsidR="00987E90" w:rsidRPr="002202D1" w:rsidRDefault="00987E90" w:rsidP="00E07C34">
            <w:pPr>
              <w:pStyle w:val="Tabletext"/>
              <w:tabs>
                <w:tab w:val="center" w:leader="dot" w:pos="2268"/>
              </w:tabs>
              <w:rPr>
                <w:sz w:val="16"/>
                <w:szCs w:val="16"/>
              </w:rPr>
            </w:pPr>
            <w:r w:rsidRPr="002202D1">
              <w:rPr>
                <w:sz w:val="16"/>
                <w:szCs w:val="16"/>
              </w:rPr>
              <w:t>s. 16</w:t>
            </w:r>
            <w:r w:rsidRPr="002202D1">
              <w:rPr>
                <w:sz w:val="16"/>
                <w:szCs w:val="16"/>
              </w:rPr>
              <w:tab/>
            </w:r>
          </w:p>
        </w:tc>
        <w:tc>
          <w:tcPr>
            <w:tcW w:w="4961" w:type="dxa"/>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4, 1912</w:t>
            </w:r>
          </w:p>
        </w:tc>
      </w:tr>
      <w:tr w:rsidR="00987E90" w:rsidRPr="002202D1" w:rsidTr="00017EF8">
        <w:trPr>
          <w:cantSplit/>
        </w:trPr>
        <w:tc>
          <w:tcPr>
            <w:tcW w:w="2127" w:type="dxa"/>
            <w:shd w:val="clear" w:color="auto" w:fill="auto"/>
          </w:tcPr>
          <w:p w:rsidR="00987E90" w:rsidRPr="002202D1" w:rsidRDefault="00987E90" w:rsidP="00965029">
            <w:pPr>
              <w:pStyle w:val="Tabletext"/>
            </w:pPr>
          </w:p>
        </w:tc>
        <w:tc>
          <w:tcPr>
            <w:tcW w:w="4961" w:type="dxa"/>
            <w:shd w:val="clear" w:color="auto" w:fill="auto"/>
          </w:tcPr>
          <w:p w:rsidR="00987E90" w:rsidRPr="002202D1" w:rsidRDefault="00987E90" w:rsidP="00BD075E">
            <w:pPr>
              <w:pStyle w:val="Tabletext"/>
              <w:rPr>
                <w:sz w:val="16"/>
                <w:szCs w:val="16"/>
              </w:rPr>
            </w:pPr>
            <w:r w:rsidRPr="002202D1">
              <w:rPr>
                <w:sz w:val="16"/>
                <w:szCs w:val="16"/>
              </w:rPr>
              <w:t>am. No.</w:t>
            </w:r>
            <w:r w:rsidR="002202D1">
              <w:rPr>
                <w:sz w:val="16"/>
                <w:szCs w:val="16"/>
              </w:rPr>
              <w:t> </w:t>
            </w:r>
            <w:r w:rsidRPr="002202D1">
              <w:rPr>
                <w:sz w:val="16"/>
                <w:szCs w:val="16"/>
              </w:rPr>
              <w:t>26, 1982; No.</w:t>
            </w:r>
            <w:r w:rsidR="002202D1">
              <w:rPr>
                <w:sz w:val="16"/>
                <w:szCs w:val="16"/>
              </w:rPr>
              <w:t> </w:t>
            </w:r>
            <w:r w:rsidRPr="002202D1">
              <w:rPr>
                <w:sz w:val="16"/>
                <w:szCs w:val="16"/>
              </w:rPr>
              <w:t>49, 2001; No.</w:t>
            </w:r>
            <w:r w:rsidR="002202D1">
              <w:rPr>
                <w:sz w:val="16"/>
                <w:szCs w:val="16"/>
              </w:rPr>
              <w:t> </w:t>
            </w:r>
            <w:r w:rsidRPr="002202D1">
              <w:rPr>
                <w:sz w:val="16"/>
                <w:szCs w:val="16"/>
              </w:rPr>
              <w:t>73, 2008; No.</w:t>
            </w:r>
            <w:r w:rsidR="002202D1">
              <w:rPr>
                <w:sz w:val="16"/>
                <w:szCs w:val="16"/>
              </w:rPr>
              <w:t> </w:t>
            </w:r>
            <w:r w:rsidRPr="002202D1">
              <w:rPr>
                <w:sz w:val="16"/>
                <w:szCs w:val="16"/>
              </w:rPr>
              <w:t>5, 2011</w:t>
            </w:r>
            <w:r w:rsidR="00430F30" w:rsidRPr="002202D1">
              <w:rPr>
                <w:sz w:val="16"/>
                <w:szCs w:val="16"/>
              </w:rPr>
              <w:t>; No.</w:t>
            </w:r>
            <w:r w:rsidR="002202D1">
              <w:rPr>
                <w:sz w:val="16"/>
                <w:szCs w:val="16"/>
              </w:rPr>
              <w:t> </w:t>
            </w:r>
            <w:r w:rsidR="001853C5" w:rsidRPr="002202D1">
              <w:rPr>
                <w:sz w:val="16"/>
                <w:szCs w:val="16"/>
              </w:rPr>
              <w:t>24, 2013</w:t>
            </w:r>
          </w:p>
        </w:tc>
      </w:tr>
      <w:tr w:rsidR="00987E90" w:rsidRPr="002202D1" w:rsidTr="00017EF8">
        <w:trPr>
          <w:cantSplit/>
        </w:trPr>
        <w:tc>
          <w:tcPr>
            <w:tcW w:w="2127" w:type="dxa"/>
            <w:tcBorders>
              <w:bottom w:val="single" w:sz="12" w:space="0" w:color="auto"/>
            </w:tcBorders>
            <w:shd w:val="clear" w:color="auto" w:fill="auto"/>
          </w:tcPr>
          <w:p w:rsidR="00987E90" w:rsidRPr="002202D1" w:rsidRDefault="00987E90" w:rsidP="00E07C34">
            <w:pPr>
              <w:pStyle w:val="Tabletext"/>
              <w:tabs>
                <w:tab w:val="center" w:leader="dot" w:pos="2268"/>
              </w:tabs>
              <w:rPr>
                <w:sz w:val="16"/>
                <w:szCs w:val="16"/>
              </w:rPr>
            </w:pPr>
            <w:bookmarkStart w:id="67" w:name="CU_11885120"/>
            <w:bookmarkEnd w:id="67"/>
            <w:r w:rsidRPr="002202D1">
              <w:rPr>
                <w:sz w:val="16"/>
                <w:szCs w:val="16"/>
              </w:rPr>
              <w:t>s. 17</w:t>
            </w:r>
            <w:r w:rsidRPr="002202D1">
              <w:rPr>
                <w:sz w:val="16"/>
                <w:szCs w:val="16"/>
              </w:rPr>
              <w:tab/>
            </w:r>
          </w:p>
        </w:tc>
        <w:tc>
          <w:tcPr>
            <w:tcW w:w="4961" w:type="dxa"/>
            <w:tcBorders>
              <w:bottom w:val="single" w:sz="12" w:space="0" w:color="auto"/>
            </w:tcBorders>
            <w:shd w:val="clear" w:color="auto" w:fill="auto"/>
          </w:tcPr>
          <w:p w:rsidR="00987E90" w:rsidRPr="002202D1" w:rsidRDefault="00987E90" w:rsidP="00BD075E">
            <w:pPr>
              <w:pStyle w:val="Tabletext"/>
              <w:rPr>
                <w:sz w:val="16"/>
                <w:szCs w:val="16"/>
              </w:rPr>
            </w:pPr>
            <w:r w:rsidRPr="002202D1">
              <w:rPr>
                <w:sz w:val="16"/>
                <w:szCs w:val="16"/>
              </w:rPr>
              <w:t>ad. No.</w:t>
            </w:r>
            <w:r w:rsidR="002202D1">
              <w:rPr>
                <w:sz w:val="16"/>
                <w:szCs w:val="16"/>
              </w:rPr>
              <w:t> </w:t>
            </w:r>
            <w:r w:rsidRPr="002202D1">
              <w:rPr>
                <w:sz w:val="16"/>
                <w:szCs w:val="16"/>
              </w:rPr>
              <w:t>139, 1982</w:t>
            </w:r>
          </w:p>
        </w:tc>
      </w:tr>
    </w:tbl>
    <w:p w:rsidR="00BD6C0B" w:rsidRDefault="00BD6C0B" w:rsidP="00BD6C0B">
      <w:pPr>
        <w:pStyle w:val="Tabletext"/>
      </w:pPr>
    </w:p>
    <w:p w:rsidR="00BD6C0B" w:rsidRPr="002202D1" w:rsidRDefault="00BD6C0B" w:rsidP="00BD6C0B">
      <w:pPr>
        <w:pStyle w:val="ENotesHeading2"/>
        <w:pageBreakBefore/>
        <w:outlineLvl w:val="9"/>
      </w:pPr>
      <w:bookmarkStart w:id="68" w:name="_Toc507670689"/>
      <w:r w:rsidRPr="002202D1">
        <w:t>Endnote 5—Editorial changes</w:t>
      </w:r>
      <w:bookmarkEnd w:id="68"/>
    </w:p>
    <w:p w:rsidR="00BD6C0B" w:rsidRPr="002202D1" w:rsidRDefault="00BD6C0B" w:rsidP="00BD6C0B">
      <w:r w:rsidRPr="002202D1">
        <w:t xml:space="preserve">In preparing this compilation for registration, the following kinds of editorial change(s) were made under the </w:t>
      </w:r>
      <w:r w:rsidRPr="002202D1">
        <w:rPr>
          <w:i/>
        </w:rPr>
        <w:t>Legislation Act 2003</w:t>
      </w:r>
      <w:r w:rsidRPr="002202D1">
        <w:t>.</w:t>
      </w:r>
    </w:p>
    <w:p w:rsidR="00BD6C0B" w:rsidRPr="002202D1" w:rsidRDefault="00BD6C0B" w:rsidP="00BD6C0B"/>
    <w:p w:rsidR="00BD6C0B" w:rsidRPr="002202D1" w:rsidRDefault="00BD6C0B" w:rsidP="00BD6C0B">
      <w:pPr>
        <w:rPr>
          <w:b/>
          <w:sz w:val="24"/>
          <w:szCs w:val="24"/>
        </w:rPr>
      </w:pPr>
      <w:r w:rsidRPr="002202D1">
        <w:rPr>
          <w:b/>
          <w:sz w:val="24"/>
          <w:szCs w:val="24"/>
        </w:rPr>
        <w:t>Section</w:t>
      </w:r>
      <w:r>
        <w:rPr>
          <w:b/>
          <w:sz w:val="24"/>
          <w:szCs w:val="24"/>
        </w:rPr>
        <w:t> </w:t>
      </w:r>
      <w:r w:rsidRPr="002202D1">
        <w:rPr>
          <w:b/>
          <w:sz w:val="24"/>
          <w:szCs w:val="24"/>
        </w:rPr>
        <w:t>10</w:t>
      </w:r>
    </w:p>
    <w:p w:rsidR="00BD6C0B" w:rsidRPr="002202D1" w:rsidRDefault="00BD6C0B" w:rsidP="00BD6C0B">
      <w:pPr>
        <w:rPr>
          <w:b/>
        </w:rPr>
      </w:pPr>
    </w:p>
    <w:p w:rsidR="00BD6C0B" w:rsidRPr="002202D1" w:rsidRDefault="00BD6C0B" w:rsidP="00BD6C0B">
      <w:pPr>
        <w:rPr>
          <w:b/>
        </w:rPr>
      </w:pPr>
      <w:r w:rsidRPr="002202D1">
        <w:rPr>
          <w:b/>
        </w:rPr>
        <w:t>Kind of editorial change</w:t>
      </w:r>
    </w:p>
    <w:p w:rsidR="00BD6C0B" w:rsidRPr="002202D1" w:rsidRDefault="00BD6C0B" w:rsidP="00BD6C0B">
      <w:pPr>
        <w:rPr>
          <w:b/>
        </w:rPr>
      </w:pPr>
    </w:p>
    <w:p w:rsidR="00BD6C0B" w:rsidRPr="002202D1" w:rsidRDefault="00BD6C0B" w:rsidP="00BD6C0B">
      <w:pPr>
        <w:pStyle w:val="EnStatementHeading"/>
        <w:rPr>
          <w:rFonts w:eastAsiaTheme="minorHAnsi" w:cstheme="minorBidi"/>
          <w:b w:val="0"/>
          <w:lang w:eastAsia="en-US"/>
        </w:rPr>
      </w:pPr>
      <w:r w:rsidRPr="002202D1">
        <w:rPr>
          <w:rFonts w:eastAsiaTheme="minorHAnsi" w:cstheme="minorBidi"/>
          <w:b w:val="0"/>
          <w:lang w:eastAsia="en-US"/>
        </w:rPr>
        <w:t>Removal of redundant text</w:t>
      </w:r>
    </w:p>
    <w:p w:rsidR="00BD6C0B" w:rsidRPr="002202D1" w:rsidRDefault="00BD6C0B" w:rsidP="00BD6C0B">
      <w:pPr>
        <w:pStyle w:val="EnStatementHeading"/>
      </w:pPr>
    </w:p>
    <w:p w:rsidR="00BD6C0B" w:rsidRPr="002202D1" w:rsidRDefault="00BD6C0B" w:rsidP="00BD6C0B">
      <w:pPr>
        <w:rPr>
          <w:b/>
        </w:rPr>
      </w:pPr>
      <w:r w:rsidRPr="002202D1">
        <w:rPr>
          <w:b/>
        </w:rPr>
        <w:t>Details of editorial change</w:t>
      </w:r>
    </w:p>
    <w:p w:rsidR="00BD6C0B" w:rsidRPr="002202D1" w:rsidRDefault="00BD6C0B" w:rsidP="00BD6C0B">
      <w:pPr>
        <w:rPr>
          <w:b/>
        </w:rPr>
      </w:pPr>
    </w:p>
    <w:p w:rsidR="00BD6C0B" w:rsidRPr="002202D1" w:rsidRDefault="00BD6C0B" w:rsidP="00BD6C0B">
      <w:r w:rsidRPr="002202D1">
        <w:t>Section</w:t>
      </w:r>
      <w:r>
        <w:t> </w:t>
      </w:r>
      <w:r w:rsidRPr="002202D1">
        <w:t>10 contains a subsection number (1) however there are no other subsections of that section.</w:t>
      </w:r>
    </w:p>
    <w:p w:rsidR="00BD6C0B" w:rsidRPr="002202D1" w:rsidRDefault="00BD6C0B" w:rsidP="00BD6C0B"/>
    <w:p w:rsidR="00BD09AB" w:rsidRDefault="00BD6C0B" w:rsidP="00764F58">
      <w:r w:rsidRPr="002202D1">
        <w:t>This compilation was editorially cha</w:t>
      </w:r>
      <w:r>
        <w:t>nged to omit the redundant “(1)”</w:t>
      </w:r>
      <w:r w:rsidRPr="002202D1">
        <w:t>.</w:t>
      </w:r>
    </w:p>
    <w:p w:rsidR="00BD6C0B" w:rsidRPr="002202D1" w:rsidRDefault="00BD6C0B" w:rsidP="00764F58">
      <w:pPr>
        <w:sectPr w:rsidR="00BD6C0B" w:rsidRPr="002202D1" w:rsidSect="00E3013E">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086187" w:rsidRPr="002202D1" w:rsidRDefault="00086187" w:rsidP="00BD09AB"/>
    <w:sectPr w:rsidR="00086187" w:rsidRPr="002202D1" w:rsidSect="00E3013E">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B" w:rsidRPr="005F2249" w:rsidRDefault="00BD6C0B" w:rsidP="005A4C91">
      <w:pPr>
        <w:spacing w:line="240" w:lineRule="auto"/>
        <w:rPr>
          <w:sz w:val="16"/>
        </w:rPr>
      </w:pPr>
      <w:r>
        <w:separator/>
      </w:r>
    </w:p>
  </w:endnote>
  <w:endnote w:type="continuationSeparator" w:id="0">
    <w:p w:rsidR="00BD6C0B" w:rsidRPr="005F2249" w:rsidRDefault="00BD6C0B" w:rsidP="005A4C91">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i/>
              <w:sz w:val="16"/>
              <w:szCs w:val="16"/>
            </w:rPr>
          </w:pP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59</w:t>
          </w:r>
          <w:r w:rsidRPr="007B3B51">
            <w:rPr>
              <w:i/>
              <w:sz w:val="16"/>
              <w:szCs w:val="16"/>
            </w:rPr>
            <w:fldChar w:fldCharType="end"/>
          </w:r>
        </w:p>
      </w:tc>
    </w:tr>
    <w:tr w:rsidR="00BD6C0B" w:rsidRPr="00130F37" w:rsidTr="00616797">
      <w:tc>
        <w:tcPr>
          <w:tcW w:w="2190" w:type="dxa"/>
          <w:gridSpan w:val="2"/>
        </w:tcPr>
        <w:p w:rsidR="00BD6C0B" w:rsidRPr="00130F37" w:rsidRDefault="00BD6C0B"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BD6C0B" w:rsidRPr="00130F37" w:rsidRDefault="00BD6C0B"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21/2/18</w:t>
          </w:r>
          <w:r w:rsidRPr="00130F37">
            <w:rPr>
              <w:sz w:val="16"/>
              <w:szCs w:val="16"/>
            </w:rPr>
            <w:fldChar w:fldCharType="end"/>
          </w:r>
        </w:p>
      </w:tc>
      <w:tc>
        <w:tcPr>
          <w:tcW w:w="2193" w:type="dxa"/>
          <w:gridSpan w:val="2"/>
        </w:tcPr>
        <w:p w:rsidR="00BD6C0B" w:rsidRPr="00130F37" w:rsidRDefault="00BD6C0B"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27/2/18</w:t>
          </w:r>
          <w:r w:rsidRPr="00130F37">
            <w:rPr>
              <w:sz w:val="16"/>
              <w:szCs w:val="16"/>
            </w:rPr>
            <w:fldChar w:fldCharType="end"/>
          </w:r>
        </w:p>
      </w:tc>
    </w:tr>
  </w:tbl>
  <w:p w:rsidR="00BD6C0B" w:rsidRPr="00616797" w:rsidRDefault="00BD6C0B" w:rsidP="0061679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A1328" w:rsidRDefault="00BD6C0B" w:rsidP="00BD09AB">
    <w:pPr>
      <w:pBdr>
        <w:top w:val="single" w:sz="6" w:space="1" w:color="auto"/>
      </w:pBdr>
      <w:spacing w:before="120"/>
      <w:rPr>
        <w:sz w:val="18"/>
      </w:rPr>
    </w:pPr>
  </w:p>
  <w:p w:rsidR="00BD6C0B" w:rsidRPr="007A1328" w:rsidRDefault="00BD6C0B" w:rsidP="00BD09A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Royal Commissions Act 1902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p w:rsidR="00BD6C0B" w:rsidRPr="00BD09AB" w:rsidRDefault="00BD6C0B" w:rsidP="00BD09A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w:t>
          </w:r>
          <w:r w:rsidRPr="007B3B51">
            <w:rPr>
              <w:i/>
              <w:sz w:val="16"/>
              <w:szCs w:val="16"/>
            </w:rPr>
            <w:fldChar w:fldCharType="end"/>
          </w: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p>
      </w:tc>
    </w:tr>
    <w:tr w:rsidR="00BD6C0B" w:rsidRPr="0055472E" w:rsidTr="00616797">
      <w:tc>
        <w:tcPr>
          <w:tcW w:w="2190" w:type="dxa"/>
          <w:gridSpan w:val="2"/>
        </w:tcPr>
        <w:p w:rsidR="00BD6C0B" w:rsidRPr="0055472E" w:rsidRDefault="00BD6C0B"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BD6C0B" w:rsidRPr="0055472E" w:rsidRDefault="00BD6C0B"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21/2/18</w:t>
          </w:r>
          <w:r w:rsidRPr="0055472E">
            <w:rPr>
              <w:sz w:val="16"/>
              <w:szCs w:val="16"/>
            </w:rPr>
            <w:fldChar w:fldCharType="end"/>
          </w:r>
        </w:p>
      </w:tc>
      <w:tc>
        <w:tcPr>
          <w:tcW w:w="2193" w:type="dxa"/>
          <w:gridSpan w:val="2"/>
        </w:tcPr>
        <w:p w:rsidR="00BD6C0B" w:rsidRPr="0055472E" w:rsidRDefault="00BD6C0B"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27/2/18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27/2/18</w:t>
          </w:r>
          <w:r w:rsidRPr="0055472E">
            <w:rPr>
              <w:sz w:val="16"/>
              <w:szCs w:val="16"/>
            </w:rPr>
            <w:fldChar w:fldCharType="end"/>
          </w:r>
        </w:p>
      </w:tc>
    </w:tr>
  </w:tbl>
  <w:p w:rsidR="00BD6C0B" w:rsidRPr="00616797" w:rsidRDefault="00BD6C0B" w:rsidP="0061679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i/>
              <w:sz w:val="16"/>
              <w:szCs w:val="16"/>
            </w:rPr>
          </w:pP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BD6C0B" w:rsidRPr="00130F37" w:rsidTr="00616797">
      <w:tc>
        <w:tcPr>
          <w:tcW w:w="2190" w:type="dxa"/>
          <w:gridSpan w:val="2"/>
        </w:tcPr>
        <w:p w:rsidR="00BD6C0B" w:rsidRPr="00130F37" w:rsidRDefault="00BD6C0B"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BD6C0B" w:rsidRPr="00130F37" w:rsidRDefault="00BD6C0B"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21/2/18</w:t>
          </w:r>
          <w:r w:rsidRPr="00130F37">
            <w:rPr>
              <w:sz w:val="16"/>
              <w:szCs w:val="16"/>
            </w:rPr>
            <w:fldChar w:fldCharType="end"/>
          </w:r>
        </w:p>
      </w:tc>
      <w:tc>
        <w:tcPr>
          <w:tcW w:w="2193" w:type="dxa"/>
          <w:gridSpan w:val="2"/>
        </w:tcPr>
        <w:p w:rsidR="00BD6C0B" w:rsidRPr="00130F37" w:rsidRDefault="00BD6C0B"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27/2/18</w:t>
          </w:r>
          <w:r w:rsidRPr="00130F37">
            <w:rPr>
              <w:sz w:val="16"/>
              <w:szCs w:val="16"/>
            </w:rPr>
            <w:fldChar w:fldCharType="end"/>
          </w:r>
        </w:p>
      </w:tc>
    </w:tr>
  </w:tbl>
  <w:p w:rsidR="00BD6C0B" w:rsidRPr="00616797" w:rsidRDefault="00BD6C0B" w:rsidP="0061679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pPr>
      <w:pBdr>
        <w:top w:val="single" w:sz="6" w:space="1" w:color="auto"/>
      </w:pBdr>
      <w:rPr>
        <w:sz w:val="18"/>
      </w:rPr>
    </w:pPr>
  </w:p>
  <w:p w:rsidR="00BD6C0B" w:rsidRDefault="00BD6C0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Royal Commissions Act 1902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rsidP="0061679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ED79B6" w:rsidRDefault="00BD6C0B" w:rsidP="0061679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ii</w:t>
          </w:r>
          <w:r w:rsidRPr="007B3B51">
            <w:rPr>
              <w:i/>
              <w:sz w:val="16"/>
              <w:szCs w:val="16"/>
            </w:rPr>
            <w:fldChar w:fldCharType="end"/>
          </w: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p>
      </w:tc>
    </w:tr>
    <w:tr w:rsidR="00BD6C0B" w:rsidRPr="0055472E" w:rsidTr="00616797">
      <w:tc>
        <w:tcPr>
          <w:tcW w:w="2190" w:type="dxa"/>
          <w:gridSpan w:val="2"/>
        </w:tcPr>
        <w:p w:rsidR="00BD6C0B" w:rsidRPr="0055472E" w:rsidRDefault="00BD6C0B"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BD6C0B" w:rsidRPr="0055472E" w:rsidRDefault="00BD6C0B"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21/2/18</w:t>
          </w:r>
          <w:r w:rsidRPr="0055472E">
            <w:rPr>
              <w:sz w:val="16"/>
              <w:szCs w:val="16"/>
            </w:rPr>
            <w:fldChar w:fldCharType="end"/>
          </w:r>
        </w:p>
      </w:tc>
      <w:tc>
        <w:tcPr>
          <w:tcW w:w="2193" w:type="dxa"/>
          <w:gridSpan w:val="2"/>
        </w:tcPr>
        <w:p w:rsidR="00BD6C0B" w:rsidRPr="0055472E" w:rsidRDefault="00BD6C0B"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27/2/18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27/2/18</w:t>
          </w:r>
          <w:r w:rsidRPr="0055472E">
            <w:rPr>
              <w:sz w:val="16"/>
              <w:szCs w:val="16"/>
            </w:rPr>
            <w:fldChar w:fldCharType="end"/>
          </w:r>
        </w:p>
      </w:tc>
    </w:tr>
  </w:tbl>
  <w:p w:rsidR="00BD6C0B" w:rsidRPr="00616797" w:rsidRDefault="00BD6C0B" w:rsidP="006167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i/>
              <w:sz w:val="16"/>
              <w:szCs w:val="16"/>
            </w:rPr>
          </w:pP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iii</w:t>
          </w:r>
          <w:r w:rsidRPr="007B3B51">
            <w:rPr>
              <w:i/>
              <w:sz w:val="16"/>
              <w:szCs w:val="16"/>
            </w:rPr>
            <w:fldChar w:fldCharType="end"/>
          </w:r>
        </w:p>
      </w:tc>
    </w:tr>
    <w:tr w:rsidR="00BD6C0B" w:rsidRPr="00130F37" w:rsidTr="00616797">
      <w:tc>
        <w:tcPr>
          <w:tcW w:w="2190" w:type="dxa"/>
          <w:gridSpan w:val="2"/>
        </w:tcPr>
        <w:p w:rsidR="00BD6C0B" w:rsidRPr="00130F37" w:rsidRDefault="00BD6C0B"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BD6C0B" w:rsidRPr="00130F37" w:rsidRDefault="00BD6C0B"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21/2/18</w:t>
          </w:r>
          <w:r w:rsidRPr="00130F37">
            <w:rPr>
              <w:sz w:val="16"/>
              <w:szCs w:val="16"/>
            </w:rPr>
            <w:fldChar w:fldCharType="end"/>
          </w:r>
        </w:p>
      </w:tc>
      <w:tc>
        <w:tcPr>
          <w:tcW w:w="2193" w:type="dxa"/>
          <w:gridSpan w:val="2"/>
        </w:tcPr>
        <w:p w:rsidR="00BD6C0B" w:rsidRPr="00130F37" w:rsidRDefault="00BD6C0B"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27/2/18</w:t>
          </w:r>
          <w:r w:rsidRPr="00130F37">
            <w:rPr>
              <w:sz w:val="16"/>
              <w:szCs w:val="16"/>
            </w:rPr>
            <w:fldChar w:fldCharType="end"/>
          </w:r>
        </w:p>
      </w:tc>
    </w:tr>
  </w:tbl>
  <w:p w:rsidR="00BD6C0B" w:rsidRPr="00616797" w:rsidRDefault="00BD6C0B" w:rsidP="006167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46</w:t>
          </w:r>
          <w:r w:rsidRPr="007B3B51">
            <w:rPr>
              <w:i/>
              <w:sz w:val="16"/>
              <w:szCs w:val="16"/>
            </w:rPr>
            <w:fldChar w:fldCharType="end"/>
          </w: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p>
      </w:tc>
    </w:tr>
    <w:tr w:rsidR="00BD6C0B" w:rsidRPr="0055472E" w:rsidTr="00616797">
      <w:tc>
        <w:tcPr>
          <w:tcW w:w="2190" w:type="dxa"/>
          <w:gridSpan w:val="2"/>
        </w:tcPr>
        <w:p w:rsidR="00BD6C0B" w:rsidRPr="0055472E" w:rsidRDefault="00BD6C0B"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BD6C0B" w:rsidRPr="0055472E" w:rsidRDefault="00BD6C0B"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21/2/18</w:t>
          </w:r>
          <w:r w:rsidRPr="0055472E">
            <w:rPr>
              <w:sz w:val="16"/>
              <w:szCs w:val="16"/>
            </w:rPr>
            <w:fldChar w:fldCharType="end"/>
          </w:r>
        </w:p>
      </w:tc>
      <w:tc>
        <w:tcPr>
          <w:tcW w:w="2193" w:type="dxa"/>
          <w:gridSpan w:val="2"/>
        </w:tcPr>
        <w:p w:rsidR="00BD6C0B" w:rsidRPr="0055472E" w:rsidRDefault="00BD6C0B"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27/2/18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27/2/18</w:t>
          </w:r>
          <w:r w:rsidRPr="0055472E">
            <w:rPr>
              <w:sz w:val="16"/>
              <w:szCs w:val="16"/>
            </w:rPr>
            <w:fldChar w:fldCharType="end"/>
          </w:r>
        </w:p>
      </w:tc>
    </w:tr>
  </w:tbl>
  <w:p w:rsidR="00BD6C0B" w:rsidRPr="00616797" w:rsidRDefault="00BD6C0B" w:rsidP="006167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i/>
              <w:sz w:val="16"/>
              <w:szCs w:val="16"/>
            </w:rPr>
          </w:pP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45</w:t>
          </w:r>
          <w:r w:rsidRPr="007B3B51">
            <w:rPr>
              <w:i/>
              <w:sz w:val="16"/>
              <w:szCs w:val="16"/>
            </w:rPr>
            <w:fldChar w:fldCharType="end"/>
          </w:r>
        </w:p>
      </w:tc>
    </w:tr>
    <w:tr w:rsidR="00BD6C0B" w:rsidRPr="00130F37" w:rsidTr="00616797">
      <w:tc>
        <w:tcPr>
          <w:tcW w:w="2190" w:type="dxa"/>
          <w:gridSpan w:val="2"/>
        </w:tcPr>
        <w:p w:rsidR="00BD6C0B" w:rsidRPr="00130F37" w:rsidRDefault="00BD6C0B" w:rsidP="0061679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BD6C0B" w:rsidRPr="00130F37" w:rsidRDefault="00BD6C0B" w:rsidP="0061679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21/2/18</w:t>
          </w:r>
          <w:r w:rsidRPr="00130F37">
            <w:rPr>
              <w:sz w:val="16"/>
              <w:szCs w:val="16"/>
            </w:rPr>
            <w:fldChar w:fldCharType="end"/>
          </w:r>
        </w:p>
      </w:tc>
      <w:tc>
        <w:tcPr>
          <w:tcW w:w="2193" w:type="dxa"/>
          <w:gridSpan w:val="2"/>
        </w:tcPr>
        <w:p w:rsidR="00BD6C0B" w:rsidRPr="00130F37" w:rsidRDefault="00BD6C0B" w:rsidP="0061679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27/02/2018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27/2/18</w:t>
          </w:r>
          <w:r w:rsidRPr="00130F37">
            <w:rPr>
              <w:sz w:val="16"/>
              <w:szCs w:val="16"/>
            </w:rPr>
            <w:fldChar w:fldCharType="end"/>
          </w:r>
        </w:p>
      </w:tc>
    </w:tr>
  </w:tbl>
  <w:p w:rsidR="00BD6C0B" w:rsidRPr="00616797" w:rsidRDefault="00BD6C0B" w:rsidP="0061679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A1328" w:rsidRDefault="00BD6C0B" w:rsidP="00616797">
    <w:pPr>
      <w:pBdr>
        <w:top w:val="single" w:sz="6" w:space="1" w:color="auto"/>
      </w:pBdr>
      <w:spacing w:before="120"/>
      <w:rPr>
        <w:sz w:val="18"/>
      </w:rPr>
    </w:pPr>
  </w:p>
  <w:p w:rsidR="00BD6C0B" w:rsidRPr="007A1328" w:rsidRDefault="00BD6C0B" w:rsidP="0061679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Royal Commissions Act 1902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p w:rsidR="00BD6C0B" w:rsidRPr="007A1328" w:rsidRDefault="00BD6C0B" w:rsidP="0061679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B3B51" w:rsidRDefault="00BD6C0B" w:rsidP="0061679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D6C0B" w:rsidRPr="007B3B51" w:rsidTr="00616797">
      <w:tc>
        <w:tcPr>
          <w:tcW w:w="1247" w:type="dxa"/>
        </w:tcPr>
        <w:p w:rsidR="00BD6C0B" w:rsidRPr="007B3B51" w:rsidRDefault="00BD6C0B" w:rsidP="0061679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013E">
            <w:rPr>
              <w:i/>
              <w:noProof/>
              <w:sz w:val="16"/>
              <w:szCs w:val="16"/>
            </w:rPr>
            <w:t>60</w:t>
          </w:r>
          <w:r w:rsidRPr="007B3B51">
            <w:rPr>
              <w:i/>
              <w:sz w:val="16"/>
              <w:szCs w:val="16"/>
            </w:rPr>
            <w:fldChar w:fldCharType="end"/>
          </w:r>
        </w:p>
      </w:tc>
      <w:tc>
        <w:tcPr>
          <w:tcW w:w="5387" w:type="dxa"/>
          <w:gridSpan w:val="3"/>
        </w:tcPr>
        <w:p w:rsidR="00BD6C0B" w:rsidRPr="007B3B51" w:rsidRDefault="00BD6C0B" w:rsidP="0061679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013E">
            <w:rPr>
              <w:i/>
              <w:noProof/>
              <w:sz w:val="16"/>
              <w:szCs w:val="16"/>
            </w:rPr>
            <w:t>Royal Commissions Act 1902</w:t>
          </w:r>
          <w:r w:rsidRPr="007B3B51">
            <w:rPr>
              <w:i/>
              <w:sz w:val="16"/>
              <w:szCs w:val="16"/>
            </w:rPr>
            <w:fldChar w:fldCharType="end"/>
          </w:r>
        </w:p>
      </w:tc>
      <w:tc>
        <w:tcPr>
          <w:tcW w:w="669" w:type="dxa"/>
        </w:tcPr>
        <w:p w:rsidR="00BD6C0B" w:rsidRPr="007B3B51" w:rsidRDefault="00BD6C0B" w:rsidP="00616797">
          <w:pPr>
            <w:jc w:val="right"/>
            <w:rPr>
              <w:sz w:val="16"/>
              <w:szCs w:val="16"/>
            </w:rPr>
          </w:pPr>
        </w:p>
      </w:tc>
    </w:tr>
    <w:tr w:rsidR="00BD6C0B" w:rsidRPr="0055472E" w:rsidTr="00616797">
      <w:tc>
        <w:tcPr>
          <w:tcW w:w="2190" w:type="dxa"/>
          <w:gridSpan w:val="2"/>
        </w:tcPr>
        <w:p w:rsidR="00BD6C0B" w:rsidRPr="0055472E" w:rsidRDefault="00BD6C0B" w:rsidP="0061679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BD6C0B" w:rsidRPr="0055472E" w:rsidRDefault="00BD6C0B" w:rsidP="0061679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21/2/18</w:t>
          </w:r>
          <w:r w:rsidRPr="0055472E">
            <w:rPr>
              <w:sz w:val="16"/>
              <w:szCs w:val="16"/>
            </w:rPr>
            <w:fldChar w:fldCharType="end"/>
          </w:r>
        </w:p>
      </w:tc>
      <w:tc>
        <w:tcPr>
          <w:tcW w:w="2193" w:type="dxa"/>
          <w:gridSpan w:val="2"/>
        </w:tcPr>
        <w:p w:rsidR="00BD6C0B" w:rsidRPr="0055472E" w:rsidRDefault="00BD6C0B" w:rsidP="0061679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27/02/2018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27/2/18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27/2/18</w:t>
          </w:r>
          <w:r w:rsidRPr="0055472E">
            <w:rPr>
              <w:sz w:val="16"/>
              <w:szCs w:val="16"/>
            </w:rPr>
            <w:fldChar w:fldCharType="end"/>
          </w:r>
        </w:p>
      </w:tc>
    </w:tr>
  </w:tbl>
  <w:p w:rsidR="00BD6C0B" w:rsidRPr="00616797" w:rsidRDefault="00BD6C0B" w:rsidP="0061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B" w:rsidRPr="005F2249" w:rsidRDefault="00BD6C0B" w:rsidP="005A4C91">
      <w:pPr>
        <w:spacing w:line="240" w:lineRule="auto"/>
        <w:rPr>
          <w:sz w:val="16"/>
        </w:rPr>
      </w:pPr>
      <w:r>
        <w:separator/>
      </w:r>
    </w:p>
  </w:footnote>
  <w:footnote w:type="continuationSeparator" w:id="0">
    <w:p w:rsidR="00BD6C0B" w:rsidRPr="005F2249" w:rsidRDefault="00BD6C0B" w:rsidP="005A4C91">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rsidP="00616797">
    <w:pPr>
      <w:pStyle w:val="Header"/>
      <w:pBdr>
        <w:bottom w:val="single" w:sz="6" w:space="1" w:color="auto"/>
      </w:pBdr>
    </w:pPr>
  </w:p>
  <w:p w:rsidR="00BD6C0B" w:rsidRDefault="00BD6C0B" w:rsidP="00616797">
    <w:pPr>
      <w:pStyle w:val="Header"/>
      <w:pBdr>
        <w:bottom w:val="single" w:sz="6" w:space="1" w:color="auto"/>
      </w:pBdr>
    </w:pPr>
  </w:p>
  <w:p w:rsidR="00BD6C0B" w:rsidRPr="001E77D2" w:rsidRDefault="00BD6C0B" w:rsidP="0061679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E528B" w:rsidRDefault="00BD6C0B" w:rsidP="00616797">
    <w:pPr>
      <w:rPr>
        <w:sz w:val="26"/>
        <w:szCs w:val="26"/>
      </w:rPr>
    </w:pPr>
  </w:p>
  <w:p w:rsidR="00BD6C0B" w:rsidRPr="00750516" w:rsidRDefault="00BD6C0B" w:rsidP="00616797">
    <w:pPr>
      <w:rPr>
        <w:b/>
        <w:sz w:val="20"/>
      </w:rPr>
    </w:pPr>
    <w:r w:rsidRPr="00750516">
      <w:rPr>
        <w:b/>
        <w:sz w:val="20"/>
      </w:rPr>
      <w:t>Endnotes</w:t>
    </w:r>
  </w:p>
  <w:p w:rsidR="00BD6C0B" w:rsidRPr="007A1328" w:rsidRDefault="00BD6C0B" w:rsidP="00616797">
    <w:pPr>
      <w:rPr>
        <w:sz w:val="20"/>
      </w:rPr>
    </w:pPr>
  </w:p>
  <w:p w:rsidR="00BD6C0B" w:rsidRPr="007A1328" w:rsidRDefault="00BD6C0B" w:rsidP="00616797">
    <w:pPr>
      <w:rPr>
        <w:b/>
        <w:sz w:val="24"/>
      </w:rPr>
    </w:pPr>
  </w:p>
  <w:p w:rsidR="00BD6C0B" w:rsidRPr="007E528B" w:rsidRDefault="00BD6C0B" w:rsidP="00BD09A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3013E">
      <w:rPr>
        <w:noProof/>
        <w:szCs w:val="22"/>
      </w:rPr>
      <w:t>Endnote 5—Editorial changes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E528B" w:rsidRDefault="00BD6C0B" w:rsidP="00616797">
    <w:pPr>
      <w:jc w:val="right"/>
      <w:rPr>
        <w:sz w:val="26"/>
        <w:szCs w:val="26"/>
      </w:rPr>
    </w:pPr>
  </w:p>
  <w:p w:rsidR="00BD6C0B" w:rsidRPr="00750516" w:rsidRDefault="00BD6C0B" w:rsidP="00616797">
    <w:pPr>
      <w:jc w:val="right"/>
      <w:rPr>
        <w:b/>
        <w:sz w:val="20"/>
      </w:rPr>
    </w:pPr>
    <w:r w:rsidRPr="00750516">
      <w:rPr>
        <w:b/>
        <w:sz w:val="20"/>
      </w:rPr>
      <w:t>Endnotes</w:t>
    </w:r>
  </w:p>
  <w:p w:rsidR="00BD6C0B" w:rsidRPr="007A1328" w:rsidRDefault="00BD6C0B" w:rsidP="00616797">
    <w:pPr>
      <w:jc w:val="right"/>
      <w:rPr>
        <w:sz w:val="20"/>
      </w:rPr>
    </w:pPr>
  </w:p>
  <w:p w:rsidR="00BD6C0B" w:rsidRPr="007A1328" w:rsidRDefault="00BD6C0B" w:rsidP="00616797">
    <w:pPr>
      <w:jc w:val="right"/>
      <w:rPr>
        <w:b/>
        <w:sz w:val="24"/>
      </w:rPr>
    </w:pPr>
  </w:p>
  <w:p w:rsidR="00BD6C0B" w:rsidRPr="007E528B" w:rsidRDefault="00BD6C0B" w:rsidP="00BD09A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3013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E528B" w:rsidRDefault="00BD6C0B" w:rsidP="00764F58">
    <w:pPr>
      <w:rPr>
        <w:sz w:val="26"/>
        <w:szCs w:val="26"/>
      </w:rPr>
    </w:pPr>
    <w:r>
      <w:rPr>
        <w:sz w:val="26"/>
        <w:szCs w:val="26"/>
      </w:rPr>
      <w:t>Endnotes</w:t>
    </w:r>
  </w:p>
  <w:p w:rsidR="00BD6C0B" w:rsidRDefault="00BD6C0B" w:rsidP="00764F58">
    <w:pPr>
      <w:rPr>
        <w:sz w:val="20"/>
      </w:rPr>
    </w:pPr>
  </w:p>
  <w:p w:rsidR="00BD6C0B" w:rsidRPr="007A1328" w:rsidRDefault="00BD6C0B" w:rsidP="00764F58">
    <w:pPr>
      <w:rPr>
        <w:sz w:val="20"/>
      </w:rPr>
    </w:pPr>
  </w:p>
  <w:p w:rsidR="00BD6C0B" w:rsidRPr="007A1328" w:rsidRDefault="00BD6C0B" w:rsidP="00764F58">
    <w:pPr>
      <w:rPr>
        <w:b/>
        <w:sz w:val="24"/>
      </w:rPr>
    </w:pPr>
  </w:p>
  <w:p w:rsidR="00BD6C0B" w:rsidRPr="007E528B" w:rsidRDefault="00BD6C0B" w:rsidP="00764F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E528B" w:rsidRDefault="00BD6C0B" w:rsidP="00764F58">
    <w:pPr>
      <w:jc w:val="right"/>
      <w:rPr>
        <w:sz w:val="26"/>
        <w:szCs w:val="26"/>
      </w:rPr>
    </w:pPr>
    <w:r>
      <w:rPr>
        <w:sz w:val="26"/>
        <w:szCs w:val="26"/>
      </w:rPr>
      <w:t>Endnotes</w:t>
    </w:r>
  </w:p>
  <w:p w:rsidR="00BD6C0B" w:rsidRPr="007A1328" w:rsidRDefault="00BD6C0B" w:rsidP="00764F58">
    <w:pPr>
      <w:jc w:val="right"/>
      <w:rPr>
        <w:sz w:val="20"/>
      </w:rPr>
    </w:pPr>
  </w:p>
  <w:p w:rsidR="00BD6C0B" w:rsidRPr="007A1328" w:rsidRDefault="00BD6C0B" w:rsidP="00764F58">
    <w:pPr>
      <w:jc w:val="right"/>
      <w:rPr>
        <w:sz w:val="20"/>
      </w:rPr>
    </w:pPr>
  </w:p>
  <w:p w:rsidR="00BD6C0B" w:rsidRPr="007A1328" w:rsidRDefault="00BD6C0B" w:rsidP="00764F58">
    <w:pPr>
      <w:jc w:val="right"/>
      <w:rPr>
        <w:b/>
        <w:sz w:val="24"/>
      </w:rPr>
    </w:pPr>
  </w:p>
  <w:p w:rsidR="00BD6C0B" w:rsidRPr="007E528B" w:rsidRDefault="00BD6C0B" w:rsidP="00764F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rsidP="00616797">
    <w:pPr>
      <w:pStyle w:val="Header"/>
      <w:pBdr>
        <w:bottom w:val="single" w:sz="4" w:space="1" w:color="auto"/>
      </w:pBdr>
    </w:pPr>
  </w:p>
  <w:p w:rsidR="00BD6C0B" w:rsidRDefault="00BD6C0B" w:rsidP="00616797">
    <w:pPr>
      <w:pStyle w:val="Header"/>
      <w:pBdr>
        <w:bottom w:val="single" w:sz="4" w:space="1" w:color="auto"/>
      </w:pBdr>
    </w:pPr>
  </w:p>
  <w:p w:rsidR="00BD6C0B" w:rsidRPr="001E77D2" w:rsidRDefault="00BD6C0B" w:rsidP="0061679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5F1388" w:rsidRDefault="00BD6C0B" w:rsidP="0061679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ED79B6" w:rsidRDefault="00BD6C0B" w:rsidP="0061679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ED79B6" w:rsidRDefault="00BD6C0B" w:rsidP="0061679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ED79B6" w:rsidRDefault="00BD6C0B" w:rsidP="0061679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Default="00BD6C0B" w:rsidP="0061679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D6C0B" w:rsidRDefault="00BD6C0B" w:rsidP="0061679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3013E">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3013E">
      <w:rPr>
        <w:noProof/>
        <w:sz w:val="20"/>
      </w:rPr>
      <w:t>Miscellaneous</w:t>
    </w:r>
    <w:r>
      <w:rPr>
        <w:sz w:val="20"/>
      </w:rPr>
      <w:fldChar w:fldCharType="end"/>
    </w:r>
  </w:p>
  <w:p w:rsidR="00BD6C0B" w:rsidRPr="007A1328" w:rsidRDefault="00BD6C0B" w:rsidP="0061679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D6C0B" w:rsidRPr="007A1328" w:rsidRDefault="00BD6C0B" w:rsidP="00616797">
    <w:pPr>
      <w:rPr>
        <w:b/>
        <w:sz w:val="24"/>
      </w:rPr>
    </w:pPr>
  </w:p>
  <w:p w:rsidR="00BD6C0B" w:rsidRPr="007A1328" w:rsidRDefault="00BD6C0B" w:rsidP="00BD09A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3013E">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A1328" w:rsidRDefault="00BD6C0B" w:rsidP="0061679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D6C0B" w:rsidRPr="007A1328" w:rsidRDefault="00BD6C0B" w:rsidP="00616797">
    <w:pPr>
      <w:jc w:val="right"/>
      <w:rPr>
        <w:sz w:val="20"/>
      </w:rPr>
    </w:pPr>
    <w:r w:rsidRPr="007A1328">
      <w:rPr>
        <w:sz w:val="20"/>
      </w:rPr>
      <w:fldChar w:fldCharType="begin"/>
    </w:r>
    <w:r w:rsidRPr="007A1328">
      <w:rPr>
        <w:sz w:val="20"/>
      </w:rPr>
      <w:instrText xml:space="preserve"> STYLEREF CharPartText </w:instrText>
    </w:r>
    <w:r w:rsidR="00E3013E">
      <w:rPr>
        <w:sz w:val="20"/>
      </w:rPr>
      <w:fldChar w:fldCharType="separate"/>
    </w:r>
    <w:r w:rsidR="00E3013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3013E">
      <w:rPr>
        <w:b/>
        <w:sz w:val="20"/>
      </w:rPr>
      <w:fldChar w:fldCharType="separate"/>
    </w:r>
    <w:r w:rsidR="00E3013E">
      <w:rPr>
        <w:b/>
        <w:noProof/>
        <w:sz w:val="20"/>
      </w:rPr>
      <w:t>Part 5</w:t>
    </w:r>
    <w:r>
      <w:rPr>
        <w:b/>
        <w:sz w:val="20"/>
      </w:rPr>
      <w:fldChar w:fldCharType="end"/>
    </w:r>
  </w:p>
  <w:p w:rsidR="00BD6C0B" w:rsidRPr="007A1328" w:rsidRDefault="00BD6C0B" w:rsidP="0061679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D6C0B" w:rsidRPr="007A1328" w:rsidRDefault="00BD6C0B" w:rsidP="00616797">
    <w:pPr>
      <w:jc w:val="right"/>
      <w:rPr>
        <w:b/>
        <w:sz w:val="24"/>
      </w:rPr>
    </w:pPr>
  </w:p>
  <w:p w:rsidR="00BD6C0B" w:rsidRPr="007A1328" w:rsidRDefault="00BD6C0B" w:rsidP="00BD09A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3013E">
      <w:rPr>
        <w:noProof/>
        <w:sz w:val="24"/>
      </w:rPr>
      <w:t>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0B" w:rsidRPr="007A1328" w:rsidRDefault="00BD6C0B" w:rsidP="00616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22"/>
  </w:num>
  <w:num w:numId="2">
    <w:abstractNumId w:val="20"/>
  </w:num>
  <w:num w:numId="3">
    <w:abstractNumId w:val="12"/>
  </w:num>
  <w:num w:numId="4">
    <w:abstractNumId w:val="25"/>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6"/>
  </w:num>
  <w:num w:numId="30">
    <w:abstractNumId w:val="15"/>
  </w:num>
  <w:num w:numId="31">
    <w:abstractNumId w:val="24"/>
  </w:num>
  <w:num w:numId="32">
    <w:abstractNumId w:val="17"/>
  </w:num>
  <w:num w:numId="33">
    <w:abstractNumId w:val="18"/>
  </w:num>
  <w:num w:numId="34">
    <w:abstractNumId w:val="23"/>
  </w:num>
  <w:num w:numId="35">
    <w:abstractNumId w:val="11"/>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815"/>
    <w:rsid w:val="0001322C"/>
    <w:rsid w:val="00013886"/>
    <w:rsid w:val="00016F5A"/>
    <w:rsid w:val="0001783E"/>
    <w:rsid w:val="00017EF8"/>
    <w:rsid w:val="0003239E"/>
    <w:rsid w:val="00032620"/>
    <w:rsid w:val="00035344"/>
    <w:rsid w:val="00061696"/>
    <w:rsid w:val="00071C5F"/>
    <w:rsid w:val="00086187"/>
    <w:rsid w:val="00092160"/>
    <w:rsid w:val="0009764E"/>
    <w:rsid w:val="000B008A"/>
    <w:rsid w:val="000B3504"/>
    <w:rsid w:val="000D3154"/>
    <w:rsid w:val="000D3DA2"/>
    <w:rsid w:val="000E677B"/>
    <w:rsid w:val="000F00F5"/>
    <w:rsid w:val="000F122F"/>
    <w:rsid w:val="00106FA4"/>
    <w:rsid w:val="001215F9"/>
    <w:rsid w:val="00125788"/>
    <w:rsid w:val="00126557"/>
    <w:rsid w:val="0013120B"/>
    <w:rsid w:val="00131760"/>
    <w:rsid w:val="00137A0B"/>
    <w:rsid w:val="00141929"/>
    <w:rsid w:val="001510A5"/>
    <w:rsid w:val="00171B5D"/>
    <w:rsid w:val="001727A8"/>
    <w:rsid w:val="00172C04"/>
    <w:rsid w:val="00182E26"/>
    <w:rsid w:val="001853C5"/>
    <w:rsid w:val="001A23FD"/>
    <w:rsid w:val="001B0587"/>
    <w:rsid w:val="001B1B81"/>
    <w:rsid w:val="001B271A"/>
    <w:rsid w:val="001B5915"/>
    <w:rsid w:val="001C240C"/>
    <w:rsid w:val="001D239D"/>
    <w:rsid w:val="001E14E0"/>
    <w:rsid w:val="001E48A2"/>
    <w:rsid w:val="001F140F"/>
    <w:rsid w:val="001F763A"/>
    <w:rsid w:val="00204956"/>
    <w:rsid w:val="00205D6A"/>
    <w:rsid w:val="002073A2"/>
    <w:rsid w:val="00213F8F"/>
    <w:rsid w:val="002202D1"/>
    <w:rsid w:val="00235CB9"/>
    <w:rsid w:val="002417EF"/>
    <w:rsid w:val="002505D8"/>
    <w:rsid w:val="00253722"/>
    <w:rsid w:val="002562AE"/>
    <w:rsid w:val="00267C81"/>
    <w:rsid w:val="00281E46"/>
    <w:rsid w:val="0028439E"/>
    <w:rsid w:val="00291630"/>
    <w:rsid w:val="002B1A7A"/>
    <w:rsid w:val="002C42C9"/>
    <w:rsid w:val="002D69F2"/>
    <w:rsid w:val="002E04DF"/>
    <w:rsid w:val="002E0EFB"/>
    <w:rsid w:val="002E4EF4"/>
    <w:rsid w:val="002E6351"/>
    <w:rsid w:val="002F4B2C"/>
    <w:rsid w:val="002F5B83"/>
    <w:rsid w:val="002F79E6"/>
    <w:rsid w:val="00300902"/>
    <w:rsid w:val="0031343B"/>
    <w:rsid w:val="00313C3F"/>
    <w:rsid w:val="00320927"/>
    <w:rsid w:val="00326EEE"/>
    <w:rsid w:val="00327646"/>
    <w:rsid w:val="00334FB4"/>
    <w:rsid w:val="00336879"/>
    <w:rsid w:val="003707C4"/>
    <w:rsid w:val="0037430D"/>
    <w:rsid w:val="00381AB0"/>
    <w:rsid w:val="00384D30"/>
    <w:rsid w:val="00393AEA"/>
    <w:rsid w:val="00395DCF"/>
    <w:rsid w:val="003970EE"/>
    <w:rsid w:val="0039765A"/>
    <w:rsid w:val="003A2B4A"/>
    <w:rsid w:val="003B034F"/>
    <w:rsid w:val="003B15AC"/>
    <w:rsid w:val="003B2E0D"/>
    <w:rsid w:val="003C6000"/>
    <w:rsid w:val="003D7291"/>
    <w:rsid w:val="003E552A"/>
    <w:rsid w:val="003F01A5"/>
    <w:rsid w:val="003F2FEA"/>
    <w:rsid w:val="00402058"/>
    <w:rsid w:val="0040289B"/>
    <w:rsid w:val="004074A8"/>
    <w:rsid w:val="00413F1D"/>
    <w:rsid w:val="004259AF"/>
    <w:rsid w:val="00430F30"/>
    <w:rsid w:val="00432AAA"/>
    <w:rsid w:val="00440DB3"/>
    <w:rsid w:val="00443962"/>
    <w:rsid w:val="00451EB3"/>
    <w:rsid w:val="00456040"/>
    <w:rsid w:val="0046049F"/>
    <w:rsid w:val="0046106E"/>
    <w:rsid w:val="00463683"/>
    <w:rsid w:val="00475B1F"/>
    <w:rsid w:val="00476C12"/>
    <w:rsid w:val="004826C3"/>
    <w:rsid w:val="004918A6"/>
    <w:rsid w:val="00492545"/>
    <w:rsid w:val="0049595A"/>
    <w:rsid w:val="00496957"/>
    <w:rsid w:val="004A209A"/>
    <w:rsid w:val="004A2CE9"/>
    <w:rsid w:val="004A444B"/>
    <w:rsid w:val="004A7827"/>
    <w:rsid w:val="004B135E"/>
    <w:rsid w:val="004B2195"/>
    <w:rsid w:val="004C24F0"/>
    <w:rsid w:val="004D7C35"/>
    <w:rsid w:val="004E3697"/>
    <w:rsid w:val="004F5B0B"/>
    <w:rsid w:val="00507FB5"/>
    <w:rsid w:val="00510558"/>
    <w:rsid w:val="00512768"/>
    <w:rsid w:val="0051439F"/>
    <w:rsid w:val="00516318"/>
    <w:rsid w:val="00535A57"/>
    <w:rsid w:val="00536A20"/>
    <w:rsid w:val="00536F14"/>
    <w:rsid w:val="00546220"/>
    <w:rsid w:val="005529C6"/>
    <w:rsid w:val="005559E6"/>
    <w:rsid w:val="00555FE9"/>
    <w:rsid w:val="005563BB"/>
    <w:rsid w:val="00563332"/>
    <w:rsid w:val="00566FA0"/>
    <w:rsid w:val="00573F4F"/>
    <w:rsid w:val="00577264"/>
    <w:rsid w:val="0057788F"/>
    <w:rsid w:val="0059331D"/>
    <w:rsid w:val="00593F97"/>
    <w:rsid w:val="005978B8"/>
    <w:rsid w:val="005A44EE"/>
    <w:rsid w:val="005A4C91"/>
    <w:rsid w:val="005A7053"/>
    <w:rsid w:val="005B0F7E"/>
    <w:rsid w:val="005B14C3"/>
    <w:rsid w:val="005B2EA1"/>
    <w:rsid w:val="005B3CB5"/>
    <w:rsid w:val="005B6C63"/>
    <w:rsid w:val="005C22A9"/>
    <w:rsid w:val="005D2A22"/>
    <w:rsid w:val="005F5674"/>
    <w:rsid w:val="00603661"/>
    <w:rsid w:val="00612B5B"/>
    <w:rsid w:val="00616797"/>
    <w:rsid w:val="00624CC5"/>
    <w:rsid w:val="00644C86"/>
    <w:rsid w:val="00650728"/>
    <w:rsid w:val="006512C2"/>
    <w:rsid w:val="006520AA"/>
    <w:rsid w:val="0065775B"/>
    <w:rsid w:val="0067043C"/>
    <w:rsid w:val="00677B4A"/>
    <w:rsid w:val="00682949"/>
    <w:rsid w:val="006A5342"/>
    <w:rsid w:val="006A7178"/>
    <w:rsid w:val="006B4B6A"/>
    <w:rsid w:val="006B5C73"/>
    <w:rsid w:val="006D26ED"/>
    <w:rsid w:val="006D30B2"/>
    <w:rsid w:val="006D711F"/>
    <w:rsid w:val="006E1790"/>
    <w:rsid w:val="006E1AC9"/>
    <w:rsid w:val="0070678D"/>
    <w:rsid w:val="00723DFA"/>
    <w:rsid w:val="00732392"/>
    <w:rsid w:val="00736064"/>
    <w:rsid w:val="00744B23"/>
    <w:rsid w:val="00746642"/>
    <w:rsid w:val="007609C5"/>
    <w:rsid w:val="00764F58"/>
    <w:rsid w:val="00774C5F"/>
    <w:rsid w:val="007928A0"/>
    <w:rsid w:val="00795F65"/>
    <w:rsid w:val="007A0BFD"/>
    <w:rsid w:val="007A2780"/>
    <w:rsid w:val="007A5F31"/>
    <w:rsid w:val="007A5F4A"/>
    <w:rsid w:val="007B3DA4"/>
    <w:rsid w:val="007B4533"/>
    <w:rsid w:val="007B7959"/>
    <w:rsid w:val="007D325C"/>
    <w:rsid w:val="007D7BEE"/>
    <w:rsid w:val="007F1277"/>
    <w:rsid w:val="007F307A"/>
    <w:rsid w:val="007F3E93"/>
    <w:rsid w:val="00811D4F"/>
    <w:rsid w:val="0081490A"/>
    <w:rsid w:val="00824E4A"/>
    <w:rsid w:val="008257AE"/>
    <w:rsid w:val="00834CFA"/>
    <w:rsid w:val="00835FFD"/>
    <w:rsid w:val="00836AD0"/>
    <w:rsid w:val="008448AC"/>
    <w:rsid w:val="008532BA"/>
    <w:rsid w:val="00863049"/>
    <w:rsid w:val="008641C0"/>
    <w:rsid w:val="00881ED6"/>
    <w:rsid w:val="00885366"/>
    <w:rsid w:val="00886816"/>
    <w:rsid w:val="00894818"/>
    <w:rsid w:val="008A6B7C"/>
    <w:rsid w:val="008B6C45"/>
    <w:rsid w:val="008C04F7"/>
    <w:rsid w:val="008C50E3"/>
    <w:rsid w:val="008C6ADB"/>
    <w:rsid w:val="008D1066"/>
    <w:rsid w:val="008D2E61"/>
    <w:rsid w:val="008E2D3E"/>
    <w:rsid w:val="008F0F8F"/>
    <w:rsid w:val="008F501D"/>
    <w:rsid w:val="008F6E3D"/>
    <w:rsid w:val="00902C7B"/>
    <w:rsid w:val="00904D5F"/>
    <w:rsid w:val="00907783"/>
    <w:rsid w:val="0090787B"/>
    <w:rsid w:val="009314C8"/>
    <w:rsid w:val="00940902"/>
    <w:rsid w:val="00947F21"/>
    <w:rsid w:val="009616AC"/>
    <w:rsid w:val="00964802"/>
    <w:rsid w:val="00965029"/>
    <w:rsid w:val="009678E2"/>
    <w:rsid w:val="0097346C"/>
    <w:rsid w:val="00973BF2"/>
    <w:rsid w:val="009776D5"/>
    <w:rsid w:val="00986980"/>
    <w:rsid w:val="00987E90"/>
    <w:rsid w:val="009916CA"/>
    <w:rsid w:val="00993F9A"/>
    <w:rsid w:val="009B78C2"/>
    <w:rsid w:val="009C0840"/>
    <w:rsid w:val="009C09EA"/>
    <w:rsid w:val="009C1118"/>
    <w:rsid w:val="009C6061"/>
    <w:rsid w:val="009C69D0"/>
    <w:rsid w:val="009C7B8B"/>
    <w:rsid w:val="009D52AC"/>
    <w:rsid w:val="009D7BCC"/>
    <w:rsid w:val="009F6B81"/>
    <w:rsid w:val="00A037B4"/>
    <w:rsid w:val="00A03C3B"/>
    <w:rsid w:val="00A1449A"/>
    <w:rsid w:val="00A1518A"/>
    <w:rsid w:val="00A236F5"/>
    <w:rsid w:val="00A26054"/>
    <w:rsid w:val="00A32955"/>
    <w:rsid w:val="00A45F27"/>
    <w:rsid w:val="00A51B67"/>
    <w:rsid w:val="00A621BE"/>
    <w:rsid w:val="00A67AA5"/>
    <w:rsid w:val="00A769F6"/>
    <w:rsid w:val="00A80305"/>
    <w:rsid w:val="00A924B7"/>
    <w:rsid w:val="00AB0884"/>
    <w:rsid w:val="00AB62D6"/>
    <w:rsid w:val="00AB7153"/>
    <w:rsid w:val="00AC7BEA"/>
    <w:rsid w:val="00AC7FA4"/>
    <w:rsid w:val="00AD0CAE"/>
    <w:rsid w:val="00AD4CED"/>
    <w:rsid w:val="00AD5D83"/>
    <w:rsid w:val="00AE4337"/>
    <w:rsid w:val="00AF6174"/>
    <w:rsid w:val="00AF728F"/>
    <w:rsid w:val="00B15D89"/>
    <w:rsid w:val="00B21EF7"/>
    <w:rsid w:val="00B247EA"/>
    <w:rsid w:val="00B3046D"/>
    <w:rsid w:val="00B33CE6"/>
    <w:rsid w:val="00B3415D"/>
    <w:rsid w:val="00B46213"/>
    <w:rsid w:val="00B5413C"/>
    <w:rsid w:val="00B5431D"/>
    <w:rsid w:val="00B7409E"/>
    <w:rsid w:val="00B77BF0"/>
    <w:rsid w:val="00BC2757"/>
    <w:rsid w:val="00BD075E"/>
    <w:rsid w:val="00BD09AB"/>
    <w:rsid w:val="00BD1789"/>
    <w:rsid w:val="00BD6C0B"/>
    <w:rsid w:val="00BE0FB2"/>
    <w:rsid w:val="00BE28D4"/>
    <w:rsid w:val="00BF118C"/>
    <w:rsid w:val="00BF2FC4"/>
    <w:rsid w:val="00BF65EB"/>
    <w:rsid w:val="00C03135"/>
    <w:rsid w:val="00C1123A"/>
    <w:rsid w:val="00C13FFF"/>
    <w:rsid w:val="00C23E76"/>
    <w:rsid w:val="00C3380F"/>
    <w:rsid w:val="00C440EB"/>
    <w:rsid w:val="00C62480"/>
    <w:rsid w:val="00C806DE"/>
    <w:rsid w:val="00C829EE"/>
    <w:rsid w:val="00C85125"/>
    <w:rsid w:val="00CA1645"/>
    <w:rsid w:val="00CA733C"/>
    <w:rsid w:val="00CB0A4B"/>
    <w:rsid w:val="00CB608D"/>
    <w:rsid w:val="00CB7355"/>
    <w:rsid w:val="00CD60B4"/>
    <w:rsid w:val="00CE4610"/>
    <w:rsid w:val="00CF0F24"/>
    <w:rsid w:val="00CF279A"/>
    <w:rsid w:val="00CF3F2F"/>
    <w:rsid w:val="00CF5852"/>
    <w:rsid w:val="00D06263"/>
    <w:rsid w:val="00D07233"/>
    <w:rsid w:val="00D33C37"/>
    <w:rsid w:val="00D4131F"/>
    <w:rsid w:val="00D7445A"/>
    <w:rsid w:val="00D819B6"/>
    <w:rsid w:val="00D81A07"/>
    <w:rsid w:val="00D86AB1"/>
    <w:rsid w:val="00DA5191"/>
    <w:rsid w:val="00DC29DD"/>
    <w:rsid w:val="00DD09E8"/>
    <w:rsid w:val="00DD4297"/>
    <w:rsid w:val="00DD6610"/>
    <w:rsid w:val="00DE06BA"/>
    <w:rsid w:val="00DE20FB"/>
    <w:rsid w:val="00DF2AF9"/>
    <w:rsid w:val="00DF33D6"/>
    <w:rsid w:val="00E05BB2"/>
    <w:rsid w:val="00E0625F"/>
    <w:rsid w:val="00E07C34"/>
    <w:rsid w:val="00E100E8"/>
    <w:rsid w:val="00E10606"/>
    <w:rsid w:val="00E13612"/>
    <w:rsid w:val="00E13A1D"/>
    <w:rsid w:val="00E17575"/>
    <w:rsid w:val="00E1787D"/>
    <w:rsid w:val="00E27CE8"/>
    <w:rsid w:val="00E3013E"/>
    <w:rsid w:val="00E3086A"/>
    <w:rsid w:val="00E333EF"/>
    <w:rsid w:val="00E42BA4"/>
    <w:rsid w:val="00E44EDF"/>
    <w:rsid w:val="00E45D81"/>
    <w:rsid w:val="00E67769"/>
    <w:rsid w:val="00E71267"/>
    <w:rsid w:val="00E7130C"/>
    <w:rsid w:val="00E7206B"/>
    <w:rsid w:val="00E82270"/>
    <w:rsid w:val="00E83A91"/>
    <w:rsid w:val="00E848F1"/>
    <w:rsid w:val="00E86AF0"/>
    <w:rsid w:val="00E9242F"/>
    <w:rsid w:val="00E97B3F"/>
    <w:rsid w:val="00EA3209"/>
    <w:rsid w:val="00EA6303"/>
    <w:rsid w:val="00EB5D3E"/>
    <w:rsid w:val="00EB710B"/>
    <w:rsid w:val="00EC1CBA"/>
    <w:rsid w:val="00EC2BC9"/>
    <w:rsid w:val="00EE204A"/>
    <w:rsid w:val="00EF1097"/>
    <w:rsid w:val="00EF4DCF"/>
    <w:rsid w:val="00F13916"/>
    <w:rsid w:val="00F33BF2"/>
    <w:rsid w:val="00F34446"/>
    <w:rsid w:val="00F40386"/>
    <w:rsid w:val="00F4166B"/>
    <w:rsid w:val="00F54382"/>
    <w:rsid w:val="00F63183"/>
    <w:rsid w:val="00F64012"/>
    <w:rsid w:val="00F65EB5"/>
    <w:rsid w:val="00F70AAE"/>
    <w:rsid w:val="00F75D71"/>
    <w:rsid w:val="00F77BBF"/>
    <w:rsid w:val="00F9154E"/>
    <w:rsid w:val="00F93165"/>
    <w:rsid w:val="00F93624"/>
    <w:rsid w:val="00FA00FC"/>
    <w:rsid w:val="00FB3203"/>
    <w:rsid w:val="00FB3363"/>
    <w:rsid w:val="00FB599A"/>
    <w:rsid w:val="00FC0982"/>
    <w:rsid w:val="00FC27F6"/>
    <w:rsid w:val="00FD264B"/>
    <w:rsid w:val="00FE0546"/>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AD0"/>
    <w:pPr>
      <w:spacing w:line="260" w:lineRule="atLeast"/>
    </w:pPr>
    <w:rPr>
      <w:rFonts w:eastAsiaTheme="minorHAnsi" w:cstheme="minorBidi"/>
      <w:sz w:val="22"/>
      <w:lang w:eastAsia="en-US"/>
    </w:rPr>
  </w:style>
  <w:style w:type="paragraph" w:styleId="Heading1">
    <w:name w:val="heading 1"/>
    <w:next w:val="Heading2"/>
    <w:autoRedefine/>
    <w:qFormat/>
    <w:rsid w:val="00B3415D"/>
    <w:pPr>
      <w:keepNext/>
      <w:keepLines/>
      <w:ind w:left="1134" w:hanging="1134"/>
      <w:outlineLvl w:val="0"/>
    </w:pPr>
    <w:rPr>
      <w:b/>
      <w:bCs/>
      <w:kern w:val="28"/>
      <w:sz w:val="36"/>
      <w:szCs w:val="32"/>
    </w:rPr>
  </w:style>
  <w:style w:type="paragraph" w:styleId="Heading2">
    <w:name w:val="heading 2"/>
    <w:basedOn w:val="Heading1"/>
    <w:next w:val="Heading3"/>
    <w:autoRedefine/>
    <w:qFormat/>
    <w:rsid w:val="00B3415D"/>
    <w:pPr>
      <w:spacing w:before="280"/>
      <w:outlineLvl w:val="1"/>
    </w:pPr>
    <w:rPr>
      <w:bCs w:val="0"/>
      <w:iCs/>
      <w:sz w:val="32"/>
      <w:szCs w:val="28"/>
    </w:rPr>
  </w:style>
  <w:style w:type="paragraph" w:styleId="Heading3">
    <w:name w:val="heading 3"/>
    <w:basedOn w:val="Heading1"/>
    <w:next w:val="Heading4"/>
    <w:autoRedefine/>
    <w:qFormat/>
    <w:rsid w:val="00B3415D"/>
    <w:pPr>
      <w:spacing w:before="240"/>
      <w:outlineLvl w:val="2"/>
    </w:pPr>
    <w:rPr>
      <w:bCs w:val="0"/>
      <w:sz w:val="28"/>
      <w:szCs w:val="26"/>
    </w:rPr>
  </w:style>
  <w:style w:type="paragraph" w:styleId="Heading4">
    <w:name w:val="heading 4"/>
    <w:basedOn w:val="Heading1"/>
    <w:next w:val="Heading5"/>
    <w:autoRedefine/>
    <w:qFormat/>
    <w:rsid w:val="00B3415D"/>
    <w:pPr>
      <w:spacing w:before="220"/>
      <w:outlineLvl w:val="3"/>
    </w:pPr>
    <w:rPr>
      <w:bCs w:val="0"/>
      <w:sz w:val="26"/>
      <w:szCs w:val="28"/>
    </w:rPr>
  </w:style>
  <w:style w:type="paragraph" w:styleId="Heading5">
    <w:name w:val="heading 5"/>
    <w:basedOn w:val="Heading1"/>
    <w:next w:val="subsection"/>
    <w:autoRedefine/>
    <w:qFormat/>
    <w:rsid w:val="00B3415D"/>
    <w:pPr>
      <w:spacing w:before="280"/>
      <w:outlineLvl w:val="4"/>
    </w:pPr>
    <w:rPr>
      <w:bCs w:val="0"/>
      <w:iCs/>
      <w:sz w:val="24"/>
      <w:szCs w:val="26"/>
    </w:rPr>
  </w:style>
  <w:style w:type="paragraph" w:styleId="Heading6">
    <w:name w:val="heading 6"/>
    <w:basedOn w:val="Heading1"/>
    <w:next w:val="Heading7"/>
    <w:autoRedefine/>
    <w:qFormat/>
    <w:rsid w:val="00B3415D"/>
    <w:pPr>
      <w:outlineLvl w:val="5"/>
    </w:pPr>
    <w:rPr>
      <w:rFonts w:ascii="Arial" w:hAnsi="Arial" w:cs="Arial"/>
      <w:bCs w:val="0"/>
      <w:sz w:val="32"/>
      <w:szCs w:val="22"/>
    </w:rPr>
  </w:style>
  <w:style w:type="paragraph" w:styleId="Heading7">
    <w:name w:val="heading 7"/>
    <w:basedOn w:val="Heading6"/>
    <w:next w:val="Normal"/>
    <w:autoRedefine/>
    <w:qFormat/>
    <w:rsid w:val="00B3415D"/>
    <w:pPr>
      <w:spacing w:before="280"/>
      <w:outlineLvl w:val="6"/>
    </w:pPr>
    <w:rPr>
      <w:sz w:val="28"/>
    </w:rPr>
  </w:style>
  <w:style w:type="paragraph" w:styleId="Heading8">
    <w:name w:val="heading 8"/>
    <w:basedOn w:val="Heading6"/>
    <w:next w:val="Normal"/>
    <w:autoRedefine/>
    <w:qFormat/>
    <w:rsid w:val="00B3415D"/>
    <w:pPr>
      <w:spacing w:before="240"/>
      <w:outlineLvl w:val="7"/>
    </w:pPr>
    <w:rPr>
      <w:iCs/>
      <w:sz w:val="26"/>
    </w:rPr>
  </w:style>
  <w:style w:type="paragraph" w:styleId="Heading9">
    <w:name w:val="heading 9"/>
    <w:basedOn w:val="Heading1"/>
    <w:next w:val="Normal"/>
    <w:autoRedefine/>
    <w:qFormat/>
    <w:rsid w:val="00B3415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3415D"/>
    <w:pPr>
      <w:numPr>
        <w:numId w:val="1"/>
      </w:numPr>
    </w:pPr>
  </w:style>
  <w:style w:type="numbering" w:styleId="1ai">
    <w:name w:val="Outline List 1"/>
    <w:basedOn w:val="NoList"/>
    <w:rsid w:val="00B3415D"/>
    <w:pPr>
      <w:numPr>
        <w:numId w:val="4"/>
      </w:numPr>
    </w:pPr>
  </w:style>
  <w:style w:type="paragraph" w:customStyle="1" w:styleId="ActHead1">
    <w:name w:val="ActHead 1"/>
    <w:aliases w:val="c"/>
    <w:basedOn w:val="OPCParaBase"/>
    <w:next w:val="Normal"/>
    <w:qFormat/>
    <w:rsid w:val="00836A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6A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6A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6A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36A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6A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6A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6A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36A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6AD0"/>
  </w:style>
  <w:style w:type="numbering" w:styleId="ArticleSection">
    <w:name w:val="Outline List 3"/>
    <w:basedOn w:val="NoList"/>
    <w:rsid w:val="00B3415D"/>
    <w:pPr>
      <w:numPr>
        <w:numId w:val="5"/>
      </w:numPr>
    </w:pPr>
  </w:style>
  <w:style w:type="paragraph" w:styleId="BalloonText">
    <w:name w:val="Balloon Text"/>
    <w:basedOn w:val="Normal"/>
    <w:link w:val="BalloonTextChar"/>
    <w:uiPriority w:val="99"/>
    <w:unhideWhenUsed/>
    <w:rsid w:val="00836AD0"/>
    <w:pPr>
      <w:spacing w:line="240" w:lineRule="auto"/>
    </w:pPr>
    <w:rPr>
      <w:rFonts w:ascii="Tahoma" w:hAnsi="Tahoma" w:cs="Tahoma"/>
      <w:sz w:val="16"/>
      <w:szCs w:val="16"/>
    </w:rPr>
  </w:style>
  <w:style w:type="paragraph" w:styleId="BlockText">
    <w:name w:val="Block Text"/>
    <w:rsid w:val="00B3415D"/>
    <w:pPr>
      <w:spacing w:after="120"/>
      <w:ind w:left="1440" w:right="1440"/>
    </w:pPr>
    <w:rPr>
      <w:sz w:val="22"/>
      <w:szCs w:val="24"/>
    </w:rPr>
  </w:style>
  <w:style w:type="paragraph" w:customStyle="1" w:styleId="Blocks">
    <w:name w:val="Blocks"/>
    <w:aliases w:val="bb"/>
    <w:basedOn w:val="OPCParaBase"/>
    <w:qFormat/>
    <w:rsid w:val="00836AD0"/>
    <w:pPr>
      <w:spacing w:line="240" w:lineRule="auto"/>
    </w:pPr>
    <w:rPr>
      <w:sz w:val="24"/>
    </w:rPr>
  </w:style>
  <w:style w:type="paragraph" w:styleId="BodyText">
    <w:name w:val="Body Text"/>
    <w:rsid w:val="00B3415D"/>
    <w:pPr>
      <w:spacing w:after="120"/>
    </w:pPr>
    <w:rPr>
      <w:sz w:val="22"/>
      <w:szCs w:val="24"/>
    </w:rPr>
  </w:style>
  <w:style w:type="paragraph" w:styleId="BodyText2">
    <w:name w:val="Body Text 2"/>
    <w:rsid w:val="00B3415D"/>
    <w:pPr>
      <w:spacing w:after="120" w:line="480" w:lineRule="auto"/>
    </w:pPr>
    <w:rPr>
      <w:sz w:val="22"/>
      <w:szCs w:val="24"/>
    </w:rPr>
  </w:style>
  <w:style w:type="paragraph" w:styleId="BodyText3">
    <w:name w:val="Body Text 3"/>
    <w:rsid w:val="00B3415D"/>
    <w:pPr>
      <w:spacing w:after="120"/>
    </w:pPr>
    <w:rPr>
      <w:sz w:val="16"/>
      <w:szCs w:val="16"/>
    </w:rPr>
  </w:style>
  <w:style w:type="paragraph" w:styleId="BodyTextFirstIndent">
    <w:name w:val="Body Text First Indent"/>
    <w:basedOn w:val="BodyText"/>
    <w:rsid w:val="00B3415D"/>
    <w:pPr>
      <w:ind w:firstLine="210"/>
    </w:pPr>
  </w:style>
  <w:style w:type="paragraph" w:styleId="BodyTextIndent">
    <w:name w:val="Body Text Indent"/>
    <w:rsid w:val="00B3415D"/>
    <w:pPr>
      <w:spacing w:after="120"/>
      <w:ind w:left="283"/>
    </w:pPr>
    <w:rPr>
      <w:sz w:val="22"/>
      <w:szCs w:val="24"/>
    </w:rPr>
  </w:style>
  <w:style w:type="paragraph" w:styleId="BodyTextFirstIndent2">
    <w:name w:val="Body Text First Indent 2"/>
    <w:basedOn w:val="BodyTextIndent"/>
    <w:rsid w:val="00B3415D"/>
    <w:pPr>
      <w:ind w:firstLine="210"/>
    </w:pPr>
  </w:style>
  <w:style w:type="paragraph" w:styleId="BodyTextIndent2">
    <w:name w:val="Body Text Indent 2"/>
    <w:rsid w:val="00B3415D"/>
    <w:pPr>
      <w:spacing w:after="120" w:line="480" w:lineRule="auto"/>
      <w:ind w:left="283"/>
    </w:pPr>
    <w:rPr>
      <w:sz w:val="22"/>
      <w:szCs w:val="24"/>
    </w:rPr>
  </w:style>
  <w:style w:type="paragraph" w:styleId="BodyTextIndent3">
    <w:name w:val="Body Text Indent 3"/>
    <w:rsid w:val="00B3415D"/>
    <w:pPr>
      <w:spacing w:after="120"/>
      <w:ind w:left="283"/>
    </w:pPr>
    <w:rPr>
      <w:sz w:val="16"/>
      <w:szCs w:val="16"/>
    </w:rPr>
  </w:style>
  <w:style w:type="paragraph" w:customStyle="1" w:styleId="BoxText">
    <w:name w:val="BoxText"/>
    <w:aliases w:val="bt"/>
    <w:basedOn w:val="OPCParaBase"/>
    <w:qFormat/>
    <w:rsid w:val="00836A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6AD0"/>
    <w:rPr>
      <w:b/>
    </w:rPr>
  </w:style>
  <w:style w:type="paragraph" w:customStyle="1" w:styleId="BoxHeadItalic">
    <w:name w:val="BoxHeadItalic"/>
    <w:aliases w:val="bhi"/>
    <w:basedOn w:val="BoxText"/>
    <w:next w:val="BoxStep"/>
    <w:qFormat/>
    <w:rsid w:val="00836AD0"/>
    <w:rPr>
      <w:i/>
    </w:rPr>
  </w:style>
  <w:style w:type="paragraph" w:customStyle="1" w:styleId="BoxList">
    <w:name w:val="BoxList"/>
    <w:aliases w:val="bl"/>
    <w:basedOn w:val="BoxText"/>
    <w:qFormat/>
    <w:rsid w:val="00836AD0"/>
    <w:pPr>
      <w:ind w:left="1559" w:hanging="425"/>
    </w:pPr>
  </w:style>
  <w:style w:type="paragraph" w:customStyle="1" w:styleId="BoxNote">
    <w:name w:val="BoxNote"/>
    <w:aliases w:val="bn"/>
    <w:basedOn w:val="BoxText"/>
    <w:qFormat/>
    <w:rsid w:val="00836AD0"/>
    <w:pPr>
      <w:tabs>
        <w:tab w:val="left" w:pos="1985"/>
      </w:tabs>
      <w:spacing w:before="122" w:line="198" w:lineRule="exact"/>
      <w:ind w:left="2948" w:hanging="1814"/>
    </w:pPr>
    <w:rPr>
      <w:sz w:val="18"/>
    </w:rPr>
  </w:style>
  <w:style w:type="paragraph" w:customStyle="1" w:styleId="BoxPara">
    <w:name w:val="BoxPara"/>
    <w:aliases w:val="bp"/>
    <w:basedOn w:val="BoxText"/>
    <w:qFormat/>
    <w:rsid w:val="00836AD0"/>
    <w:pPr>
      <w:tabs>
        <w:tab w:val="right" w:pos="2268"/>
      </w:tabs>
      <w:ind w:left="2552" w:hanging="1418"/>
    </w:pPr>
  </w:style>
  <w:style w:type="paragraph" w:customStyle="1" w:styleId="BoxStep">
    <w:name w:val="BoxStep"/>
    <w:aliases w:val="bs"/>
    <w:basedOn w:val="BoxText"/>
    <w:qFormat/>
    <w:rsid w:val="00836AD0"/>
    <w:pPr>
      <w:ind w:left="1985" w:hanging="851"/>
    </w:pPr>
  </w:style>
  <w:style w:type="paragraph" w:styleId="Caption">
    <w:name w:val="caption"/>
    <w:next w:val="Normal"/>
    <w:qFormat/>
    <w:rsid w:val="00B3415D"/>
    <w:pPr>
      <w:spacing w:before="120" w:after="120"/>
    </w:pPr>
    <w:rPr>
      <w:b/>
      <w:bCs/>
    </w:rPr>
  </w:style>
  <w:style w:type="character" w:customStyle="1" w:styleId="CharAmPartNo">
    <w:name w:val="CharAmPartNo"/>
    <w:basedOn w:val="OPCCharBase"/>
    <w:uiPriority w:val="1"/>
    <w:qFormat/>
    <w:rsid w:val="00836AD0"/>
  </w:style>
  <w:style w:type="character" w:customStyle="1" w:styleId="CharAmPartText">
    <w:name w:val="CharAmPartText"/>
    <w:basedOn w:val="OPCCharBase"/>
    <w:uiPriority w:val="1"/>
    <w:qFormat/>
    <w:rsid w:val="00836AD0"/>
  </w:style>
  <w:style w:type="character" w:customStyle="1" w:styleId="CharAmSchNo">
    <w:name w:val="CharAmSchNo"/>
    <w:basedOn w:val="OPCCharBase"/>
    <w:uiPriority w:val="1"/>
    <w:qFormat/>
    <w:rsid w:val="00836AD0"/>
  </w:style>
  <w:style w:type="character" w:customStyle="1" w:styleId="CharAmSchText">
    <w:name w:val="CharAmSchText"/>
    <w:basedOn w:val="OPCCharBase"/>
    <w:uiPriority w:val="1"/>
    <w:qFormat/>
    <w:rsid w:val="00836AD0"/>
  </w:style>
  <w:style w:type="character" w:customStyle="1" w:styleId="CharBoldItalic">
    <w:name w:val="CharBoldItalic"/>
    <w:basedOn w:val="OPCCharBase"/>
    <w:uiPriority w:val="1"/>
    <w:qFormat/>
    <w:rsid w:val="00836AD0"/>
    <w:rPr>
      <w:b/>
      <w:i/>
    </w:rPr>
  </w:style>
  <w:style w:type="character" w:customStyle="1" w:styleId="CharChapNo">
    <w:name w:val="CharChapNo"/>
    <w:basedOn w:val="OPCCharBase"/>
    <w:qFormat/>
    <w:rsid w:val="00836AD0"/>
  </w:style>
  <w:style w:type="character" w:customStyle="1" w:styleId="CharChapText">
    <w:name w:val="CharChapText"/>
    <w:basedOn w:val="OPCCharBase"/>
    <w:qFormat/>
    <w:rsid w:val="00836AD0"/>
  </w:style>
  <w:style w:type="character" w:customStyle="1" w:styleId="CharDivNo">
    <w:name w:val="CharDivNo"/>
    <w:basedOn w:val="OPCCharBase"/>
    <w:qFormat/>
    <w:rsid w:val="00836AD0"/>
  </w:style>
  <w:style w:type="character" w:customStyle="1" w:styleId="CharDivText">
    <w:name w:val="CharDivText"/>
    <w:basedOn w:val="OPCCharBase"/>
    <w:qFormat/>
    <w:rsid w:val="00836AD0"/>
  </w:style>
  <w:style w:type="character" w:customStyle="1" w:styleId="CharItalic">
    <w:name w:val="CharItalic"/>
    <w:basedOn w:val="OPCCharBase"/>
    <w:uiPriority w:val="1"/>
    <w:qFormat/>
    <w:rsid w:val="00836AD0"/>
    <w:rPr>
      <w:i/>
    </w:rPr>
  </w:style>
  <w:style w:type="character" w:customStyle="1" w:styleId="CharPartNo">
    <w:name w:val="CharPartNo"/>
    <w:basedOn w:val="OPCCharBase"/>
    <w:qFormat/>
    <w:rsid w:val="00836AD0"/>
  </w:style>
  <w:style w:type="character" w:customStyle="1" w:styleId="CharPartText">
    <w:name w:val="CharPartText"/>
    <w:basedOn w:val="OPCCharBase"/>
    <w:qFormat/>
    <w:rsid w:val="00836AD0"/>
  </w:style>
  <w:style w:type="character" w:customStyle="1" w:styleId="CharSectno">
    <w:name w:val="CharSectno"/>
    <w:basedOn w:val="OPCCharBase"/>
    <w:qFormat/>
    <w:rsid w:val="00836AD0"/>
  </w:style>
  <w:style w:type="character" w:customStyle="1" w:styleId="CharSubdNo">
    <w:name w:val="CharSubdNo"/>
    <w:basedOn w:val="OPCCharBase"/>
    <w:uiPriority w:val="1"/>
    <w:qFormat/>
    <w:rsid w:val="00836AD0"/>
  </w:style>
  <w:style w:type="character" w:customStyle="1" w:styleId="CharSubdText">
    <w:name w:val="CharSubdText"/>
    <w:basedOn w:val="OPCCharBase"/>
    <w:uiPriority w:val="1"/>
    <w:qFormat/>
    <w:rsid w:val="00836AD0"/>
  </w:style>
  <w:style w:type="paragraph" w:styleId="Closing">
    <w:name w:val="Closing"/>
    <w:rsid w:val="00B3415D"/>
    <w:pPr>
      <w:ind w:left="4252"/>
    </w:pPr>
    <w:rPr>
      <w:sz w:val="22"/>
      <w:szCs w:val="24"/>
    </w:rPr>
  </w:style>
  <w:style w:type="character" w:styleId="CommentReference">
    <w:name w:val="annotation reference"/>
    <w:rsid w:val="00B3415D"/>
    <w:rPr>
      <w:sz w:val="16"/>
      <w:szCs w:val="16"/>
    </w:rPr>
  </w:style>
  <w:style w:type="paragraph" w:styleId="CommentText">
    <w:name w:val="annotation text"/>
    <w:rsid w:val="00B3415D"/>
  </w:style>
  <w:style w:type="paragraph" w:styleId="CommentSubject">
    <w:name w:val="annotation subject"/>
    <w:next w:val="CommentText"/>
    <w:rsid w:val="00B3415D"/>
    <w:rPr>
      <w:b/>
      <w:bCs/>
      <w:szCs w:val="24"/>
    </w:rPr>
  </w:style>
  <w:style w:type="paragraph" w:customStyle="1" w:styleId="notetext">
    <w:name w:val="note(text)"/>
    <w:aliases w:val="n"/>
    <w:basedOn w:val="OPCParaBase"/>
    <w:link w:val="notetextChar"/>
    <w:rsid w:val="00836AD0"/>
    <w:pPr>
      <w:spacing w:before="122" w:line="240" w:lineRule="auto"/>
      <w:ind w:left="1985" w:hanging="851"/>
    </w:pPr>
    <w:rPr>
      <w:sz w:val="18"/>
    </w:rPr>
  </w:style>
  <w:style w:type="paragraph" w:customStyle="1" w:styleId="notemargin">
    <w:name w:val="note(margin)"/>
    <w:aliases w:val="nm"/>
    <w:basedOn w:val="OPCParaBase"/>
    <w:rsid w:val="00836AD0"/>
    <w:pPr>
      <w:tabs>
        <w:tab w:val="left" w:pos="709"/>
      </w:tabs>
      <w:spacing w:before="122" w:line="198" w:lineRule="exact"/>
      <w:ind w:left="709" w:hanging="709"/>
    </w:pPr>
    <w:rPr>
      <w:sz w:val="18"/>
    </w:rPr>
  </w:style>
  <w:style w:type="paragraph" w:customStyle="1" w:styleId="CTA-">
    <w:name w:val="CTA -"/>
    <w:basedOn w:val="OPCParaBase"/>
    <w:rsid w:val="00836AD0"/>
    <w:pPr>
      <w:spacing w:before="60" w:line="240" w:lineRule="atLeast"/>
      <w:ind w:left="85" w:hanging="85"/>
    </w:pPr>
    <w:rPr>
      <w:sz w:val="20"/>
    </w:rPr>
  </w:style>
  <w:style w:type="paragraph" w:customStyle="1" w:styleId="CTA--">
    <w:name w:val="CTA --"/>
    <w:basedOn w:val="OPCParaBase"/>
    <w:next w:val="Normal"/>
    <w:rsid w:val="00836AD0"/>
    <w:pPr>
      <w:spacing w:before="60" w:line="240" w:lineRule="atLeast"/>
      <w:ind w:left="142" w:hanging="142"/>
    </w:pPr>
    <w:rPr>
      <w:sz w:val="20"/>
    </w:rPr>
  </w:style>
  <w:style w:type="paragraph" w:customStyle="1" w:styleId="CTA---">
    <w:name w:val="CTA ---"/>
    <w:basedOn w:val="OPCParaBase"/>
    <w:next w:val="Normal"/>
    <w:rsid w:val="00836AD0"/>
    <w:pPr>
      <w:spacing w:before="60" w:line="240" w:lineRule="atLeast"/>
      <w:ind w:left="198" w:hanging="198"/>
    </w:pPr>
    <w:rPr>
      <w:sz w:val="20"/>
    </w:rPr>
  </w:style>
  <w:style w:type="paragraph" w:customStyle="1" w:styleId="CTA----">
    <w:name w:val="CTA ----"/>
    <w:basedOn w:val="OPCParaBase"/>
    <w:next w:val="Normal"/>
    <w:rsid w:val="00836AD0"/>
    <w:pPr>
      <w:spacing w:before="60" w:line="240" w:lineRule="atLeast"/>
      <w:ind w:left="255" w:hanging="255"/>
    </w:pPr>
    <w:rPr>
      <w:sz w:val="20"/>
    </w:rPr>
  </w:style>
  <w:style w:type="paragraph" w:customStyle="1" w:styleId="CTA1a">
    <w:name w:val="CTA 1(a)"/>
    <w:basedOn w:val="OPCParaBase"/>
    <w:rsid w:val="00836AD0"/>
    <w:pPr>
      <w:tabs>
        <w:tab w:val="right" w:pos="414"/>
      </w:tabs>
      <w:spacing w:before="40" w:line="240" w:lineRule="atLeast"/>
      <w:ind w:left="675" w:hanging="675"/>
    </w:pPr>
    <w:rPr>
      <w:sz w:val="20"/>
    </w:rPr>
  </w:style>
  <w:style w:type="paragraph" w:customStyle="1" w:styleId="CTA1ai">
    <w:name w:val="CTA 1(a)(i)"/>
    <w:basedOn w:val="OPCParaBase"/>
    <w:rsid w:val="00836AD0"/>
    <w:pPr>
      <w:tabs>
        <w:tab w:val="right" w:pos="1004"/>
      </w:tabs>
      <w:spacing w:before="40" w:line="240" w:lineRule="atLeast"/>
      <w:ind w:left="1253" w:hanging="1253"/>
    </w:pPr>
    <w:rPr>
      <w:sz w:val="20"/>
    </w:rPr>
  </w:style>
  <w:style w:type="paragraph" w:customStyle="1" w:styleId="CTA2a">
    <w:name w:val="CTA 2(a)"/>
    <w:basedOn w:val="OPCParaBase"/>
    <w:rsid w:val="00836AD0"/>
    <w:pPr>
      <w:tabs>
        <w:tab w:val="right" w:pos="482"/>
      </w:tabs>
      <w:spacing w:before="40" w:line="240" w:lineRule="atLeast"/>
      <w:ind w:left="748" w:hanging="748"/>
    </w:pPr>
    <w:rPr>
      <w:sz w:val="20"/>
    </w:rPr>
  </w:style>
  <w:style w:type="paragraph" w:customStyle="1" w:styleId="CTA2ai">
    <w:name w:val="CTA 2(a)(i)"/>
    <w:basedOn w:val="OPCParaBase"/>
    <w:rsid w:val="00836AD0"/>
    <w:pPr>
      <w:tabs>
        <w:tab w:val="right" w:pos="1089"/>
      </w:tabs>
      <w:spacing w:before="40" w:line="240" w:lineRule="atLeast"/>
      <w:ind w:left="1327" w:hanging="1327"/>
    </w:pPr>
    <w:rPr>
      <w:sz w:val="20"/>
    </w:rPr>
  </w:style>
  <w:style w:type="paragraph" w:customStyle="1" w:styleId="CTA3a">
    <w:name w:val="CTA 3(a)"/>
    <w:basedOn w:val="OPCParaBase"/>
    <w:rsid w:val="00836AD0"/>
    <w:pPr>
      <w:tabs>
        <w:tab w:val="right" w:pos="556"/>
      </w:tabs>
      <w:spacing w:before="40" w:line="240" w:lineRule="atLeast"/>
      <w:ind w:left="805" w:hanging="805"/>
    </w:pPr>
    <w:rPr>
      <w:sz w:val="20"/>
    </w:rPr>
  </w:style>
  <w:style w:type="paragraph" w:customStyle="1" w:styleId="CTA3ai">
    <w:name w:val="CTA 3(a)(i)"/>
    <w:basedOn w:val="OPCParaBase"/>
    <w:rsid w:val="00836AD0"/>
    <w:pPr>
      <w:tabs>
        <w:tab w:val="right" w:pos="1140"/>
      </w:tabs>
      <w:spacing w:before="40" w:line="240" w:lineRule="atLeast"/>
      <w:ind w:left="1361" w:hanging="1361"/>
    </w:pPr>
    <w:rPr>
      <w:sz w:val="20"/>
    </w:rPr>
  </w:style>
  <w:style w:type="paragraph" w:customStyle="1" w:styleId="CTA4a">
    <w:name w:val="CTA 4(a)"/>
    <w:basedOn w:val="OPCParaBase"/>
    <w:rsid w:val="00836AD0"/>
    <w:pPr>
      <w:tabs>
        <w:tab w:val="right" w:pos="624"/>
      </w:tabs>
      <w:spacing w:before="40" w:line="240" w:lineRule="atLeast"/>
      <w:ind w:left="873" w:hanging="873"/>
    </w:pPr>
    <w:rPr>
      <w:sz w:val="20"/>
    </w:rPr>
  </w:style>
  <w:style w:type="paragraph" w:customStyle="1" w:styleId="CTA4ai">
    <w:name w:val="CTA 4(a)(i)"/>
    <w:basedOn w:val="OPCParaBase"/>
    <w:rsid w:val="00836AD0"/>
    <w:pPr>
      <w:tabs>
        <w:tab w:val="right" w:pos="1213"/>
      </w:tabs>
      <w:spacing w:before="40" w:line="240" w:lineRule="atLeast"/>
      <w:ind w:left="1452" w:hanging="1452"/>
    </w:pPr>
    <w:rPr>
      <w:sz w:val="20"/>
    </w:rPr>
  </w:style>
  <w:style w:type="paragraph" w:customStyle="1" w:styleId="CTACAPS">
    <w:name w:val="CTA CAPS"/>
    <w:basedOn w:val="OPCParaBase"/>
    <w:rsid w:val="00836AD0"/>
    <w:pPr>
      <w:spacing w:before="60" w:line="240" w:lineRule="atLeast"/>
    </w:pPr>
    <w:rPr>
      <w:sz w:val="20"/>
    </w:rPr>
  </w:style>
  <w:style w:type="paragraph" w:customStyle="1" w:styleId="CTAright">
    <w:name w:val="CTA right"/>
    <w:basedOn w:val="OPCParaBase"/>
    <w:rsid w:val="00836AD0"/>
    <w:pPr>
      <w:spacing w:before="60" w:line="240" w:lineRule="auto"/>
      <w:jc w:val="right"/>
    </w:pPr>
    <w:rPr>
      <w:sz w:val="20"/>
    </w:rPr>
  </w:style>
  <w:style w:type="paragraph" w:styleId="Date">
    <w:name w:val="Date"/>
    <w:next w:val="Normal"/>
    <w:rsid w:val="00B3415D"/>
    <w:rPr>
      <w:sz w:val="22"/>
      <w:szCs w:val="24"/>
    </w:rPr>
  </w:style>
  <w:style w:type="paragraph" w:customStyle="1" w:styleId="subsection">
    <w:name w:val="subsection"/>
    <w:aliases w:val="ss"/>
    <w:basedOn w:val="OPCParaBase"/>
    <w:link w:val="subsectionChar"/>
    <w:rsid w:val="00836AD0"/>
    <w:pPr>
      <w:tabs>
        <w:tab w:val="right" w:pos="1021"/>
      </w:tabs>
      <w:spacing w:before="180" w:line="240" w:lineRule="auto"/>
      <w:ind w:left="1134" w:hanging="1134"/>
    </w:pPr>
  </w:style>
  <w:style w:type="paragraph" w:customStyle="1" w:styleId="Definition">
    <w:name w:val="Definition"/>
    <w:aliases w:val="dd"/>
    <w:basedOn w:val="OPCParaBase"/>
    <w:rsid w:val="00836AD0"/>
    <w:pPr>
      <w:spacing w:before="180" w:line="240" w:lineRule="auto"/>
      <w:ind w:left="1134"/>
    </w:pPr>
  </w:style>
  <w:style w:type="paragraph" w:styleId="DocumentMap">
    <w:name w:val="Document Map"/>
    <w:rsid w:val="00B3415D"/>
    <w:pPr>
      <w:shd w:val="clear" w:color="auto" w:fill="000080"/>
    </w:pPr>
    <w:rPr>
      <w:rFonts w:ascii="Tahoma" w:hAnsi="Tahoma" w:cs="Tahoma"/>
      <w:sz w:val="22"/>
      <w:szCs w:val="24"/>
    </w:rPr>
  </w:style>
  <w:style w:type="paragraph" w:styleId="E-mailSignature">
    <w:name w:val="E-mail Signature"/>
    <w:rsid w:val="00B3415D"/>
    <w:rPr>
      <w:sz w:val="22"/>
      <w:szCs w:val="24"/>
    </w:rPr>
  </w:style>
  <w:style w:type="character" w:styleId="Emphasis">
    <w:name w:val="Emphasis"/>
    <w:qFormat/>
    <w:rsid w:val="00B3415D"/>
    <w:rPr>
      <w:i/>
      <w:iCs/>
    </w:rPr>
  </w:style>
  <w:style w:type="character" w:styleId="EndnoteReference">
    <w:name w:val="endnote reference"/>
    <w:rsid w:val="00B3415D"/>
    <w:rPr>
      <w:vertAlign w:val="superscript"/>
    </w:rPr>
  </w:style>
  <w:style w:type="paragraph" w:styleId="EndnoteText">
    <w:name w:val="endnote text"/>
    <w:rsid w:val="00B3415D"/>
  </w:style>
  <w:style w:type="paragraph" w:styleId="EnvelopeAddress">
    <w:name w:val="envelope address"/>
    <w:rsid w:val="00B3415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3415D"/>
    <w:rPr>
      <w:rFonts w:ascii="Arial" w:hAnsi="Arial" w:cs="Arial"/>
    </w:rPr>
  </w:style>
  <w:style w:type="character" w:styleId="FollowedHyperlink">
    <w:name w:val="FollowedHyperlink"/>
    <w:rsid w:val="00B3415D"/>
    <w:rPr>
      <w:color w:val="800080"/>
      <w:u w:val="single"/>
    </w:rPr>
  </w:style>
  <w:style w:type="paragraph" w:styleId="Footer">
    <w:name w:val="footer"/>
    <w:link w:val="FooterChar"/>
    <w:rsid w:val="00836AD0"/>
    <w:pPr>
      <w:tabs>
        <w:tab w:val="center" w:pos="4153"/>
        <w:tab w:val="right" w:pos="8306"/>
      </w:tabs>
    </w:pPr>
    <w:rPr>
      <w:sz w:val="22"/>
      <w:szCs w:val="24"/>
    </w:rPr>
  </w:style>
  <w:style w:type="character" w:styleId="FootnoteReference">
    <w:name w:val="footnote reference"/>
    <w:rsid w:val="00B3415D"/>
    <w:rPr>
      <w:vertAlign w:val="superscript"/>
    </w:rPr>
  </w:style>
  <w:style w:type="paragraph" w:styleId="FootnoteText">
    <w:name w:val="footnote text"/>
    <w:rsid w:val="00B3415D"/>
  </w:style>
  <w:style w:type="paragraph" w:customStyle="1" w:styleId="Formula">
    <w:name w:val="Formula"/>
    <w:basedOn w:val="OPCParaBase"/>
    <w:rsid w:val="00836AD0"/>
    <w:pPr>
      <w:spacing w:line="240" w:lineRule="auto"/>
      <w:ind w:left="1134"/>
    </w:pPr>
    <w:rPr>
      <w:sz w:val="20"/>
    </w:rPr>
  </w:style>
  <w:style w:type="paragraph" w:styleId="Header">
    <w:name w:val="header"/>
    <w:basedOn w:val="OPCParaBase"/>
    <w:link w:val="HeaderChar"/>
    <w:unhideWhenUsed/>
    <w:rsid w:val="00836AD0"/>
    <w:pPr>
      <w:keepNext/>
      <w:keepLines/>
      <w:tabs>
        <w:tab w:val="center" w:pos="4150"/>
        <w:tab w:val="right" w:pos="8307"/>
      </w:tabs>
      <w:spacing w:line="160" w:lineRule="exact"/>
    </w:pPr>
    <w:rPr>
      <w:sz w:val="16"/>
    </w:rPr>
  </w:style>
  <w:style w:type="paragraph" w:customStyle="1" w:styleId="House">
    <w:name w:val="House"/>
    <w:basedOn w:val="OPCParaBase"/>
    <w:rsid w:val="00836AD0"/>
    <w:pPr>
      <w:spacing w:line="240" w:lineRule="auto"/>
    </w:pPr>
    <w:rPr>
      <w:sz w:val="28"/>
    </w:rPr>
  </w:style>
  <w:style w:type="character" w:styleId="HTMLAcronym">
    <w:name w:val="HTML Acronym"/>
    <w:basedOn w:val="DefaultParagraphFont"/>
    <w:rsid w:val="00B3415D"/>
  </w:style>
  <w:style w:type="paragraph" w:styleId="HTMLAddress">
    <w:name w:val="HTML Address"/>
    <w:rsid w:val="00B3415D"/>
    <w:rPr>
      <w:i/>
      <w:iCs/>
      <w:sz w:val="22"/>
      <w:szCs w:val="24"/>
    </w:rPr>
  </w:style>
  <w:style w:type="character" w:styleId="HTMLCite">
    <w:name w:val="HTML Cite"/>
    <w:rsid w:val="00B3415D"/>
    <w:rPr>
      <w:i/>
      <w:iCs/>
    </w:rPr>
  </w:style>
  <w:style w:type="character" w:styleId="HTMLCode">
    <w:name w:val="HTML Code"/>
    <w:rsid w:val="00B3415D"/>
    <w:rPr>
      <w:rFonts w:ascii="Courier New" w:hAnsi="Courier New" w:cs="Courier New"/>
      <w:sz w:val="20"/>
      <w:szCs w:val="20"/>
    </w:rPr>
  </w:style>
  <w:style w:type="character" w:styleId="HTMLDefinition">
    <w:name w:val="HTML Definition"/>
    <w:rsid w:val="00B3415D"/>
    <w:rPr>
      <w:i/>
      <w:iCs/>
    </w:rPr>
  </w:style>
  <w:style w:type="character" w:styleId="HTMLKeyboard">
    <w:name w:val="HTML Keyboard"/>
    <w:rsid w:val="00B3415D"/>
    <w:rPr>
      <w:rFonts w:ascii="Courier New" w:hAnsi="Courier New" w:cs="Courier New"/>
      <w:sz w:val="20"/>
      <w:szCs w:val="20"/>
    </w:rPr>
  </w:style>
  <w:style w:type="paragraph" w:styleId="HTMLPreformatted">
    <w:name w:val="HTML Preformatted"/>
    <w:rsid w:val="00B3415D"/>
    <w:rPr>
      <w:rFonts w:ascii="Courier New" w:hAnsi="Courier New" w:cs="Courier New"/>
    </w:rPr>
  </w:style>
  <w:style w:type="character" w:styleId="HTMLSample">
    <w:name w:val="HTML Sample"/>
    <w:rsid w:val="00B3415D"/>
    <w:rPr>
      <w:rFonts w:ascii="Courier New" w:hAnsi="Courier New" w:cs="Courier New"/>
    </w:rPr>
  </w:style>
  <w:style w:type="character" w:styleId="HTMLTypewriter">
    <w:name w:val="HTML Typewriter"/>
    <w:rsid w:val="00B3415D"/>
    <w:rPr>
      <w:rFonts w:ascii="Courier New" w:hAnsi="Courier New" w:cs="Courier New"/>
      <w:sz w:val="20"/>
      <w:szCs w:val="20"/>
    </w:rPr>
  </w:style>
  <w:style w:type="character" w:styleId="HTMLVariable">
    <w:name w:val="HTML Variable"/>
    <w:rsid w:val="00B3415D"/>
    <w:rPr>
      <w:i/>
      <w:iCs/>
    </w:rPr>
  </w:style>
  <w:style w:type="character" w:styleId="Hyperlink">
    <w:name w:val="Hyperlink"/>
    <w:rsid w:val="00B3415D"/>
    <w:rPr>
      <w:color w:val="0000FF"/>
      <w:u w:val="single"/>
    </w:rPr>
  </w:style>
  <w:style w:type="paragraph" w:styleId="Index1">
    <w:name w:val="index 1"/>
    <w:next w:val="Normal"/>
    <w:rsid w:val="00B3415D"/>
    <w:pPr>
      <w:ind w:left="220" w:hanging="220"/>
    </w:pPr>
    <w:rPr>
      <w:sz w:val="22"/>
      <w:szCs w:val="24"/>
    </w:rPr>
  </w:style>
  <w:style w:type="paragraph" w:styleId="Index2">
    <w:name w:val="index 2"/>
    <w:next w:val="Normal"/>
    <w:rsid w:val="00B3415D"/>
    <w:pPr>
      <w:ind w:left="440" w:hanging="220"/>
    </w:pPr>
    <w:rPr>
      <w:sz w:val="22"/>
      <w:szCs w:val="24"/>
    </w:rPr>
  </w:style>
  <w:style w:type="paragraph" w:styleId="Index3">
    <w:name w:val="index 3"/>
    <w:next w:val="Normal"/>
    <w:rsid w:val="00B3415D"/>
    <w:pPr>
      <w:ind w:left="660" w:hanging="220"/>
    </w:pPr>
    <w:rPr>
      <w:sz w:val="22"/>
      <w:szCs w:val="24"/>
    </w:rPr>
  </w:style>
  <w:style w:type="paragraph" w:styleId="Index4">
    <w:name w:val="index 4"/>
    <w:next w:val="Normal"/>
    <w:rsid w:val="00B3415D"/>
    <w:pPr>
      <w:ind w:left="880" w:hanging="220"/>
    </w:pPr>
    <w:rPr>
      <w:sz w:val="22"/>
      <w:szCs w:val="24"/>
    </w:rPr>
  </w:style>
  <w:style w:type="paragraph" w:styleId="Index5">
    <w:name w:val="index 5"/>
    <w:next w:val="Normal"/>
    <w:rsid w:val="00B3415D"/>
    <w:pPr>
      <w:ind w:left="1100" w:hanging="220"/>
    </w:pPr>
    <w:rPr>
      <w:sz w:val="22"/>
      <w:szCs w:val="24"/>
    </w:rPr>
  </w:style>
  <w:style w:type="paragraph" w:styleId="Index6">
    <w:name w:val="index 6"/>
    <w:next w:val="Normal"/>
    <w:rsid w:val="00B3415D"/>
    <w:pPr>
      <w:ind w:left="1320" w:hanging="220"/>
    </w:pPr>
    <w:rPr>
      <w:sz w:val="22"/>
      <w:szCs w:val="24"/>
    </w:rPr>
  </w:style>
  <w:style w:type="paragraph" w:styleId="Index7">
    <w:name w:val="index 7"/>
    <w:next w:val="Normal"/>
    <w:rsid w:val="00B3415D"/>
    <w:pPr>
      <w:ind w:left="1540" w:hanging="220"/>
    </w:pPr>
    <w:rPr>
      <w:sz w:val="22"/>
      <w:szCs w:val="24"/>
    </w:rPr>
  </w:style>
  <w:style w:type="paragraph" w:styleId="Index8">
    <w:name w:val="index 8"/>
    <w:next w:val="Normal"/>
    <w:rsid w:val="00B3415D"/>
    <w:pPr>
      <w:ind w:left="1760" w:hanging="220"/>
    </w:pPr>
    <w:rPr>
      <w:sz w:val="22"/>
      <w:szCs w:val="24"/>
    </w:rPr>
  </w:style>
  <w:style w:type="paragraph" w:styleId="Index9">
    <w:name w:val="index 9"/>
    <w:next w:val="Normal"/>
    <w:rsid w:val="00B3415D"/>
    <w:pPr>
      <w:ind w:left="1980" w:hanging="220"/>
    </w:pPr>
    <w:rPr>
      <w:sz w:val="22"/>
      <w:szCs w:val="24"/>
    </w:rPr>
  </w:style>
  <w:style w:type="paragraph" w:styleId="IndexHeading">
    <w:name w:val="index heading"/>
    <w:next w:val="Index1"/>
    <w:rsid w:val="00B3415D"/>
    <w:rPr>
      <w:rFonts w:ascii="Arial" w:hAnsi="Arial" w:cs="Arial"/>
      <w:b/>
      <w:bCs/>
      <w:sz w:val="22"/>
      <w:szCs w:val="24"/>
    </w:rPr>
  </w:style>
  <w:style w:type="paragraph" w:customStyle="1" w:styleId="Item">
    <w:name w:val="Item"/>
    <w:aliases w:val="i"/>
    <w:basedOn w:val="OPCParaBase"/>
    <w:next w:val="ItemHead"/>
    <w:rsid w:val="00836AD0"/>
    <w:pPr>
      <w:keepLines/>
      <w:spacing w:before="80" w:line="240" w:lineRule="auto"/>
      <w:ind w:left="709"/>
    </w:pPr>
  </w:style>
  <w:style w:type="paragraph" w:customStyle="1" w:styleId="ItemHead">
    <w:name w:val="ItemHead"/>
    <w:aliases w:val="ih"/>
    <w:basedOn w:val="OPCParaBase"/>
    <w:next w:val="Item"/>
    <w:rsid w:val="00836AD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36AD0"/>
    <w:rPr>
      <w:sz w:val="16"/>
    </w:rPr>
  </w:style>
  <w:style w:type="paragraph" w:styleId="List">
    <w:name w:val="List"/>
    <w:rsid w:val="00B3415D"/>
    <w:pPr>
      <w:ind w:left="283" w:hanging="283"/>
    </w:pPr>
    <w:rPr>
      <w:sz w:val="22"/>
      <w:szCs w:val="24"/>
    </w:rPr>
  </w:style>
  <w:style w:type="paragraph" w:styleId="List2">
    <w:name w:val="List 2"/>
    <w:rsid w:val="00B3415D"/>
    <w:pPr>
      <w:ind w:left="566" w:hanging="283"/>
    </w:pPr>
    <w:rPr>
      <w:sz w:val="22"/>
      <w:szCs w:val="24"/>
    </w:rPr>
  </w:style>
  <w:style w:type="paragraph" w:styleId="List3">
    <w:name w:val="List 3"/>
    <w:rsid w:val="00B3415D"/>
    <w:pPr>
      <w:ind w:left="849" w:hanging="283"/>
    </w:pPr>
    <w:rPr>
      <w:sz w:val="22"/>
      <w:szCs w:val="24"/>
    </w:rPr>
  </w:style>
  <w:style w:type="paragraph" w:styleId="List4">
    <w:name w:val="List 4"/>
    <w:rsid w:val="00B3415D"/>
    <w:pPr>
      <w:ind w:left="1132" w:hanging="283"/>
    </w:pPr>
    <w:rPr>
      <w:sz w:val="22"/>
      <w:szCs w:val="24"/>
    </w:rPr>
  </w:style>
  <w:style w:type="paragraph" w:styleId="List5">
    <w:name w:val="List 5"/>
    <w:rsid w:val="00B3415D"/>
    <w:pPr>
      <w:ind w:left="1415" w:hanging="283"/>
    </w:pPr>
    <w:rPr>
      <w:sz w:val="22"/>
      <w:szCs w:val="24"/>
    </w:rPr>
  </w:style>
  <w:style w:type="paragraph" w:styleId="ListBullet">
    <w:name w:val="List Bullet"/>
    <w:rsid w:val="00B3415D"/>
    <w:pPr>
      <w:numPr>
        <w:numId w:val="7"/>
      </w:numPr>
      <w:tabs>
        <w:tab w:val="clear" w:pos="360"/>
        <w:tab w:val="num" w:pos="2989"/>
      </w:tabs>
      <w:ind w:left="1225" w:firstLine="1043"/>
    </w:pPr>
    <w:rPr>
      <w:sz w:val="22"/>
      <w:szCs w:val="24"/>
    </w:rPr>
  </w:style>
  <w:style w:type="paragraph" w:styleId="ListBullet2">
    <w:name w:val="List Bullet 2"/>
    <w:rsid w:val="00B3415D"/>
    <w:pPr>
      <w:numPr>
        <w:numId w:val="9"/>
      </w:numPr>
      <w:tabs>
        <w:tab w:val="clear" w:pos="643"/>
        <w:tab w:val="num" w:pos="360"/>
      </w:tabs>
      <w:ind w:left="360"/>
    </w:pPr>
    <w:rPr>
      <w:sz w:val="22"/>
      <w:szCs w:val="24"/>
    </w:rPr>
  </w:style>
  <w:style w:type="paragraph" w:styleId="ListBullet3">
    <w:name w:val="List Bullet 3"/>
    <w:rsid w:val="00B3415D"/>
    <w:pPr>
      <w:numPr>
        <w:numId w:val="11"/>
      </w:numPr>
      <w:tabs>
        <w:tab w:val="clear" w:pos="926"/>
        <w:tab w:val="num" w:pos="360"/>
      </w:tabs>
      <w:ind w:left="360"/>
    </w:pPr>
    <w:rPr>
      <w:sz w:val="22"/>
      <w:szCs w:val="24"/>
    </w:rPr>
  </w:style>
  <w:style w:type="paragraph" w:styleId="ListBullet4">
    <w:name w:val="List Bullet 4"/>
    <w:rsid w:val="00B3415D"/>
    <w:pPr>
      <w:numPr>
        <w:numId w:val="13"/>
      </w:numPr>
      <w:tabs>
        <w:tab w:val="clear" w:pos="1209"/>
        <w:tab w:val="num" w:pos="926"/>
      </w:tabs>
      <w:ind w:left="926"/>
    </w:pPr>
    <w:rPr>
      <w:sz w:val="22"/>
      <w:szCs w:val="24"/>
    </w:rPr>
  </w:style>
  <w:style w:type="paragraph" w:styleId="ListBullet5">
    <w:name w:val="List Bullet 5"/>
    <w:rsid w:val="00B3415D"/>
    <w:pPr>
      <w:numPr>
        <w:numId w:val="15"/>
      </w:numPr>
    </w:pPr>
    <w:rPr>
      <w:sz w:val="22"/>
      <w:szCs w:val="24"/>
    </w:rPr>
  </w:style>
  <w:style w:type="paragraph" w:styleId="ListContinue">
    <w:name w:val="List Continue"/>
    <w:rsid w:val="00B3415D"/>
    <w:pPr>
      <w:spacing w:after="120"/>
      <w:ind w:left="283"/>
    </w:pPr>
    <w:rPr>
      <w:sz w:val="22"/>
      <w:szCs w:val="24"/>
    </w:rPr>
  </w:style>
  <w:style w:type="paragraph" w:styleId="ListContinue2">
    <w:name w:val="List Continue 2"/>
    <w:rsid w:val="00B3415D"/>
    <w:pPr>
      <w:spacing w:after="120"/>
      <w:ind w:left="566"/>
    </w:pPr>
    <w:rPr>
      <w:sz w:val="22"/>
      <w:szCs w:val="24"/>
    </w:rPr>
  </w:style>
  <w:style w:type="paragraph" w:styleId="ListContinue3">
    <w:name w:val="List Continue 3"/>
    <w:rsid w:val="00B3415D"/>
    <w:pPr>
      <w:spacing w:after="120"/>
      <w:ind w:left="849"/>
    </w:pPr>
    <w:rPr>
      <w:sz w:val="22"/>
      <w:szCs w:val="24"/>
    </w:rPr>
  </w:style>
  <w:style w:type="paragraph" w:styleId="ListContinue4">
    <w:name w:val="List Continue 4"/>
    <w:rsid w:val="00B3415D"/>
    <w:pPr>
      <w:spacing w:after="120"/>
      <w:ind w:left="1132"/>
    </w:pPr>
    <w:rPr>
      <w:sz w:val="22"/>
      <w:szCs w:val="24"/>
    </w:rPr>
  </w:style>
  <w:style w:type="paragraph" w:styleId="ListContinue5">
    <w:name w:val="List Continue 5"/>
    <w:rsid w:val="00B3415D"/>
    <w:pPr>
      <w:spacing w:after="120"/>
      <w:ind w:left="1415"/>
    </w:pPr>
    <w:rPr>
      <w:sz w:val="22"/>
      <w:szCs w:val="24"/>
    </w:rPr>
  </w:style>
  <w:style w:type="paragraph" w:styleId="ListNumber">
    <w:name w:val="List Number"/>
    <w:rsid w:val="00B3415D"/>
    <w:pPr>
      <w:numPr>
        <w:numId w:val="17"/>
      </w:numPr>
      <w:tabs>
        <w:tab w:val="clear" w:pos="360"/>
        <w:tab w:val="num" w:pos="4242"/>
      </w:tabs>
      <w:ind w:left="3521" w:hanging="1043"/>
    </w:pPr>
    <w:rPr>
      <w:sz w:val="22"/>
      <w:szCs w:val="24"/>
    </w:rPr>
  </w:style>
  <w:style w:type="paragraph" w:styleId="ListNumber2">
    <w:name w:val="List Number 2"/>
    <w:rsid w:val="00B3415D"/>
    <w:pPr>
      <w:numPr>
        <w:numId w:val="19"/>
      </w:numPr>
      <w:tabs>
        <w:tab w:val="clear" w:pos="643"/>
        <w:tab w:val="num" w:pos="360"/>
      </w:tabs>
      <w:ind w:left="360"/>
    </w:pPr>
    <w:rPr>
      <w:sz w:val="22"/>
      <w:szCs w:val="24"/>
    </w:rPr>
  </w:style>
  <w:style w:type="paragraph" w:styleId="ListNumber3">
    <w:name w:val="List Number 3"/>
    <w:rsid w:val="00B3415D"/>
    <w:pPr>
      <w:numPr>
        <w:numId w:val="21"/>
      </w:numPr>
      <w:tabs>
        <w:tab w:val="clear" w:pos="926"/>
        <w:tab w:val="num" w:pos="360"/>
      </w:tabs>
      <w:ind w:left="360"/>
    </w:pPr>
    <w:rPr>
      <w:sz w:val="22"/>
      <w:szCs w:val="24"/>
    </w:rPr>
  </w:style>
  <w:style w:type="paragraph" w:styleId="ListNumber4">
    <w:name w:val="List Number 4"/>
    <w:rsid w:val="00B3415D"/>
    <w:pPr>
      <w:numPr>
        <w:numId w:val="23"/>
      </w:numPr>
      <w:tabs>
        <w:tab w:val="clear" w:pos="1209"/>
        <w:tab w:val="num" w:pos="360"/>
      </w:tabs>
      <w:ind w:left="360"/>
    </w:pPr>
    <w:rPr>
      <w:sz w:val="22"/>
      <w:szCs w:val="24"/>
    </w:rPr>
  </w:style>
  <w:style w:type="paragraph" w:styleId="ListNumber5">
    <w:name w:val="List Number 5"/>
    <w:rsid w:val="00B3415D"/>
    <w:pPr>
      <w:numPr>
        <w:numId w:val="25"/>
      </w:numPr>
      <w:tabs>
        <w:tab w:val="clear" w:pos="1492"/>
        <w:tab w:val="num" w:pos="1440"/>
      </w:tabs>
      <w:ind w:left="0" w:firstLine="0"/>
    </w:pPr>
    <w:rPr>
      <w:sz w:val="22"/>
      <w:szCs w:val="24"/>
    </w:rPr>
  </w:style>
  <w:style w:type="paragraph" w:customStyle="1" w:styleId="LongT">
    <w:name w:val="LongT"/>
    <w:basedOn w:val="OPCParaBase"/>
    <w:rsid w:val="00836AD0"/>
    <w:pPr>
      <w:spacing w:line="240" w:lineRule="auto"/>
    </w:pPr>
    <w:rPr>
      <w:b/>
      <w:sz w:val="32"/>
    </w:rPr>
  </w:style>
  <w:style w:type="paragraph" w:styleId="MacroText">
    <w:name w:val="macro"/>
    <w:rsid w:val="00B3415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341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3415D"/>
    <w:rPr>
      <w:sz w:val="24"/>
      <w:szCs w:val="24"/>
    </w:rPr>
  </w:style>
  <w:style w:type="paragraph" w:styleId="NormalIndent">
    <w:name w:val="Normal Indent"/>
    <w:rsid w:val="00B3415D"/>
    <w:pPr>
      <w:ind w:left="720"/>
    </w:pPr>
    <w:rPr>
      <w:sz w:val="22"/>
      <w:szCs w:val="24"/>
    </w:rPr>
  </w:style>
  <w:style w:type="paragraph" w:styleId="NoteHeading">
    <w:name w:val="Note Heading"/>
    <w:next w:val="Normal"/>
    <w:rsid w:val="00B3415D"/>
    <w:rPr>
      <w:sz w:val="22"/>
      <w:szCs w:val="24"/>
    </w:rPr>
  </w:style>
  <w:style w:type="paragraph" w:customStyle="1" w:styleId="notedraft">
    <w:name w:val="note(draft)"/>
    <w:aliases w:val="nd"/>
    <w:basedOn w:val="OPCParaBase"/>
    <w:rsid w:val="00836AD0"/>
    <w:pPr>
      <w:spacing w:before="240" w:line="240" w:lineRule="auto"/>
      <w:ind w:left="284" w:hanging="284"/>
    </w:pPr>
    <w:rPr>
      <w:i/>
      <w:sz w:val="24"/>
    </w:rPr>
  </w:style>
  <w:style w:type="paragraph" w:customStyle="1" w:styleId="notepara">
    <w:name w:val="note(para)"/>
    <w:aliases w:val="na"/>
    <w:basedOn w:val="OPCParaBase"/>
    <w:rsid w:val="00836AD0"/>
    <w:pPr>
      <w:spacing w:before="40" w:line="198" w:lineRule="exact"/>
      <w:ind w:left="2354" w:hanging="369"/>
    </w:pPr>
    <w:rPr>
      <w:sz w:val="18"/>
    </w:rPr>
  </w:style>
  <w:style w:type="paragraph" w:customStyle="1" w:styleId="noteParlAmend">
    <w:name w:val="note(ParlAmend)"/>
    <w:aliases w:val="npp"/>
    <w:basedOn w:val="OPCParaBase"/>
    <w:next w:val="ParlAmend"/>
    <w:rsid w:val="00836AD0"/>
    <w:pPr>
      <w:spacing w:line="240" w:lineRule="auto"/>
      <w:jc w:val="right"/>
    </w:pPr>
    <w:rPr>
      <w:rFonts w:ascii="Arial" w:hAnsi="Arial"/>
      <w:b/>
      <w:i/>
    </w:rPr>
  </w:style>
  <w:style w:type="character" w:styleId="PageNumber">
    <w:name w:val="page number"/>
    <w:basedOn w:val="DefaultParagraphFont"/>
    <w:rsid w:val="00BD075E"/>
  </w:style>
  <w:style w:type="paragraph" w:customStyle="1" w:styleId="Page1">
    <w:name w:val="Page1"/>
    <w:basedOn w:val="OPCParaBase"/>
    <w:rsid w:val="00836AD0"/>
    <w:pPr>
      <w:spacing w:before="5600" w:line="240" w:lineRule="auto"/>
    </w:pPr>
    <w:rPr>
      <w:b/>
      <w:sz w:val="32"/>
    </w:rPr>
  </w:style>
  <w:style w:type="paragraph" w:customStyle="1" w:styleId="PageBreak">
    <w:name w:val="PageBreak"/>
    <w:aliases w:val="pb"/>
    <w:basedOn w:val="OPCParaBase"/>
    <w:rsid w:val="00836AD0"/>
    <w:pPr>
      <w:spacing w:line="240" w:lineRule="auto"/>
    </w:pPr>
    <w:rPr>
      <w:sz w:val="20"/>
    </w:rPr>
  </w:style>
  <w:style w:type="paragraph" w:customStyle="1" w:styleId="paragraph">
    <w:name w:val="paragraph"/>
    <w:aliases w:val="a"/>
    <w:basedOn w:val="OPCParaBase"/>
    <w:rsid w:val="00836AD0"/>
    <w:pPr>
      <w:tabs>
        <w:tab w:val="right" w:pos="1531"/>
      </w:tabs>
      <w:spacing w:before="40" w:line="240" w:lineRule="auto"/>
      <w:ind w:left="1644" w:hanging="1644"/>
    </w:pPr>
  </w:style>
  <w:style w:type="paragraph" w:customStyle="1" w:styleId="paragraphsub">
    <w:name w:val="paragraph(sub)"/>
    <w:aliases w:val="aa"/>
    <w:basedOn w:val="OPCParaBase"/>
    <w:rsid w:val="00836AD0"/>
    <w:pPr>
      <w:tabs>
        <w:tab w:val="right" w:pos="1985"/>
      </w:tabs>
      <w:spacing w:before="40" w:line="240" w:lineRule="auto"/>
      <w:ind w:left="2098" w:hanging="2098"/>
    </w:pPr>
  </w:style>
  <w:style w:type="paragraph" w:customStyle="1" w:styleId="paragraphsub-sub">
    <w:name w:val="paragraph(sub-sub)"/>
    <w:aliases w:val="aaa"/>
    <w:basedOn w:val="OPCParaBase"/>
    <w:rsid w:val="00836AD0"/>
    <w:pPr>
      <w:tabs>
        <w:tab w:val="right" w:pos="2722"/>
      </w:tabs>
      <w:spacing w:before="40" w:line="240" w:lineRule="auto"/>
      <w:ind w:left="2835" w:hanging="2835"/>
    </w:pPr>
  </w:style>
  <w:style w:type="paragraph" w:customStyle="1" w:styleId="ParlAmend">
    <w:name w:val="ParlAmend"/>
    <w:aliases w:val="pp"/>
    <w:basedOn w:val="OPCParaBase"/>
    <w:rsid w:val="00836AD0"/>
    <w:pPr>
      <w:spacing w:before="240" w:line="240" w:lineRule="atLeast"/>
      <w:ind w:hanging="567"/>
    </w:pPr>
    <w:rPr>
      <w:sz w:val="24"/>
    </w:rPr>
  </w:style>
  <w:style w:type="paragraph" w:customStyle="1" w:styleId="Penalty">
    <w:name w:val="Penalty"/>
    <w:basedOn w:val="OPCParaBase"/>
    <w:rsid w:val="00836AD0"/>
    <w:pPr>
      <w:tabs>
        <w:tab w:val="left" w:pos="2977"/>
      </w:tabs>
      <w:spacing w:before="180" w:line="240" w:lineRule="auto"/>
      <w:ind w:left="1985" w:hanging="851"/>
    </w:pPr>
  </w:style>
  <w:style w:type="paragraph" w:styleId="PlainText">
    <w:name w:val="Plain Text"/>
    <w:rsid w:val="00B3415D"/>
    <w:rPr>
      <w:rFonts w:ascii="Courier New" w:hAnsi="Courier New" w:cs="Courier New"/>
      <w:sz w:val="22"/>
    </w:rPr>
  </w:style>
  <w:style w:type="paragraph" w:customStyle="1" w:styleId="Portfolio">
    <w:name w:val="Portfolio"/>
    <w:basedOn w:val="OPCParaBase"/>
    <w:rsid w:val="00836AD0"/>
    <w:pPr>
      <w:spacing w:line="240" w:lineRule="auto"/>
    </w:pPr>
    <w:rPr>
      <w:i/>
      <w:sz w:val="20"/>
    </w:rPr>
  </w:style>
  <w:style w:type="paragraph" w:customStyle="1" w:styleId="Preamble">
    <w:name w:val="Preamble"/>
    <w:basedOn w:val="OPCParaBase"/>
    <w:next w:val="Normal"/>
    <w:rsid w:val="00836A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6AD0"/>
    <w:pPr>
      <w:spacing w:line="240" w:lineRule="auto"/>
    </w:pPr>
    <w:rPr>
      <w:i/>
      <w:sz w:val="20"/>
    </w:rPr>
  </w:style>
  <w:style w:type="paragraph" w:styleId="Salutation">
    <w:name w:val="Salutation"/>
    <w:next w:val="Normal"/>
    <w:rsid w:val="00B3415D"/>
    <w:rPr>
      <w:sz w:val="22"/>
      <w:szCs w:val="24"/>
    </w:rPr>
  </w:style>
  <w:style w:type="paragraph" w:customStyle="1" w:styleId="Session">
    <w:name w:val="Session"/>
    <w:basedOn w:val="OPCParaBase"/>
    <w:rsid w:val="00836AD0"/>
    <w:pPr>
      <w:spacing w:line="240" w:lineRule="auto"/>
    </w:pPr>
    <w:rPr>
      <w:sz w:val="28"/>
    </w:rPr>
  </w:style>
  <w:style w:type="paragraph" w:customStyle="1" w:styleId="ShortT">
    <w:name w:val="ShortT"/>
    <w:basedOn w:val="OPCParaBase"/>
    <w:next w:val="Normal"/>
    <w:qFormat/>
    <w:rsid w:val="00836AD0"/>
    <w:pPr>
      <w:spacing w:line="240" w:lineRule="auto"/>
    </w:pPr>
    <w:rPr>
      <w:b/>
      <w:sz w:val="40"/>
    </w:rPr>
  </w:style>
  <w:style w:type="paragraph" w:styleId="Signature">
    <w:name w:val="Signature"/>
    <w:rsid w:val="00B3415D"/>
    <w:pPr>
      <w:ind w:left="4252"/>
    </w:pPr>
    <w:rPr>
      <w:sz w:val="22"/>
      <w:szCs w:val="24"/>
    </w:rPr>
  </w:style>
  <w:style w:type="paragraph" w:customStyle="1" w:styleId="Sponsor">
    <w:name w:val="Sponsor"/>
    <w:basedOn w:val="OPCParaBase"/>
    <w:rsid w:val="00836AD0"/>
    <w:pPr>
      <w:spacing w:line="240" w:lineRule="auto"/>
    </w:pPr>
    <w:rPr>
      <w:i/>
    </w:rPr>
  </w:style>
  <w:style w:type="character" w:styleId="Strong">
    <w:name w:val="Strong"/>
    <w:qFormat/>
    <w:rsid w:val="00B3415D"/>
    <w:rPr>
      <w:b/>
      <w:bCs/>
    </w:rPr>
  </w:style>
  <w:style w:type="paragraph" w:customStyle="1" w:styleId="Subitem">
    <w:name w:val="Subitem"/>
    <w:aliases w:val="iss"/>
    <w:basedOn w:val="OPCParaBase"/>
    <w:rsid w:val="00836AD0"/>
    <w:pPr>
      <w:spacing w:before="180" w:line="240" w:lineRule="auto"/>
      <w:ind w:left="709" w:hanging="709"/>
    </w:pPr>
  </w:style>
  <w:style w:type="paragraph" w:customStyle="1" w:styleId="SubitemHead">
    <w:name w:val="SubitemHead"/>
    <w:aliases w:val="issh"/>
    <w:basedOn w:val="OPCParaBase"/>
    <w:rsid w:val="00836A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6AD0"/>
    <w:pPr>
      <w:spacing w:before="40" w:line="240" w:lineRule="auto"/>
      <w:ind w:left="1134"/>
    </w:pPr>
  </w:style>
  <w:style w:type="paragraph" w:customStyle="1" w:styleId="SubsectionHead">
    <w:name w:val="SubsectionHead"/>
    <w:aliases w:val="ssh"/>
    <w:basedOn w:val="OPCParaBase"/>
    <w:next w:val="subsection"/>
    <w:rsid w:val="00836AD0"/>
    <w:pPr>
      <w:keepNext/>
      <w:keepLines/>
      <w:spacing w:before="240" w:line="240" w:lineRule="auto"/>
      <w:ind w:left="1134"/>
    </w:pPr>
    <w:rPr>
      <w:i/>
    </w:rPr>
  </w:style>
  <w:style w:type="paragraph" w:styleId="Subtitle">
    <w:name w:val="Subtitle"/>
    <w:qFormat/>
    <w:rsid w:val="00B3415D"/>
    <w:pPr>
      <w:spacing w:after="60"/>
      <w:jc w:val="center"/>
    </w:pPr>
    <w:rPr>
      <w:rFonts w:ascii="Arial" w:hAnsi="Arial" w:cs="Arial"/>
      <w:sz w:val="24"/>
      <w:szCs w:val="24"/>
    </w:rPr>
  </w:style>
  <w:style w:type="table" w:styleId="Table3Deffects1">
    <w:name w:val="Table 3D effects 1"/>
    <w:basedOn w:val="TableNormal"/>
    <w:rsid w:val="00B3415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415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415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415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415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415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415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415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415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415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415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415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415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415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415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6AD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415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415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415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415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415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415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415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415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415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3415D"/>
    <w:pPr>
      <w:ind w:left="220" w:hanging="220"/>
    </w:pPr>
    <w:rPr>
      <w:sz w:val="22"/>
      <w:szCs w:val="24"/>
    </w:rPr>
  </w:style>
  <w:style w:type="paragraph" w:styleId="TableofFigures">
    <w:name w:val="table of figures"/>
    <w:next w:val="Normal"/>
    <w:rsid w:val="00B3415D"/>
    <w:pPr>
      <w:ind w:left="440" w:hanging="440"/>
    </w:pPr>
    <w:rPr>
      <w:sz w:val="22"/>
      <w:szCs w:val="24"/>
    </w:rPr>
  </w:style>
  <w:style w:type="table" w:styleId="TableProfessional">
    <w:name w:val="Table Professional"/>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415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415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415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415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415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415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415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415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36AD0"/>
    <w:pPr>
      <w:spacing w:before="60" w:line="240" w:lineRule="auto"/>
      <w:ind w:left="284" w:hanging="284"/>
    </w:pPr>
    <w:rPr>
      <w:sz w:val="20"/>
    </w:rPr>
  </w:style>
  <w:style w:type="paragraph" w:customStyle="1" w:styleId="Tablei">
    <w:name w:val="Table(i)"/>
    <w:aliases w:val="taa"/>
    <w:basedOn w:val="OPCParaBase"/>
    <w:rsid w:val="00836AD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36AD0"/>
    <w:pPr>
      <w:tabs>
        <w:tab w:val="left" w:pos="-6543"/>
        <w:tab w:val="left" w:pos="-6260"/>
      </w:tabs>
      <w:spacing w:line="240" w:lineRule="exact"/>
      <w:ind w:left="1055" w:hanging="284"/>
    </w:pPr>
    <w:rPr>
      <w:sz w:val="20"/>
    </w:rPr>
  </w:style>
  <w:style w:type="character" w:customStyle="1" w:styleId="OPCCharBase">
    <w:name w:val="OPCCharBase"/>
    <w:uiPriority w:val="1"/>
    <w:qFormat/>
    <w:rsid w:val="00836AD0"/>
  </w:style>
  <w:style w:type="paragraph" w:customStyle="1" w:styleId="Tabletext">
    <w:name w:val="Tabletext"/>
    <w:aliases w:val="tt"/>
    <w:basedOn w:val="OPCParaBase"/>
    <w:rsid w:val="00836AD0"/>
    <w:pPr>
      <w:spacing w:before="60" w:line="240" w:lineRule="atLeast"/>
    </w:pPr>
    <w:rPr>
      <w:sz w:val="20"/>
    </w:rPr>
  </w:style>
  <w:style w:type="paragraph" w:styleId="Title">
    <w:name w:val="Title"/>
    <w:qFormat/>
    <w:rsid w:val="00B3415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36A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6AD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6AD0"/>
    <w:pPr>
      <w:spacing w:before="122" w:line="198" w:lineRule="exact"/>
      <w:ind w:left="1985" w:hanging="851"/>
      <w:jc w:val="right"/>
    </w:pPr>
    <w:rPr>
      <w:sz w:val="18"/>
    </w:rPr>
  </w:style>
  <w:style w:type="paragraph" w:customStyle="1" w:styleId="TLPTableBullet">
    <w:name w:val="TLPTableBullet"/>
    <w:aliases w:val="ttb"/>
    <w:basedOn w:val="OPCParaBase"/>
    <w:rsid w:val="00836AD0"/>
    <w:pPr>
      <w:spacing w:line="240" w:lineRule="exact"/>
      <w:ind w:left="284" w:hanging="284"/>
    </w:pPr>
    <w:rPr>
      <w:sz w:val="20"/>
    </w:rPr>
  </w:style>
  <w:style w:type="paragraph" w:styleId="TOAHeading">
    <w:name w:val="toa heading"/>
    <w:next w:val="Normal"/>
    <w:rsid w:val="00B3415D"/>
    <w:pPr>
      <w:spacing w:before="120"/>
    </w:pPr>
    <w:rPr>
      <w:rFonts w:ascii="Arial" w:hAnsi="Arial" w:cs="Arial"/>
      <w:b/>
      <w:bCs/>
      <w:sz w:val="24"/>
      <w:szCs w:val="24"/>
    </w:rPr>
  </w:style>
  <w:style w:type="paragraph" w:styleId="TOC1">
    <w:name w:val="toc 1"/>
    <w:basedOn w:val="OPCParaBase"/>
    <w:next w:val="Normal"/>
    <w:uiPriority w:val="39"/>
    <w:unhideWhenUsed/>
    <w:rsid w:val="00836AD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36A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36A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36A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36AD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36AD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6AD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36AD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36AD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6AD0"/>
    <w:pPr>
      <w:keepLines/>
      <w:spacing w:before="240" w:after="120" w:line="240" w:lineRule="auto"/>
      <w:ind w:left="794"/>
    </w:pPr>
    <w:rPr>
      <w:b/>
      <w:kern w:val="28"/>
      <w:sz w:val="20"/>
    </w:rPr>
  </w:style>
  <w:style w:type="paragraph" w:customStyle="1" w:styleId="TofSectsHeading">
    <w:name w:val="TofSects(Heading)"/>
    <w:basedOn w:val="OPCParaBase"/>
    <w:rsid w:val="00836AD0"/>
    <w:pPr>
      <w:spacing w:before="240" w:after="120" w:line="240" w:lineRule="auto"/>
    </w:pPr>
    <w:rPr>
      <w:b/>
      <w:sz w:val="24"/>
    </w:rPr>
  </w:style>
  <w:style w:type="paragraph" w:customStyle="1" w:styleId="TofSectsSection">
    <w:name w:val="TofSects(Section)"/>
    <w:basedOn w:val="OPCParaBase"/>
    <w:rsid w:val="00836AD0"/>
    <w:pPr>
      <w:keepLines/>
      <w:spacing w:before="40" w:line="240" w:lineRule="auto"/>
      <w:ind w:left="1588" w:hanging="794"/>
    </w:pPr>
    <w:rPr>
      <w:kern w:val="28"/>
      <w:sz w:val="18"/>
    </w:rPr>
  </w:style>
  <w:style w:type="paragraph" w:customStyle="1" w:styleId="TofSectsSubdiv">
    <w:name w:val="TofSects(Subdiv)"/>
    <w:basedOn w:val="OPCParaBase"/>
    <w:rsid w:val="00836AD0"/>
    <w:pPr>
      <w:keepLines/>
      <w:spacing w:before="80" w:line="240" w:lineRule="auto"/>
      <w:ind w:left="1588" w:hanging="794"/>
    </w:pPr>
    <w:rPr>
      <w:kern w:val="28"/>
    </w:rPr>
  </w:style>
  <w:style w:type="paragraph" w:customStyle="1" w:styleId="OPCParaBase">
    <w:name w:val="OPCParaBase"/>
    <w:qFormat/>
    <w:rsid w:val="00836AD0"/>
    <w:pPr>
      <w:spacing w:line="260" w:lineRule="atLeast"/>
    </w:pPr>
    <w:rPr>
      <w:sz w:val="22"/>
    </w:rPr>
  </w:style>
  <w:style w:type="character" w:customStyle="1" w:styleId="HeaderChar">
    <w:name w:val="Header Char"/>
    <w:basedOn w:val="DefaultParagraphFont"/>
    <w:link w:val="Header"/>
    <w:rsid w:val="00836AD0"/>
    <w:rPr>
      <w:sz w:val="16"/>
    </w:rPr>
  </w:style>
  <w:style w:type="paragraph" w:customStyle="1" w:styleId="WRStyle">
    <w:name w:val="WR Style"/>
    <w:aliases w:val="WR"/>
    <w:basedOn w:val="OPCParaBase"/>
    <w:rsid w:val="00836AD0"/>
    <w:pPr>
      <w:spacing w:before="240" w:line="240" w:lineRule="auto"/>
      <w:ind w:left="284" w:hanging="284"/>
    </w:pPr>
    <w:rPr>
      <w:b/>
      <w:i/>
      <w:kern w:val="28"/>
      <w:sz w:val="24"/>
    </w:rPr>
  </w:style>
  <w:style w:type="numbering" w:customStyle="1" w:styleId="OPCBodyList">
    <w:name w:val="OPCBodyList"/>
    <w:uiPriority w:val="99"/>
    <w:rsid w:val="00BD075E"/>
    <w:pPr>
      <w:numPr>
        <w:numId w:val="35"/>
      </w:numPr>
    </w:pPr>
  </w:style>
  <w:style w:type="paragraph" w:customStyle="1" w:styleId="noteToPara">
    <w:name w:val="noteToPara"/>
    <w:aliases w:val="ntp"/>
    <w:basedOn w:val="OPCParaBase"/>
    <w:rsid w:val="00836AD0"/>
    <w:pPr>
      <w:spacing w:before="122" w:line="198" w:lineRule="exact"/>
      <w:ind w:left="2353" w:hanging="709"/>
    </w:pPr>
    <w:rPr>
      <w:sz w:val="18"/>
    </w:rPr>
  </w:style>
  <w:style w:type="character" w:customStyle="1" w:styleId="FooterChar">
    <w:name w:val="Footer Char"/>
    <w:basedOn w:val="DefaultParagraphFont"/>
    <w:link w:val="Footer"/>
    <w:rsid w:val="00836AD0"/>
    <w:rPr>
      <w:sz w:val="22"/>
      <w:szCs w:val="24"/>
    </w:rPr>
  </w:style>
  <w:style w:type="character" w:customStyle="1" w:styleId="BalloonTextChar">
    <w:name w:val="Balloon Text Char"/>
    <w:basedOn w:val="DefaultParagraphFont"/>
    <w:link w:val="BalloonText"/>
    <w:uiPriority w:val="99"/>
    <w:rsid w:val="00836AD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36AD0"/>
    <w:pPr>
      <w:keepNext/>
      <w:spacing w:before="60" w:line="240" w:lineRule="atLeast"/>
    </w:pPr>
    <w:rPr>
      <w:b/>
      <w:sz w:val="20"/>
    </w:rPr>
  </w:style>
  <w:style w:type="table" w:customStyle="1" w:styleId="CFlag">
    <w:name w:val="CFlag"/>
    <w:basedOn w:val="TableNormal"/>
    <w:uiPriority w:val="99"/>
    <w:rsid w:val="00836AD0"/>
    <w:tblPr/>
  </w:style>
  <w:style w:type="paragraph" w:customStyle="1" w:styleId="ENotesHeading1">
    <w:name w:val="ENotesHeading 1"/>
    <w:aliases w:val="Enh1"/>
    <w:basedOn w:val="OPCParaBase"/>
    <w:next w:val="Normal"/>
    <w:rsid w:val="00836AD0"/>
    <w:pPr>
      <w:spacing w:before="120"/>
      <w:outlineLvl w:val="1"/>
    </w:pPr>
    <w:rPr>
      <w:b/>
      <w:sz w:val="28"/>
      <w:szCs w:val="28"/>
    </w:rPr>
  </w:style>
  <w:style w:type="paragraph" w:customStyle="1" w:styleId="ENotesHeading2">
    <w:name w:val="ENotesHeading 2"/>
    <w:aliases w:val="Enh2"/>
    <w:basedOn w:val="OPCParaBase"/>
    <w:next w:val="Normal"/>
    <w:rsid w:val="00836AD0"/>
    <w:pPr>
      <w:spacing w:before="120" w:after="120"/>
      <w:outlineLvl w:val="2"/>
    </w:pPr>
    <w:rPr>
      <w:b/>
      <w:sz w:val="24"/>
      <w:szCs w:val="28"/>
    </w:rPr>
  </w:style>
  <w:style w:type="paragraph" w:customStyle="1" w:styleId="ENotesHeading3">
    <w:name w:val="ENotesHeading 3"/>
    <w:aliases w:val="Enh3"/>
    <w:basedOn w:val="OPCParaBase"/>
    <w:next w:val="Normal"/>
    <w:rsid w:val="00836AD0"/>
    <w:pPr>
      <w:keepNext/>
      <w:spacing w:before="120" w:line="240" w:lineRule="auto"/>
      <w:outlineLvl w:val="4"/>
    </w:pPr>
    <w:rPr>
      <w:b/>
      <w:szCs w:val="24"/>
    </w:rPr>
  </w:style>
  <w:style w:type="paragraph" w:customStyle="1" w:styleId="ENotesText">
    <w:name w:val="ENotesText"/>
    <w:aliases w:val="Ent,ENt"/>
    <w:basedOn w:val="OPCParaBase"/>
    <w:next w:val="Normal"/>
    <w:rsid w:val="00836AD0"/>
    <w:pPr>
      <w:spacing w:before="120"/>
    </w:pPr>
  </w:style>
  <w:style w:type="paragraph" w:customStyle="1" w:styleId="CompiledActNo">
    <w:name w:val="CompiledActNo"/>
    <w:basedOn w:val="OPCParaBase"/>
    <w:next w:val="Normal"/>
    <w:rsid w:val="00836AD0"/>
    <w:rPr>
      <w:b/>
      <w:sz w:val="24"/>
      <w:szCs w:val="24"/>
    </w:rPr>
  </w:style>
  <w:style w:type="paragraph" w:customStyle="1" w:styleId="CompiledMadeUnder">
    <w:name w:val="CompiledMadeUnder"/>
    <w:basedOn w:val="OPCParaBase"/>
    <w:next w:val="Normal"/>
    <w:rsid w:val="00836AD0"/>
    <w:rPr>
      <w:i/>
      <w:sz w:val="24"/>
      <w:szCs w:val="24"/>
    </w:rPr>
  </w:style>
  <w:style w:type="paragraph" w:customStyle="1" w:styleId="Paragraphsub-sub-sub">
    <w:name w:val="Paragraph(sub-sub-sub)"/>
    <w:aliases w:val="aaaa"/>
    <w:basedOn w:val="OPCParaBase"/>
    <w:rsid w:val="00836A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36A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6A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6A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6AD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36AD0"/>
    <w:pPr>
      <w:spacing w:before="60" w:line="240" w:lineRule="auto"/>
    </w:pPr>
    <w:rPr>
      <w:rFonts w:cs="Arial"/>
      <w:sz w:val="20"/>
      <w:szCs w:val="22"/>
    </w:rPr>
  </w:style>
  <w:style w:type="paragraph" w:customStyle="1" w:styleId="NoteToSubpara">
    <w:name w:val="NoteToSubpara"/>
    <w:aliases w:val="nts"/>
    <w:basedOn w:val="OPCParaBase"/>
    <w:rsid w:val="00836AD0"/>
    <w:pPr>
      <w:spacing w:before="40" w:line="198" w:lineRule="exact"/>
      <w:ind w:left="2835" w:hanging="709"/>
    </w:pPr>
    <w:rPr>
      <w:sz w:val="18"/>
    </w:rPr>
  </w:style>
  <w:style w:type="paragraph" w:customStyle="1" w:styleId="SignCoverPageEnd">
    <w:name w:val="SignCoverPageEnd"/>
    <w:basedOn w:val="OPCParaBase"/>
    <w:next w:val="Normal"/>
    <w:rsid w:val="00836A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6AD0"/>
    <w:pPr>
      <w:pBdr>
        <w:top w:val="single" w:sz="4" w:space="1" w:color="auto"/>
      </w:pBdr>
      <w:spacing w:before="360"/>
      <w:ind w:right="397"/>
      <w:jc w:val="both"/>
    </w:pPr>
  </w:style>
  <w:style w:type="paragraph" w:customStyle="1" w:styleId="ActHead10">
    <w:name w:val="ActHead 10"/>
    <w:aliases w:val="sp"/>
    <w:basedOn w:val="OPCParaBase"/>
    <w:next w:val="ActHead3"/>
    <w:rsid w:val="00836AD0"/>
    <w:pPr>
      <w:keepNext/>
      <w:spacing w:before="280" w:line="240" w:lineRule="auto"/>
      <w:outlineLvl w:val="1"/>
    </w:pPr>
    <w:rPr>
      <w:b/>
      <w:sz w:val="32"/>
      <w:szCs w:val="30"/>
    </w:rPr>
  </w:style>
  <w:style w:type="paragraph" w:customStyle="1" w:styleId="ENoteTableText">
    <w:name w:val="ENoteTableText"/>
    <w:aliases w:val="entt"/>
    <w:basedOn w:val="OPCParaBase"/>
    <w:rsid w:val="00836AD0"/>
    <w:pPr>
      <w:spacing w:before="60" w:line="240" w:lineRule="atLeast"/>
    </w:pPr>
    <w:rPr>
      <w:sz w:val="16"/>
    </w:rPr>
  </w:style>
  <w:style w:type="paragraph" w:customStyle="1" w:styleId="ENoteTableHeading">
    <w:name w:val="ENoteTableHeading"/>
    <w:aliases w:val="enth"/>
    <w:basedOn w:val="OPCParaBase"/>
    <w:rsid w:val="00836AD0"/>
    <w:pPr>
      <w:keepNext/>
      <w:spacing w:before="60" w:line="240" w:lineRule="atLeast"/>
    </w:pPr>
    <w:rPr>
      <w:rFonts w:ascii="Arial" w:hAnsi="Arial"/>
      <w:b/>
      <w:sz w:val="16"/>
    </w:rPr>
  </w:style>
  <w:style w:type="paragraph" w:customStyle="1" w:styleId="ENoteTTi">
    <w:name w:val="ENoteTTi"/>
    <w:aliases w:val="entti"/>
    <w:basedOn w:val="OPCParaBase"/>
    <w:rsid w:val="00836AD0"/>
    <w:pPr>
      <w:keepNext/>
      <w:spacing w:before="60" w:line="240" w:lineRule="atLeast"/>
      <w:ind w:left="170"/>
    </w:pPr>
    <w:rPr>
      <w:sz w:val="16"/>
    </w:rPr>
  </w:style>
  <w:style w:type="paragraph" w:customStyle="1" w:styleId="ENoteTTIndentHeading">
    <w:name w:val="ENoteTTIndentHeading"/>
    <w:aliases w:val="enTTHi"/>
    <w:basedOn w:val="OPCParaBase"/>
    <w:rsid w:val="00836AD0"/>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36AD0"/>
    <w:pPr>
      <w:spacing w:before="240"/>
    </w:pPr>
    <w:rPr>
      <w:sz w:val="24"/>
      <w:szCs w:val="24"/>
    </w:rPr>
  </w:style>
  <w:style w:type="paragraph" w:customStyle="1" w:styleId="SubPartCASA">
    <w:name w:val="SubPart(CASA)"/>
    <w:aliases w:val="csp"/>
    <w:basedOn w:val="OPCParaBase"/>
    <w:next w:val="ActHead3"/>
    <w:rsid w:val="00836AD0"/>
    <w:pPr>
      <w:keepNext/>
      <w:keepLines/>
      <w:spacing w:before="280"/>
      <w:outlineLvl w:val="1"/>
    </w:pPr>
    <w:rPr>
      <w:b/>
      <w:kern w:val="28"/>
      <w:sz w:val="32"/>
    </w:rPr>
  </w:style>
  <w:style w:type="character" w:customStyle="1" w:styleId="CharSubPartTextCASA">
    <w:name w:val="CharSubPartText(CASA)"/>
    <w:basedOn w:val="OPCCharBase"/>
    <w:uiPriority w:val="1"/>
    <w:rsid w:val="00836AD0"/>
  </w:style>
  <w:style w:type="character" w:customStyle="1" w:styleId="CharSubPartNoCASA">
    <w:name w:val="CharSubPartNo(CASA)"/>
    <w:basedOn w:val="OPCCharBase"/>
    <w:uiPriority w:val="1"/>
    <w:rsid w:val="00836AD0"/>
  </w:style>
  <w:style w:type="paragraph" w:customStyle="1" w:styleId="ENoteTTIndentHeadingSub">
    <w:name w:val="ENoteTTIndentHeadingSub"/>
    <w:aliases w:val="enTTHis"/>
    <w:basedOn w:val="OPCParaBase"/>
    <w:rsid w:val="00836AD0"/>
    <w:pPr>
      <w:keepNext/>
      <w:spacing w:before="60" w:line="240" w:lineRule="atLeast"/>
      <w:ind w:left="340"/>
    </w:pPr>
    <w:rPr>
      <w:b/>
      <w:sz w:val="16"/>
    </w:rPr>
  </w:style>
  <w:style w:type="paragraph" w:customStyle="1" w:styleId="ENoteTTiSub">
    <w:name w:val="ENoteTTiSub"/>
    <w:aliases w:val="enttis"/>
    <w:basedOn w:val="OPCParaBase"/>
    <w:rsid w:val="00836AD0"/>
    <w:pPr>
      <w:keepNext/>
      <w:spacing w:before="60" w:line="240" w:lineRule="atLeast"/>
      <w:ind w:left="340"/>
    </w:pPr>
    <w:rPr>
      <w:sz w:val="16"/>
    </w:rPr>
  </w:style>
  <w:style w:type="paragraph" w:customStyle="1" w:styleId="SubDivisionMigration">
    <w:name w:val="SubDivisionMigration"/>
    <w:aliases w:val="sdm"/>
    <w:basedOn w:val="OPCParaBase"/>
    <w:rsid w:val="00836A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6AD0"/>
    <w:pPr>
      <w:keepNext/>
      <w:keepLines/>
      <w:spacing w:before="240" w:line="240" w:lineRule="auto"/>
      <w:ind w:left="1134" w:hanging="1134"/>
    </w:pPr>
    <w:rPr>
      <w:b/>
      <w:sz w:val="28"/>
    </w:rPr>
  </w:style>
  <w:style w:type="paragraph" w:customStyle="1" w:styleId="FreeForm">
    <w:name w:val="FreeForm"/>
    <w:rsid w:val="00836AD0"/>
    <w:rPr>
      <w:rFonts w:ascii="Arial" w:eastAsiaTheme="minorHAnsi" w:hAnsi="Arial" w:cstheme="minorBidi"/>
      <w:sz w:val="22"/>
      <w:lang w:eastAsia="en-US"/>
    </w:rPr>
  </w:style>
  <w:style w:type="paragraph" w:customStyle="1" w:styleId="SOText">
    <w:name w:val="SO Text"/>
    <w:aliases w:val="sot"/>
    <w:link w:val="SOTextChar"/>
    <w:rsid w:val="00836AD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36AD0"/>
    <w:rPr>
      <w:rFonts w:eastAsiaTheme="minorHAnsi" w:cstheme="minorBidi"/>
      <w:sz w:val="22"/>
      <w:lang w:eastAsia="en-US"/>
    </w:rPr>
  </w:style>
  <w:style w:type="paragraph" w:customStyle="1" w:styleId="SOTextNote">
    <w:name w:val="SO TextNote"/>
    <w:aliases w:val="sont"/>
    <w:basedOn w:val="SOText"/>
    <w:qFormat/>
    <w:rsid w:val="00836AD0"/>
    <w:pPr>
      <w:spacing w:before="122" w:line="198" w:lineRule="exact"/>
      <w:ind w:left="1843" w:hanging="709"/>
    </w:pPr>
    <w:rPr>
      <w:sz w:val="18"/>
    </w:rPr>
  </w:style>
  <w:style w:type="paragraph" w:customStyle="1" w:styleId="SOPara">
    <w:name w:val="SO Para"/>
    <w:aliases w:val="soa"/>
    <w:basedOn w:val="SOText"/>
    <w:link w:val="SOParaChar"/>
    <w:qFormat/>
    <w:rsid w:val="00836AD0"/>
    <w:pPr>
      <w:tabs>
        <w:tab w:val="right" w:pos="1786"/>
      </w:tabs>
      <w:spacing w:before="40"/>
      <w:ind w:left="2070" w:hanging="936"/>
    </w:pPr>
  </w:style>
  <w:style w:type="character" w:customStyle="1" w:styleId="SOParaChar">
    <w:name w:val="SO Para Char"/>
    <w:aliases w:val="soa Char"/>
    <w:basedOn w:val="DefaultParagraphFont"/>
    <w:link w:val="SOPara"/>
    <w:rsid w:val="00836AD0"/>
    <w:rPr>
      <w:rFonts w:eastAsiaTheme="minorHAnsi" w:cstheme="minorBidi"/>
      <w:sz w:val="22"/>
      <w:lang w:eastAsia="en-US"/>
    </w:rPr>
  </w:style>
  <w:style w:type="paragraph" w:customStyle="1" w:styleId="FileName">
    <w:name w:val="FileName"/>
    <w:basedOn w:val="Normal"/>
    <w:rsid w:val="00836AD0"/>
  </w:style>
  <w:style w:type="paragraph" w:customStyle="1" w:styleId="SOHeadBold">
    <w:name w:val="SO HeadBold"/>
    <w:aliases w:val="sohb"/>
    <w:basedOn w:val="SOText"/>
    <w:next w:val="SOText"/>
    <w:link w:val="SOHeadBoldChar"/>
    <w:qFormat/>
    <w:rsid w:val="00836AD0"/>
    <w:rPr>
      <w:b/>
    </w:rPr>
  </w:style>
  <w:style w:type="character" w:customStyle="1" w:styleId="SOHeadBoldChar">
    <w:name w:val="SO HeadBold Char"/>
    <w:aliases w:val="sohb Char"/>
    <w:basedOn w:val="DefaultParagraphFont"/>
    <w:link w:val="SOHeadBold"/>
    <w:rsid w:val="00836AD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36AD0"/>
    <w:rPr>
      <w:i/>
    </w:rPr>
  </w:style>
  <w:style w:type="character" w:customStyle="1" w:styleId="SOHeadItalicChar">
    <w:name w:val="SO HeadItalic Char"/>
    <w:aliases w:val="sohi Char"/>
    <w:basedOn w:val="DefaultParagraphFont"/>
    <w:link w:val="SOHeadItalic"/>
    <w:rsid w:val="00836AD0"/>
    <w:rPr>
      <w:rFonts w:eastAsiaTheme="minorHAnsi" w:cstheme="minorBidi"/>
      <w:i/>
      <w:sz w:val="22"/>
      <w:lang w:eastAsia="en-US"/>
    </w:rPr>
  </w:style>
  <w:style w:type="paragraph" w:customStyle="1" w:styleId="SOBullet">
    <w:name w:val="SO Bullet"/>
    <w:aliases w:val="sotb"/>
    <w:basedOn w:val="SOText"/>
    <w:link w:val="SOBulletChar"/>
    <w:qFormat/>
    <w:rsid w:val="00836AD0"/>
    <w:pPr>
      <w:ind w:left="1559" w:hanging="425"/>
    </w:pPr>
  </w:style>
  <w:style w:type="character" w:customStyle="1" w:styleId="SOBulletChar">
    <w:name w:val="SO Bullet Char"/>
    <w:aliases w:val="sotb Char"/>
    <w:basedOn w:val="DefaultParagraphFont"/>
    <w:link w:val="SOBullet"/>
    <w:rsid w:val="00836AD0"/>
    <w:rPr>
      <w:rFonts w:eastAsiaTheme="minorHAnsi" w:cstheme="minorBidi"/>
      <w:sz w:val="22"/>
      <w:lang w:eastAsia="en-US"/>
    </w:rPr>
  </w:style>
  <w:style w:type="paragraph" w:customStyle="1" w:styleId="SOBulletNote">
    <w:name w:val="SO BulletNote"/>
    <w:aliases w:val="sonb"/>
    <w:basedOn w:val="SOTextNote"/>
    <w:link w:val="SOBulletNoteChar"/>
    <w:qFormat/>
    <w:rsid w:val="00836AD0"/>
    <w:pPr>
      <w:tabs>
        <w:tab w:val="left" w:pos="1560"/>
      </w:tabs>
      <w:ind w:left="2268" w:hanging="1134"/>
    </w:pPr>
  </w:style>
  <w:style w:type="character" w:customStyle="1" w:styleId="SOBulletNoteChar">
    <w:name w:val="SO BulletNote Char"/>
    <w:aliases w:val="sonb Char"/>
    <w:basedOn w:val="DefaultParagraphFont"/>
    <w:link w:val="SOBulletNote"/>
    <w:rsid w:val="00836AD0"/>
    <w:rPr>
      <w:rFonts w:eastAsiaTheme="minorHAnsi" w:cstheme="minorBidi"/>
      <w:sz w:val="18"/>
      <w:lang w:eastAsia="en-US"/>
    </w:rPr>
  </w:style>
  <w:style w:type="paragraph" w:customStyle="1" w:styleId="EnStatement">
    <w:name w:val="EnStatement"/>
    <w:basedOn w:val="Normal"/>
    <w:rsid w:val="00836AD0"/>
    <w:pPr>
      <w:numPr>
        <w:numId w:val="37"/>
      </w:numPr>
    </w:pPr>
    <w:rPr>
      <w:rFonts w:eastAsia="Times New Roman" w:cs="Times New Roman"/>
      <w:lang w:eastAsia="en-AU"/>
    </w:rPr>
  </w:style>
  <w:style w:type="paragraph" w:customStyle="1" w:styleId="EnStatementHeading">
    <w:name w:val="EnStatementHeading"/>
    <w:basedOn w:val="Normal"/>
    <w:rsid w:val="00836AD0"/>
    <w:rPr>
      <w:rFonts w:eastAsia="Times New Roman" w:cs="Times New Roman"/>
      <w:b/>
      <w:lang w:eastAsia="en-AU"/>
    </w:rPr>
  </w:style>
  <w:style w:type="character" w:customStyle="1" w:styleId="subsectionChar">
    <w:name w:val="subsection Char"/>
    <w:aliases w:val="ss Char"/>
    <w:basedOn w:val="DefaultParagraphFont"/>
    <w:link w:val="subsection"/>
    <w:locked/>
    <w:rsid w:val="00E27CE8"/>
    <w:rPr>
      <w:sz w:val="22"/>
    </w:rPr>
  </w:style>
  <w:style w:type="character" w:customStyle="1" w:styleId="notetextChar">
    <w:name w:val="note(text) Char"/>
    <w:aliases w:val="n Char"/>
    <w:basedOn w:val="DefaultParagraphFont"/>
    <w:link w:val="notetext"/>
    <w:locked/>
    <w:rsid w:val="005563BB"/>
    <w:rPr>
      <w:sz w:val="18"/>
    </w:rPr>
  </w:style>
  <w:style w:type="paragraph" w:styleId="Revision">
    <w:name w:val="Revision"/>
    <w:hidden/>
    <w:uiPriority w:val="99"/>
    <w:semiHidden/>
    <w:rsid w:val="002417EF"/>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AD0"/>
    <w:pPr>
      <w:spacing w:line="260" w:lineRule="atLeast"/>
    </w:pPr>
    <w:rPr>
      <w:rFonts w:eastAsiaTheme="minorHAnsi" w:cstheme="minorBidi"/>
      <w:sz w:val="22"/>
      <w:lang w:eastAsia="en-US"/>
    </w:rPr>
  </w:style>
  <w:style w:type="paragraph" w:styleId="Heading1">
    <w:name w:val="heading 1"/>
    <w:next w:val="Heading2"/>
    <w:autoRedefine/>
    <w:qFormat/>
    <w:rsid w:val="00B3415D"/>
    <w:pPr>
      <w:keepNext/>
      <w:keepLines/>
      <w:ind w:left="1134" w:hanging="1134"/>
      <w:outlineLvl w:val="0"/>
    </w:pPr>
    <w:rPr>
      <w:b/>
      <w:bCs/>
      <w:kern w:val="28"/>
      <w:sz w:val="36"/>
      <w:szCs w:val="32"/>
    </w:rPr>
  </w:style>
  <w:style w:type="paragraph" w:styleId="Heading2">
    <w:name w:val="heading 2"/>
    <w:basedOn w:val="Heading1"/>
    <w:next w:val="Heading3"/>
    <w:autoRedefine/>
    <w:qFormat/>
    <w:rsid w:val="00B3415D"/>
    <w:pPr>
      <w:spacing w:before="280"/>
      <w:outlineLvl w:val="1"/>
    </w:pPr>
    <w:rPr>
      <w:bCs w:val="0"/>
      <w:iCs/>
      <w:sz w:val="32"/>
      <w:szCs w:val="28"/>
    </w:rPr>
  </w:style>
  <w:style w:type="paragraph" w:styleId="Heading3">
    <w:name w:val="heading 3"/>
    <w:basedOn w:val="Heading1"/>
    <w:next w:val="Heading4"/>
    <w:autoRedefine/>
    <w:qFormat/>
    <w:rsid w:val="00B3415D"/>
    <w:pPr>
      <w:spacing w:before="240"/>
      <w:outlineLvl w:val="2"/>
    </w:pPr>
    <w:rPr>
      <w:bCs w:val="0"/>
      <w:sz w:val="28"/>
      <w:szCs w:val="26"/>
    </w:rPr>
  </w:style>
  <w:style w:type="paragraph" w:styleId="Heading4">
    <w:name w:val="heading 4"/>
    <w:basedOn w:val="Heading1"/>
    <w:next w:val="Heading5"/>
    <w:autoRedefine/>
    <w:qFormat/>
    <w:rsid w:val="00B3415D"/>
    <w:pPr>
      <w:spacing w:before="220"/>
      <w:outlineLvl w:val="3"/>
    </w:pPr>
    <w:rPr>
      <w:bCs w:val="0"/>
      <w:sz w:val="26"/>
      <w:szCs w:val="28"/>
    </w:rPr>
  </w:style>
  <w:style w:type="paragraph" w:styleId="Heading5">
    <w:name w:val="heading 5"/>
    <w:basedOn w:val="Heading1"/>
    <w:next w:val="subsection"/>
    <w:autoRedefine/>
    <w:qFormat/>
    <w:rsid w:val="00B3415D"/>
    <w:pPr>
      <w:spacing w:before="280"/>
      <w:outlineLvl w:val="4"/>
    </w:pPr>
    <w:rPr>
      <w:bCs w:val="0"/>
      <w:iCs/>
      <w:sz w:val="24"/>
      <w:szCs w:val="26"/>
    </w:rPr>
  </w:style>
  <w:style w:type="paragraph" w:styleId="Heading6">
    <w:name w:val="heading 6"/>
    <w:basedOn w:val="Heading1"/>
    <w:next w:val="Heading7"/>
    <w:autoRedefine/>
    <w:qFormat/>
    <w:rsid w:val="00B3415D"/>
    <w:pPr>
      <w:outlineLvl w:val="5"/>
    </w:pPr>
    <w:rPr>
      <w:rFonts w:ascii="Arial" w:hAnsi="Arial" w:cs="Arial"/>
      <w:bCs w:val="0"/>
      <w:sz w:val="32"/>
      <w:szCs w:val="22"/>
    </w:rPr>
  </w:style>
  <w:style w:type="paragraph" w:styleId="Heading7">
    <w:name w:val="heading 7"/>
    <w:basedOn w:val="Heading6"/>
    <w:next w:val="Normal"/>
    <w:autoRedefine/>
    <w:qFormat/>
    <w:rsid w:val="00B3415D"/>
    <w:pPr>
      <w:spacing w:before="280"/>
      <w:outlineLvl w:val="6"/>
    </w:pPr>
    <w:rPr>
      <w:sz w:val="28"/>
    </w:rPr>
  </w:style>
  <w:style w:type="paragraph" w:styleId="Heading8">
    <w:name w:val="heading 8"/>
    <w:basedOn w:val="Heading6"/>
    <w:next w:val="Normal"/>
    <w:autoRedefine/>
    <w:qFormat/>
    <w:rsid w:val="00B3415D"/>
    <w:pPr>
      <w:spacing w:before="240"/>
      <w:outlineLvl w:val="7"/>
    </w:pPr>
    <w:rPr>
      <w:iCs/>
      <w:sz w:val="26"/>
    </w:rPr>
  </w:style>
  <w:style w:type="paragraph" w:styleId="Heading9">
    <w:name w:val="heading 9"/>
    <w:basedOn w:val="Heading1"/>
    <w:next w:val="Normal"/>
    <w:autoRedefine/>
    <w:qFormat/>
    <w:rsid w:val="00B3415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3415D"/>
    <w:pPr>
      <w:numPr>
        <w:numId w:val="1"/>
      </w:numPr>
    </w:pPr>
  </w:style>
  <w:style w:type="numbering" w:styleId="1ai">
    <w:name w:val="Outline List 1"/>
    <w:basedOn w:val="NoList"/>
    <w:rsid w:val="00B3415D"/>
    <w:pPr>
      <w:numPr>
        <w:numId w:val="4"/>
      </w:numPr>
    </w:pPr>
  </w:style>
  <w:style w:type="paragraph" w:customStyle="1" w:styleId="ActHead1">
    <w:name w:val="ActHead 1"/>
    <w:aliases w:val="c"/>
    <w:basedOn w:val="OPCParaBase"/>
    <w:next w:val="Normal"/>
    <w:qFormat/>
    <w:rsid w:val="00836A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6A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6A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6A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36A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6A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6A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6A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36A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6AD0"/>
  </w:style>
  <w:style w:type="numbering" w:styleId="ArticleSection">
    <w:name w:val="Outline List 3"/>
    <w:basedOn w:val="NoList"/>
    <w:rsid w:val="00B3415D"/>
    <w:pPr>
      <w:numPr>
        <w:numId w:val="5"/>
      </w:numPr>
    </w:pPr>
  </w:style>
  <w:style w:type="paragraph" w:styleId="BalloonText">
    <w:name w:val="Balloon Text"/>
    <w:basedOn w:val="Normal"/>
    <w:link w:val="BalloonTextChar"/>
    <w:uiPriority w:val="99"/>
    <w:unhideWhenUsed/>
    <w:rsid w:val="00836AD0"/>
    <w:pPr>
      <w:spacing w:line="240" w:lineRule="auto"/>
    </w:pPr>
    <w:rPr>
      <w:rFonts w:ascii="Tahoma" w:hAnsi="Tahoma" w:cs="Tahoma"/>
      <w:sz w:val="16"/>
      <w:szCs w:val="16"/>
    </w:rPr>
  </w:style>
  <w:style w:type="paragraph" w:styleId="BlockText">
    <w:name w:val="Block Text"/>
    <w:rsid w:val="00B3415D"/>
    <w:pPr>
      <w:spacing w:after="120"/>
      <w:ind w:left="1440" w:right="1440"/>
    </w:pPr>
    <w:rPr>
      <w:sz w:val="22"/>
      <w:szCs w:val="24"/>
    </w:rPr>
  </w:style>
  <w:style w:type="paragraph" w:customStyle="1" w:styleId="Blocks">
    <w:name w:val="Blocks"/>
    <w:aliases w:val="bb"/>
    <w:basedOn w:val="OPCParaBase"/>
    <w:qFormat/>
    <w:rsid w:val="00836AD0"/>
    <w:pPr>
      <w:spacing w:line="240" w:lineRule="auto"/>
    </w:pPr>
    <w:rPr>
      <w:sz w:val="24"/>
    </w:rPr>
  </w:style>
  <w:style w:type="paragraph" w:styleId="BodyText">
    <w:name w:val="Body Text"/>
    <w:rsid w:val="00B3415D"/>
    <w:pPr>
      <w:spacing w:after="120"/>
    </w:pPr>
    <w:rPr>
      <w:sz w:val="22"/>
      <w:szCs w:val="24"/>
    </w:rPr>
  </w:style>
  <w:style w:type="paragraph" w:styleId="BodyText2">
    <w:name w:val="Body Text 2"/>
    <w:rsid w:val="00B3415D"/>
    <w:pPr>
      <w:spacing w:after="120" w:line="480" w:lineRule="auto"/>
    </w:pPr>
    <w:rPr>
      <w:sz w:val="22"/>
      <w:szCs w:val="24"/>
    </w:rPr>
  </w:style>
  <w:style w:type="paragraph" w:styleId="BodyText3">
    <w:name w:val="Body Text 3"/>
    <w:rsid w:val="00B3415D"/>
    <w:pPr>
      <w:spacing w:after="120"/>
    </w:pPr>
    <w:rPr>
      <w:sz w:val="16"/>
      <w:szCs w:val="16"/>
    </w:rPr>
  </w:style>
  <w:style w:type="paragraph" w:styleId="BodyTextFirstIndent">
    <w:name w:val="Body Text First Indent"/>
    <w:basedOn w:val="BodyText"/>
    <w:rsid w:val="00B3415D"/>
    <w:pPr>
      <w:ind w:firstLine="210"/>
    </w:pPr>
  </w:style>
  <w:style w:type="paragraph" w:styleId="BodyTextIndent">
    <w:name w:val="Body Text Indent"/>
    <w:rsid w:val="00B3415D"/>
    <w:pPr>
      <w:spacing w:after="120"/>
      <w:ind w:left="283"/>
    </w:pPr>
    <w:rPr>
      <w:sz w:val="22"/>
      <w:szCs w:val="24"/>
    </w:rPr>
  </w:style>
  <w:style w:type="paragraph" w:styleId="BodyTextFirstIndent2">
    <w:name w:val="Body Text First Indent 2"/>
    <w:basedOn w:val="BodyTextIndent"/>
    <w:rsid w:val="00B3415D"/>
    <w:pPr>
      <w:ind w:firstLine="210"/>
    </w:pPr>
  </w:style>
  <w:style w:type="paragraph" w:styleId="BodyTextIndent2">
    <w:name w:val="Body Text Indent 2"/>
    <w:rsid w:val="00B3415D"/>
    <w:pPr>
      <w:spacing w:after="120" w:line="480" w:lineRule="auto"/>
      <w:ind w:left="283"/>
    </w:pPr>
    <w:rPr>
      <w:sz w:val="22"/>
      <w:szCs w:val="24"/>
    </w:rPr>
  </w:style>
  <w:style w:type="paragraph" w:styleId="BodyTextIndent3">
    <w:name w:val="Body Text Indent 3"/>
    <w:rsid w:val="00B3415D"/>
    <w:pPr>
      <w:spacing w:after="120"/>
      <w:ind w:left="283"/>
    </w:pPr>
    <w:rPr>
      <w:sz w:val="16"/>
      <w:szCs w:val="16"/>
    </w:rPr>
  </w:style>
  <w:style w:type="paragraph" w:customStyle="1" w:styleId="BoxText">
    <w:name w:val="BoxText"/>
    <w:aliases w:val="bt"/>
    <w:basedOn w:val="OPCParaBase"/>
    <w:qFormat/>
    <w:rsid w:val="00836A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6AD0"/>
    <w:rPr>
      <w:b/>
    </w:rPr>
  </w:style>
  <w:style w:type="paragraph" w:customStyle="1" w:styleId="BoxHeadItalic">
    <w:name w:val="BoxHeadItalic"/>
    <w:aliases w:val="bhi"/>
    <w:basedOn w:val="BoxText"/>
    <w:next w:val="BoxStep"/>
    <w:qFormat/>
    <w:rsid w:val="00836AD0"/>
    <w:rPr>
      <w:i/>
    </w:rPr>
  </w:style>
  <w:style w:type="paragraph" w:customStyle="1" w:styleId="BoxList">
    <w:name w:val="BoxList"/>
    <w:aliases w:val="bl"/>
    <w:basedOn w:val="BoxText"/>
    <w:qFormat/>
    <w:rsid w:val="00836AD0"/>
    <w:pPr>
      <w:ind w:left="1559" w:hanging="425"/>
    </w:pPr>
  </w:style>
  <w:style w:type="paragraph" w:customStyle="1" w:styleId="BoxNote">
    <w:name w:val="BoxNote"/>
    <w:aliases w:val="bn"/>
    <w:basedOn w:val="BoxText"/>
    <w:qFormat/>
    <w:rsid w:val="00836AD0"/>
    <w:pPr>
      <w:tabs>
        <w:tab w:val="left" w:pos="1985"/>
      </w:tabs>
      <w:spacing w:before="122" w:line="198" w:lineRule="exact"/>
      <w:ind w:left="2948" w:hanging="1814"/>
    </w:pPr>
    <w:rPr>
      <w:sz w:val="18"/>
    </w:rPr>
  </w:style>
  <w:style w:type="paragraph" w:customStyle="1" w:styleId="BoxPara">
    <w:name w:val="BoxPara"/>
    <w:aliases w:val="bp"/>
    <w:basedOn w:val="BoxText"/>
    <w:qFormat/>
    <w:rsid w:val="00836AD0"/>
    <w:pPr>
      <w:tabs>
        <w:tab w:val="right" w:pos="2268"/>
      </w:tabs>
      <w:ind w:left="2552" w:hanging="1418"/>
    </w:pPr>
  </w:style>
  <w:style w:type="paragraph" w:customStyle="1" w:styleId="BoxStep">
    <w:name w:val="BoxStep"/>
    <w:aliases w:val="bs"/>
    <w:basedOn w:val="BoxText"/>
    <w:qFormat/>
    <w:rsid w:val="00836AD0"/>
    <w:pPr>
      <w:ind w:left="1985" w:hanging="851"/>
    </w:pPr>
  </w:style>
  <w:style w:type="paragraph" w:styleId="Caption">
    <w:name w:val="caption"/>
    <w:next w:val="Normal"/>
    <w:qFormat/>
    <w:rsid w:val="00B3415D"/>
    <w:pPr>
      <w:spacing w:before="120" w:after="120"/>
    </w:pPr>
    <w:rPr>
      <w:b/>
      <w:bCs/>
    </w:rPr>
  </w:style>
  <w:style w:type="character" w:customStyle="1" w:styleId="CharAmPartNo">
    <w:name w:val="CharAmPartNo"/>
    <w:basedOn w:val="OPCCharBase"/>
    <w:uiPriority w:val="1"/>
    <w:qFormat/>
    <w:rsid w:val="00836AD0"/>
  </w:style>
  <w:style w:type="character" w:customStyle="1" w:styleId="CharAmPartText">
    <w:name w:val="CharAmPartText"/>
    <w:basedOn w:val="OPCCharBase"/>
    <w:uiPriority w:val="1"/>
    <w:qFormat/>
    <w:rsid w:val="00836AD0"/>
  </w:style>
  <w:style w:type="character" w:customStyle="1" w:styleId="CharAmSchNo">
    <w:name w:val="CharAmSchNo"/>
    <w:basedOn w:val="OPCCharBase"/>
    <w:uiPriority w:val="1"/>
    <w:qFormat/>
    <w:rsid w:val="00836AD0"/>
  </w:style>
  <w:style w:type="character" w:customStyle="1" w:styleId="CharAmSchText">
    <w:name w:val="CharAmSchText"/>
    <w:basedOn w:val="OPCCharBase"/>
    <w:uiPriority w:val="1"/>
    <w:qFormat/>
    <w:rsid w:val="00836AD0"/>
  </w:style>
  <w:style w:type="character" w:customStyle="1" w:styleId="CharBoldItalic">
    <w:name w:val="CharBoldItalic"/>
    <w:basedOn w:val="OPCCharBase"/>
    <w:uiPriority w:val="1"/>
    <w:qFormat/>
    <w:rsid w:val="00836AD0"/>
    <w:rPr>
      <w:b/>
      <w:i/>
    </w:rPr>
  </w:style>
  <w:style w:type="character" w:customStyle="1" w:styleId="CharChapNo">
    <w:name w:val="CharChapNo"/>
    <w:basedOn w:val="OPCCharBase"/>
    <w:qFormat/>
    <w:rsid w:val="00836AD0"/>
  </w:style>
  <w:style w:type="character" w:customStyle="1" w:styleId="CharChapText">
    <w:name w:val="CharChapText"/>
    <w:basedOn w:val="OPCCharBase"/>
    <w:qFormat/>
    <w:rsid w:val="00836AD0"/>
  </w:style>
  <w:style w:type="character" w:customStyle="1" w:styleId="CharDivNo">
    <w:name w:val="CharDivNo"/>
    <w:basedOn w:val="OPCCharBase"/>
    <w:qFormat/>
    <w:rsid w:val="00836AD0"/>
  </w:style>
  <w:style w:type="character" w:customStyle="1" w:styleId="CharDivText">
    <w:name w:val="CharDivText"/>
    <w:basedOn w:val="OPCCharBase"/>
    <w:qFormat/>
    <w:rsid w:val="00836AD0"/>
  </w:style>
  <w:style w:type="character" w:customStyle="1" w:styleId="CharItalic">
    <w:name w:val="CharItalic"/>
    <w:basedOn w:val="OPCCharBase"/>
    <w:uiPriority w:val="1"/>
    <w:qFormat/>
    <w:rsid w:val="00836AD0"/>
    <w:rPr>
      <w:i/>
    </w:rPr>
  </w:style>
  <w:style w:type="character" w:customStyle="1" w:styleId="CharPartNo">
    <w:name w:val="CharPartNo"/>
    <w:basedOn w:val="OPCCharBase"/>
    <w:qFormat/>
    <w:rsid w:val="00836AD0"/>
  </w:style>
  <w:style w:type="character" w:customStyle="1" w:styleId="CharPartText">
    <w:name w:val="CharPartText"/>
    <w:basedOn w:val="OPCCharBase"/>
    <w:qFormat/>
    <w:rsid w:val="00836AD0"/>
  </w:style>
  <w:style w:type="character" w:customStyle="1" w:styleId="CharSectno">
    <w:name w:val="CharSectno"/>
    <w:basedOn w:val="OPCCharBase"/>
    <w:qFormat/>
    <w:rsid w:val="00836AD0"/>
  </w:style>
  <w:style w:type="character" w:customStyle="1" w:styleId="CharSubdNo">
    <w:name w:val="CharSubdNo"/>
    <w:basedOn w:val="OPCCharBase"/>
    <w:uiPriority w:val="1"/>
    <w:qFormat/>
    <w:rsid w:val="00836AD0"/>
  </w:style>
  <w:style w:type="character" w:customStyle="1" w:styleId="CharSubdText">
    <w:name w:val="CharSubdText"/>
    <w:basedOn w:val="OPCCharBase"/>
    <w:uiPriority w:val="1"/>
    <w:qFormat/>
    <w:rsid w:val="00836AD0"/>
  </w:style>
  <w:style w:type="paragraph" w:styleId="Closing">
    <w:name w:val="Closing"/>
    <w:rsid w:val="00B3415D"/>
    <w:pPr>
      <w:ind w:left="4252"/>
    </w:pPr>
    <w:rPr>
      <w:sz w:val="22"/>
      <w:szCs w:val="24"/>
    </w:rPr>
  </w:style>
  <w:style w:type="character" w:styleId="CommentReference">
    <w:name w:val="annotation reference"/>
    <w:rsid w:val="00B3415D"/>
    <w:rPr>
      <w:sz w:val="16"/>
      <w:szCs w:val="16"/>
    </w:rPr>
  </w:style>
  <w:style w:type="paragraph" w:styleId="CommentText">
    <w:name w:val="annotation text"/>
    <w:rsid w:val="00B3415D"/>
  </w:style>
  <w:style w:type="paragraph" w:styleId="CommentSubject">
    <w:name w:val="annotation subject"/>
    <w:next w:val="CommentText"/>
    <w:rsid w:val="00B3415D"/>
    <w:rPr>
      <w:b/>
      <w:bCs/>
      <w:szCs w:val="24"/>
    </w:rPr>
  </w:style>
  <w:style w:type="paragraph" w:customStyle="1" w:styleId="notetext">
    <w:name w:val="note(text)"/>
    <w:aliases w:val="n"/>
    <w:basedOn w:val="OPCParaBase"/>
    <w:link w:val="notetextChar"/>
    <w:rsid w:val="00836AD0"/>
    <w:pPr>
      <w:spacing w:before="122" w:line="240" w:lineRule="auto"/>
      <w:ind w:left="1985" w:hanging="851"/>
    </w:pPr>
    <w:rPr>
      <w:sz w:val="18"/>
    </w:rPr>
  </w:style>
  <w:style w:type="paragraph" w:customStyle="1" w:styleId="notemargin">
    <w:name w:val="note(margin)"/>
    <w:aliases w:val="nm"/>
    <w:basedOn w:val="OPCParaBase"/>
    <w:rsid w:val="00836AD0"/>
    <w:pPr>
      <w:tabs>
        <w:tab w:val="left" w:pos="709"/>
      </w:tabs>
      <w:spacing w:before="122" w:line="198" w:lineRule="exact"/>
      <w:ind w:left="709" w:hanging="709"/>
    </w:pPr>
    <w:rPr>
      <w:sz w:val="18"/>
    </w:rPr>
  </w:style>
  <w:style w:type="paragraph" w:customStyle="1" w:styleId="CTA-">
    <w:name w:val="CTA -"/>
    <w:basedOn w:val="OPCParaBase"/>
    <w:rsid w:val="00836AD0"/>
    <w:pPr>
      <w:spacing w:before="60" w:line="240" w:lineRule="atLeast"/>
      <w:ind w:left="85" w:hanging="85"/>
    </w:pPr>
    <w:rPr>
      <w:sz w:val="20"/>
    </w:rPr>
  </w:style>
  <w:style w:type="paragraph" w:customStyle="1" w:styleId="CTA--">
    <w:name w:val="CTA --"/>
    <w:basedOn w:val="OPCParaBase"/>
    <w:next w:val="Normal"/>
    <w:rsid w:val="00836AD0"/>
    <w:pPr>
      <w:spacing w:before="60" w:line="240" w:lineRule="atLeast"/>
      <w:ind w:left="142" w:hanging="142"/>
    </w:pPr>
    <w:rPr>
      <w:sz w:val="20"/>
    </w:rPr>
  </w:style>
  <w:style w:type="paragraph" w:customStyle="1" w:styleId="CTA---">
    <w:name w:val="CTA ---"/>
    <w:basedOn w:val="OPCParaBase"/>
    <w:next w:val="Normal"/>
    <w:rsid w:val="00836AD0"/>
    <w:pPr>
      <w:spacing w:before="60" w:line="240" w:lineRule="atLeast"/>
      <w:ind w:left="198" w:hanging="198"/>
    </w:pPr>
    <w:rPr>
      <w:sz w:val="20"/>
    </w:rPr>
  </w:style>
  <w:style w:type="paragraph" w:customStyle="1" w:styleId="CTA----">
    <w:name w:val="CTA ----"/>
    <w:basedOn w:val="OPCParaBase"/>
    <w:next w:val="Normal"/>
    <w:rsid w:val="00836AD0"/>
    <w:pPr>
      <w:spacing w:before="60" w:line="240" w:lineRule="atLeast"/>
      <w:ind w:left="255" w:hanging="255"/>
    </w:pPr>
    <w:rPr>
      <w:sz w:val="20"/>
    </w:rPr>
  </w:style>
  <w:style w:type="paragraph" w:customStyle="1" w:styleId="CTA1a">
    <w:name w:val="CTA 1(a)"/>
    <w:basedOn w:val="OPCParaBase"/>
    <w:rsid w:val="00836AD0"/>
    <w:pPr>
      <w:tabs>
        <w:tab w:val="right" w:pos="414"/>
      </w:tabs>
      <w:spacing w:before="40" w:line="240" w:lineRule="atLeast"/>
      <w:ind w:left="675" w:hanging="675"/>
    </w:pPr>
    <w:rPr>
      <w:sz w:val="20"/>
    </w:rPr>
  </w:style>
  <w:style w:type="paragraph" w:customStyle="1" w:styleId="CTA1ai">
    <w:name w:val="CTA 1(a)(i)"/>
    <w:basedOn w:val="OPCParaBase"/>
    <w:rsid w:val="00836AD0"/>
    <w:pPr>
      <w:tabs>
        <w:tab w:val="right" w:pos="1004"/>
      </w:tabs>
      <w:spacing w:before="40" w:line="240" w:lineRule="atLeast"/>
      <w:ind w:left="1253" w:hanging="1253"/>
    </w:pPr>
    <w:rPr>
      <w:sz w:val="20"/>
    </w:rPr>
  </w:style>
  <w:style w:type="paragraph" w:customStyle="1" w:styleId="CTA2a">
    <w:name w:val="CTA 2(a)"/>
    <w:basedOn w:val="OPCParaBase"/>
    <w:rsid w:val="00836AD0"/>
    <w:pPr>
      <w:tabs>
        <w:tab w:val="right" w:pos="482"/>
      </w:tabs>
      <w:spacing w:before="40" w:line="240" w:lineRule="atLeast"/>
      <w:ind w:left="748" w:hanging="748"/>
    </w:pPr>
    <w:rPr>
      <w:sz w:val="20"/>
    </w:rPr>
  </w:style>
  <w:style w:type="paragraph" w:customStyle="1" w:styleId="CTA2ai">
    <w:name w:val="CTA 2(a)(i)"/>
    <w:basedOn w:val="OPCParaBase"/>
    <w:rsid w:val="00836AD0"/>
    <w:pPr>
      <w:tabs>
        <w:tab w:val="right" w:pos="1089"/>
      </w:tabs>
      <w:spacing w:before="40" w:line="240" w:lineRule="atLeast"/>
      <w:ind w:left="1327" w:hanging="1327"/>
    </w:pPr>
    <w:rPr>
      <w:sz w:val="20"/>
    </w:rPr>
  </w:style>
  <w:style w:type="paragraph" w:customStyle="1" w:styleId="CTA3a">
    <w:name w:val="CTA 3(a)"/>
    <w:basedOn w:val="OPCParaBase"/>
    <w:rsid w:val="00836AD0"/>
    <w:pPr>
      <w:tabs>
        <w:tab w:val="right" w:pos="556"/>
      </w:tabs>
      <w:spacing w:before="40" w:line="240" w:lineRule="atLeast"/>
      <w:ind w:left="805" w:hanging="805"/>
    </w:pPr>
    <w:rPr>
      <w:sz w:val="20"/>
    </w:rPr>
  </w:style>
  <w:style w:type="paragraph" w:customStyle="1" w:styleId="CTA3ai">
    <w:name w:val="CTA 3(a)(i)"/>
    <w:basedOn w:val="OPCParaBase"/>
    <w:rsid w:val="00836AD0"/>
    <w:pPr>
      <w:tabs>
        <w:tab w:val="right" w:pos="1140"/>
      </w:tabs>
      <w:spacing w:before="40" w:line="240" w:lineRule="atLeast"/>
      <w:ind w:left="1361" w:hanging="1361"/>
    </w:pPr>
    <w:rPr>
      <w:sz w:val="20"/>
    </w:rPr>
  </w:style>
  <w:style w:type="paragraph" w:customStyle="1" w:styleId="CTA4a">
    <w:name w:val="CTA 4(a)"/>
    <w:basedOn w:val="OPCParaBase"/>
    <w:rsid w:val="00836AD0"/>
    <w:pPr>
      <w:tabs>
        <w:tab w:val="right" w:pos="624"/>
      </w:tabs>
      <w:spacing w:before="40" w:line="240" w:lineRule="atLeast"/>
      <w:ind w:left="873" w:hanging="873"/>
    </w:pPr>
    <w:rPr>
      <w:sz w:val="20"/>
    </w:rPr>
  </w:style>
  <w:style w:type="paragraph" w:customStyle="1" w:styleId="CTA4ai">
    <w:name w:val="CTA 4(a)(i)"/>
    <w:basedOn w:val="OPCParaBase"/>
    <w:rsid w:val="00836AD0"/>
    <w:pPr>
      <w:tabs>
        <w:tab w:val="right" w:pos="1213"/>
      </w:tabs>
      <w:spacing w:before="40" w:line="240" w:lineRule="atLeast"/>
      <w:ind w:left="1452" w:hanging="1452"/>
    </w:pPr>
    <w:rPr>
      <w:sz w:val="20"/>
    </w:rPr>
  </w:style>
  <w:style w:type="paragraph" w:customStyle="1" w:styleId="CTACAPS">
    <w:name w:val="CTA CAPS"/>
    <w:basedOn w:val="OPCParaBase"/>
    <w:rsid w:val="00836AD0"/>
    <w:pPr>
      <w:spacing w:before="60" w:line="240" w:lineRule="atLeast"/>
    </w:pPr>
    <w:rPr>
      <w:sz w:val="20"/>
    </w:rPr>
  </w:style>
  <w:style w:type="paragraph" w:customStyle="1" w:styleId="CTAright">
    <w:name w:val="CTA right"/>
    <w:basedOn w:val="OPCParaBase"/>
    <w:rsid w:val="00836AD0"/>
    <w:pPr>
      <w:spacing w:before="60" w:line="240" w:lineRule="auto"/>
      <w:jc w:val="right"/>
    </w:pPr>
    <w:rPr>
      <w:sz w:val="20"/>
    </w:rPr>
  </w:style>
  <w:style w:type="paragraph" w:styleId="Date">
    <w:name w:val="Date"/>
    <w:next w:val="Normal"/>
    <w:rsid w:val="00B3415D"/>
    <w:rPr>
      <w:sz w:val="22"/>
      <w:szCs w:val="24"/>
    </w:rPr>
  </w:style>
  <w:style w:type="paragraph" w:customStyle="1" w:styleId="subsection">
    <w:name w:val="subsection"/>
    <w:aliases w:val="ss"/>
    <w:basedOn w:val="OPCParaBase"/>
    <w:link w:val="subsectionChar"/>
    <w:rsid w:val="00836AD0"/>
    <w:pPr>
      <w:tabs>
        <w:tab w:val="right" w:pos="1021"/>
      </w:tabs>
      <w:spacing w:before="180" w:line="240" w:lineRule="auto"/>
      <w:ind w:left="1134" w:hanging="1134"/>
    </w:pPr>
  </w:style>
  <w:style w:type="paragraph" w:customStyle="1" w:styleId="Definition">
    <w:name w:val="Definition"/>
    <w:aliases w:val="dd"/>
    <w:basedOn w:val="OPCParaBase"/>
    <w:rsid w:val="00836AD0"/>
    <w:pPr>
      <w:spacing w:before="180" w:line="240" w:lineRule="auto"/>
      <w:ind w:left="1134"/>
    </w:pPr>
  </w:style>
  <w:style w:type="paragraph" w:styleId="DocumentMap">
    <w:name w:val="Document Map"/>
    <w:rsid w:val="00B3415D"/>
    <w:pPr>
      <w:shd w:val="clear" w:color="auto" w:fill="000080"/>
    </w:pPr>
    <w:rPr>
      <w:rFonts w:ascii="Tahoma" w:hAnsi="Tahoma" w:cs="Tahoma"/>
      <w:sz w:val="22"/>
      <w:szCs w:val="24"/>
    </w:rPr>
  </w:style>
  <w:style w:type="paragraph" w:styleId="E-mailSignature">
    <w:name w:val="E-mail Signature"/>
    <w:rsid w:val="00B3415D"/>
    <w:rPr>
      <w:sz w:val="22"/>
      <w:szCs w:val="24"/>
    </w:rPr>
  </w:style>
  <w:style w:type="character" w:styleId="Emphasis">
    <w:name w:val="Emphasis"/>
    <w:qFormat/>
    <w:rsid w:val="00B3415D"/>
    <w:rPr>
      <w:i/>
      <w:iCs/>
    </w:rPr>
  </w:style>
  <w:style w:type="character" w:styleId="EndnoteReference">
    <w:name w:val="endnote reference"/>
    <w:rsid w:val="00B3415D"/>
    <w:rPr>
      <w:vertAlign w:val="superscript"/>
    </w:rPr>
  </w:style>
  <w:style w:type="paragraph" w:styleId="EndnoteText">
    <w:name w:val="endnote text"/>
    <w:rsid w:val="00B3415D"/>
  </w:style>
  <w:style w:type="paragraph" w:styleId="EnvelopeAddress">
    <w:name w:val="envelope address"/>
    <w:rsid w:val="00B3415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3415D"/>
    <w:rPr>
      <w:rFonts w:ascii="Arial" w:hAnsi="Arial" w:cs="Arial"/>
    </w:rPr>
  </w:style>
  <w:style w:type="character" w:styleId="FollowedHyperlink">
    <w:name w:val="FollowedHyperlink"/>
    <w:rsid w:val="00B3415D"/>
    <w:rPr>
      <w:color w:val="800080"/>
      <w:u w:val="single"/>
    </w:rPr>
  </w:style>
  <w:style w:type="paragraph" w:styleId="Footer">
    <w:name w:val="footer"/>
    <w:link w:val="FooterChar"/>
    <w:rsid w:val="00836AD0"/>
    <w:pPr>
      <w:tabs>
        <w:tab w:val="center" w:pos="4153"/>
        <w:tab w:val="right" w:pos="8306"/>
      </w:tabs>
    </w:pPr>
    <w:rPr>
      <w:sz w:val="22"/>
      <w:szCs w:val="24"/>
    </w:rPr>
  </w:style>
  <w:style w:type="character" w:styleId="FootnoteReference">
    <w:name w:val="footnote reference"/>
    <w:rsid w:val="00B3415D"/>
    <w:rPr>
      <w:vertAlign w:val="superscript"/>
    </w:rPr>
  </w:style>
  <w:style w:type="paragraph" w:styleId="FootnoteText">
    <w:name w:val="footnote text"/>
    <w:rsid w:val="00B3415D"/>
  </w:style>
  <w:style w:type="paragraph" w:customStyle="1" w:styleId="Formula">
    <w:name w:val="Formula"/>
    <w:basedOn w:val="OPCParaBase"/>
    <w:rsid w:val="00836AD0"/>
    <w:pPr>
      <w:spacing w:line="240" w:lineRule="auto"/>
      <w:ind w:left="1134"/>
    </w:pPr>
    <w:rPr>
      <w:sz w:val="20"/>
    </w:rPr>
  </w:style>
  <w:style w:type="paragraph" w:styleId="Header">
    <w:name w:val="header"/>
    <w:basedOn w:val="OPCParaBase"/>
    <w:link w:val="HeaderChar"/>
    <w:unhideWhenUsed/>
    <w:rsid w:val="00836AD0"/>
    <w:pPr>
      <w:keepNext/>
      <w:keepLines/>
      <w:tabs>
        <w:tab w:val="center" w:pos="4150"/>
        <w:tab w:val="right" w:pos="8307"/>
      </w:tabs>
      <w:spacing w:line="160" w:lineRule="exact"/>
    </w:pPr>
    <w:rPr>
      <w:sz w:val="16"/>
    </w:rPr>
  </w:style>
  <w:style w:type="paragraph" w:customStyle="1" w:styleId="House">
    <w:name w:val="House"/>
    <w:basedOn w:val="OPCParaBase"/>
    <w:rsid w:val="00836AD0"/>
    <w:pPr>
      <w:spacing w:line="240" w:lineRule="auto"/>
    </w:pPr>
    <w:rPr>
      <w:sz w:val="28"/>
    </w:rPr>
  </w:style>
  <w:style w:type="character" w:styleId="HTMLAcronym">
    <w:name w:val="HTML Acronym"/>
    <w:basedOn w:val="DefaultParagraphFont"/>
    <w:rsid w:val="00B3415D"/>
  </w:style>
  <w:style w:type="paragraph" w:styleId="HTMLAddress">
    <w:name w:val="HTML Address"/>
    <w:rsid w:val="00B3415D"/>
    <w:rPr>
      <w:i/>
      <w:iCs/>
      <w:sz w:val="22"/>
      <w:szCs w:val="24"/>
    </w:rPr>
  </w:style>
  <w:style w:type="character" w:styleId="HTMLCite">
    <w:name w:val="HTML Cite"/>
    <w:rsid w:val="00B3415D"/>
    <w:rPr>
      <w:i/>
      <w:iCs/>
    </w:rPr>
  </w:style>
  <w:style w:type="character" w:styleId="HTMLCode">
    <w:name w:val="HTML Code"/>
    <w:rsid w:val="00B3415D"/>
    <w:rPr>
      <w:rFonts w:ascii="Courier New" w:hAnsi="Courier New" w:cs="Courier New"/>
      <w:sz w:val="20"/>
      <w:szCs w:val="20"/>
    </w:rPr>
  </w:style>
  <w:style w:type="character" w:styleId="HTMLDefinition">
    <w:name w:val="HTML Definition"/>
    <w:rsid w:val="00B3415D"/>
    <w:rPr>
      <w:i/>
      <w:iCs/>
    </w:rPr>
  </w:style>
  <w:style w:type="character" w:styleId="HTMLKeyboard">
    <w:name w:val="HTML Keyboard"/>
    <w:rsid w:val="00B3415D"/>
    <w:rPr>
      <w:rFonts w:ascii="Courier New" w:hAnsi="Courier New" w:cs="Courier New"/>
      <w:sz w:val="20"/>
      <w:szCs w:val="20"/>
    </w:rPr>
  </w:style>
  <w:style w:type="paragraph" w:styleId="HTMLPreformatted">
    <w:name w:val="HTML Preformatted"/>
    <w:rsid w:val="00B3415D"/>
    <w:rPr>
      <w:rFonts w:ascii="Courier New" w:hAnsi="Courier New" w:cs="Courier New"/>
    </w:rPr>
  </w:style>
  <w:style w:type="character" w:styleId="HTMLSample">
    <w:name w:val="HTML Sample"/>
    <w:rsid w:val="00B3415D"/>
    <w:rPr>
      <w:rFonts w:ascii="Courier New" w:hAnsi="Courier New" w:cs="Courier New"/>
    </w:rPr>
  </w:style>
  <w:style w:type="character" w:styleId="HTMLTypewriter">
    <w:name w:val="HTML Typewriter"/>
    <w:rsid w:val="00B3415D"/>
    <w:rPr>
      <w:rFonts w:ascii="Courier New" w:hAnsi="Courier New" w:cs="Courier New"/>
      <w:sz w:val="20"/>
      <w:szCs w:val="20"/>
    </w:rPr>
  </w:style>
  <w:style w:type="character" w:styleId="HTMLVariable">
    <w:name w:val="HTML Variable"/>
    <w:rsid w:val="00B3415D"/>
    <w:rPr>
      <w:i/>
      <w:iCs/>
    </w:rPr>
  </w:style>
  <w:style w:type="character" w:styleId="Hyperlink">
    <w:name w:val="Hyperlink"/>
    <w:rsid w:val="00B3415D"/>
    <w:rPr>
      <w:color w:val="0000FF"/>
      <w:u w:val="single"/>
    </w:rPr>
  </w:style>
  <w:style w:type="paragraph" w:styleId="Index1">
    <w:name w:val="index 1"/>
    <w:next w:val="Normal"/>
    <w:rsid w:val="00B3415D"/>
    <w:pPr>
      <w:ind w:left="220" w:hanging="220"/>
    </w:pPr>
    <w:rPr>
      <w:sz w:val="22"/>
      <w:szCs w:val="24"/>
    </w:rPr>
  </w:style>
  <w:style w:type="paragraph" w:styleId="Index2">
    <w:name w:val="index 2"/>
    <w:next w:val="Normal"/>
    <w:rsid w:val="00B3415D"/>
    <w:pPr>
      <w:ind w:left="440" w:hanging="220"/>
    </w:pPr>
    <w:rPr>
      <w:sz w:val="22"/>
      <w:szCs w:val="24"/>
    </w:rPr>
  </w:style>
  <w:style w:type="paragraph" w:styleId="Index3">
    <w:name w:val="index 3"/>
    <w:next w:val="Normal"/>
    <w:rsid w:val="00B3415D"/>
    <w:pPr>
      <w:ind w:left="660" w:hanging="220"/>
    </w:pPr>
    <w:rPr>
      <w:sz w:val="22"/>
      <w:szCs w:val="24"/>
    </w:rPr>
  </w:style>
  <w:style w:type="paragraph" w:styleId="Index4">
    <w:name w:val="index 4"/>
    <w:next w:val="Normal"/>
    <w:rsid w:val="00B3415D"/>
    <w:pPr>
      <w:ind w:left="880" w:hanging="220"/>
    </w:pPr>
    <w:rPr>
      <w:sz w:val="22"/>
      <w:szCs w:val="24"/>
    </w:rPr>
  </w:style>
  <w:style w:type="paragraph" w:styleId="Index5">
    <w:name w:val="index 5"/>
    <w:next w:val="Normal"/>
    <w:rsid w:val="00B3415D"/>
    <w:pPr>
      <w:ind w:left="1100" w:hanging="220"/>
    </w:pPr>
    <w:rPr>
      <w:sz w:val="22"/>
      <w:szCs w:val="24"/>
    </w:rPr>
  </w:style>
  <w:style w:type="paragraph" w:styleId="Index6">
    <w:name w:val="index 6"/>
    <w:next w:val="Normal"/>
    <w:rsid w:val="00B3415D"/>
    <w:pPr>
      <w:ind w:left="1320" w:hanging="220"/>
    </w:pPr>
    <w:rPr>
      <w:sz w:val="22"/>
      <w:szCs w:val="24"/>
    </w:rPr>
  </w:style>
  <w:style w:type="paragraph" w:styleId="Index7">
    <w:name w:val="index 7"/>
    <w:next w:val="Normal"/>
    <w:rsid w:val="00B3415D"/>
    <w:pPr>
      <w:ind w:left="1540" w:hanging="220"/>
    </w:pPr>
    <w:rPr>
      <w:sz w:val="22"/>
      <w:szCs w:val="24"/>
    </w:rPr>
  </w:style>
  <w:style w:type="paragraph" w:styleId="Index8">
    <w:name w:val="index 8"/>
    <w:next w:val="Normal"/>
    <w:rsid w:val="00B3415D"/>
    <w:pPr>
      <w:ind w:left="1760" w:hanging="220"/>
    </w:pPr>
    <w:rPr>
      <w:sz w:val="22"/>
      <w:szCs w:val="24"/>
    </w:rPr>
  </w:style>
  <w:style w:type="paragraph" w:styleId="Index9">
    <w:name w:val="index 9"/>
    <w:next w:val="Normal"/>
    <w:rsid w:val="00B3415D"/>
    <w:pPr>
      <w:ind w:left="1980" w:hanging="220"/>
    </w:pPr>
    <w:rPr>
      <w:sz w:val="22"/>
      <w:szCs w:val="24"/>
    </w:rPr>
  </w:style>
  <w:style w:type="paragraph" w:styleId="IndexHeading">
    <w:name w:val="index heading"/>
    <w:next w:val="Index1"/>
    <w:rsid w:val="00B3415D"/>
    <w:rPr>
      <w:rFonts w:ascii="Arial" w:hAnsi="Arial" w:cs="Arial"/>
      <w:b/>
      <w:bCs/>
      <w:sz w:val="22"/>
      <w:szCs w:val="24"/>
    </w:rPr>
  </w:style>
  <w:style w:type="paragraph" w:customStyle="1" w:styleId="Item">
    <w:name w:val="Item"/>
    <w:aliases w:val="i"/>
    <w:basedOn w:val="OPCParaBase"/>
    <w:next w:val="ItemHead"/>
    <w:rsid w:val="00836AD0"/>
    <w:pPr>
      <w:keepLines/>
      <w:spacing w:before="80" w:line="240" w:lineRule="auto"/>
      <w:ind w:left="709"/>
    </w:pPr>
  </w:style>
  <w:style w:type="paragraph" w:customStyle="1" w:styleId="ItemHead">
    <w:name w:val="ItemHead"/>
    <w:aliases w:val="ih"/>
    <w:basedOn w:val="OPCParaBase"/>
    <w:next w:val="Item"/>
    <w:rsid w:val="00836AD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36AD0"/>
    <w:rPr>
      <w:sz w:val="16"/>
    </w:rPr>
  </w:style>
  <w:style w:type="paragraph" w:styleId="List">
    <w:name w:val="List"/>
    <w:rsid w:val="00B3415D"/>
    <w:pPr>
      <w:ind w:left="283" w:hanging="283"/>
    </w:pPr>
    <w:rPr>
      <w:sz w:val="22"/>
      <w:szCs w:val="24"/>
    </w:rPr>
  </w:style>
  <w:style w:type="paragraph" w:styleId="List2">
    <w:name w:val="List 2"/>
    <w:rsid w:val="00B3415D"/>
    <w:pPr>
      <w:ind w:left="566" w:hanging="283"/>
    </w:pPr>
    <w:rPr>
      <w:sz w:val="22"/>
      <w:szCs w:val="24"/>
    </w:rPr>
  </w:style>
  <w:style w:type="paragraph" w:styleId="List3">
    <w:name w:val="List 3"/>
    <w:rsid w:val="00B3415D"/>
    <w:pPr>
      <w:ind w:left="849" w:hanging="283"/>
    </w:pPr>
    <w:rPr>
      <w:sz w:val="22"/>
      <w:szCs w:val="24"/>
    </w:rPr>
  </w:style>
  <w:style w:type="paragraph" w:styleId="List4">
    <w:name w:val="List 4"/>
    <w:rsid w:val="00B3415D"/>
    <w:pPr>
      <w:ind w:left="1132" w:hanging="283"/>
    </w:pPr>
    <w:rPr>
      <w:sz w:val="22"/>
      <w:szCs w:val="24"/>
    </w:rPr>
  </w:style>
  <w:style w:type="paragraph" w:styleId="List5">
    <w:name w:val="List 5"/>
    <w:rsid w:val="00B3415D"/>
    <w:pPr>
      <w:ind w:left="1415" w:hanging="283"/>
    </w:pPr>
    <w:rPr>
      <w:sz w:val="22"/>
      <w:szCs w:val="24"/>
    </w:rPr>
  </w:style>
  <w:style w:type="paragraph" w:styleId="ListBullet">
    <w:name w:val="List Bullet"/>
    <w:rsid w:val="00B3415D"/>
    <w:pPr>
      <w:numPr>
        <w:numId w:val="7"/>
      </w:numPr>
      <w:tabs>
        <w:tab w:val="clear" w:pos="360"/>
        <w:tab w:val="num" w:pos="2989"/>
      </w:tabs>
      <w:ind w:left="1225" w:firstLine="1043"/>
    </w:pPr>
    <w:rPr>
      <w:sz w:val="22"/>
      <w:szCs w:val="24"/>
    </w:rPr>
  </w:style>
  <w:style w:type="paragraph" w:styleId="ListBullet2">
    <w:name w:val="List Bullet 2"/>
    <w:rsid w:val="00B3415D"/>
    <w:pPr>
      <w:numPr>
        <w:numId w:val="9"/>
      </w:numPr>
      <w:tabs>
        <w:tab w:val="clear" w:pos="643"/>
        <w:tab w:val="num" w:pos="360"/>
      </w:tabs>
      <w:ind w:left="360"/>
    </w:pPr>
    <w:rPr>
      <w:sz w:val="22"/>
      <w:szCs w:val="24"/>
    </w:rPr>
  </w:style>
  <w:style w:type="paragraph" w:styleId="ListBullet3">
    <w:name w:val="List Bullet 3"/>
    <w:rsid w:val="00B3415D"/>
    <w:pPr>
      <w:numPr>
        <w:numId w:val="11"/>
      </w:numPr>
      <w:tabs>
        <w:tab w:val="clear" w:pos="926"/>
        <w:tab w:val="num" w:pos="360"/>
      </w:tabs>
      <w:ind w:left="360"/>
    </w:pPr>
    <w:rPr>
      <w:sz w:val="22"/>
      <w:szCs w:val="24"/>
    </w:rPr>
  </w:style>
  <w:style w:type="paragraph" w:styleId="ListBullet4">
    <w:name w:val="List Bullet 4"/>
    <w:rsid w:val="00B3415D"/>
    <w:pPr>
      <w:numPr>
        <w:numId w:val="13"/>
      </w:numPr>
      <w:tabs>
        <w:tab w:val="clear" w:pos="1209"/>
        <w:tab w:val="num" w:pos="926"/>
      </w:tabs>
      <w:ind w:left="926"/>
    </w:pPr>
    <w:rPr>
      <w:sz w:val="22"/>
      <w:szCs w:val="24"/>
    </w:rPr>
  </w:style>
  <w:style w:type="paragraph" w:styleId="ListBullet5">
    <w:name w:val="List Bullet 5"/>
    <w:rsid w:val="00B3415D"/>
    <w:pPr>
      <w:numPr>
        <w:numId w:val="15"/>
      </w:numPr>
    </w:pPr>
    <w:rPr>
      <w:sz w:val="22"/>
      <w:szCs w:val="24"/>
    </w:rPr>
  </w:style>
  <w:style w:type="paragraph" w:styleId="ListContinue">
    <w:name w:val="List Continue"/>
    <w:rsid w:val="00B3415D"/>
    <w:pPr>
      <w:spacing w:after="120"/>
      <w:ind w:left="283"/>
    </w:pPr>
    <w:rPr>
      <w:sz w:val="22"/>
      <w:szCs w:val="24"/>
    </w:rPr>
  </w:style>
  <w:style w:type="paragraph" w:styleId="ListContinue2">
    <w:name w:val="List Continue 2"/>
    <w:rsid w:val="00B3415D"/>
    <w:pPr>
      <w:spacing w:after="120"/>
      <w:ind w:left="566"/>
    </w:pPr>
    <w:rPr>
      <w:sz w:val="22"/>
      <w:szCs w:val="24"/>
    </w:rPr>
  </w:style>
  <w:style w:type="paragraph" w:styleId="ListContinue3">
    <w:name w:val="List Continue 3"/>
    <w:rsid w:val="00B3415D"/>
    <w:pPr>
      <w:spacing w:after="120"/>
      <w:ind w:left="849"/>
    </w:pPr>
    <w:rPr>
      <w:sz w:val="22"/>
      <w:szCs w:val="24"/>
    </w:rPr>
  </w:style>
  <w:style w:type="paragraph" w:styleId="ListContinue4">
    <w:name w:val="List Continue 4"/>
    <w:rsid w:val="00B3415D"/>
    <w:pPr>
      <w:spacing w:after="120"/>
      <w:ind w:left="1132"/>
    </w:pPr>
    <w:rPr>
      <w:sz w:val="22"/>
      <w:szCs w:val="24"/>
    </w:rPr>
  </w:style>
  <w:style w:type="paragraph" w:styleId="ListContinue5">
    <w:name w:val="List Continue 5"/>
    <w:rsid w:val="00B3415D"/>
    <w:pPr>
      <w:spacing w:after="120"/>
      <w:ind w:left="1415"/>
    </w:pPr>
    <w:rPr>
      <w:sz w:val="22"/>
      <w:szCs w:val="24"/>
    </w:rPr>
  </w:style>
  <w:style w:type="paragraph" w:styleId="ListNumber">
    <w:name w:val="List Number"/>
    <w:rsid w:val="00B3415D"/>
    <w:pPr>
      <w:numPr>
        <w:numId w:val="17"/>
      </w:numPr>
      <w:tabs>
        <w:tab w:val="clear" w:pos="360"/>
        <w:tab w:val="num" w:pos="4242"/>
      </w:tabs>
      <w:ind w:left="3521" w:hanging="1043"/>
    </w:pPr>
    <w:rPr>
      <w:sz w:val="22"/>
      <w:szCs w:val="24"/>
    </w:rPr>
  </w:style>
  <w:style w:type="paragraph" w:styleId="ListNumber2">
    <w:name w:val="List Number 2"/>
    <w:rsid w:val="00B3415D"/>
    <w:pPr>
      <w:numPr>
        <w:numId w:val="19"/>
      </w:numPr>
      <w:tabs>
        <w:tab w:val="clear" w:pos="643"/>
        <w:tab w:val="num" w:pos="360"/>
      </w:tabs>
      <w:ind w:left="360"/>
    </w:pPr>
    <w:rPr>
      <w:sz w:val="22"/>
      <w:szCs w:val="24"/>
    </w:rPr>
  </w:style>
  <w:style w:type="paragraph" w:styleId="ListNumber3">
    <w:name w:val="List Number 3"/>
    <w:rsid w:val="00B3415D"/>
    <w:pPr>
      <w:numPr>
        <w:numId w:val="21"/>
      </w:numPr>
      <w:tabs>
        <w:tab w:val="clear" w:pos="926"/>
        <w:tab w:val="num" w:pos="360"/>
      </w:tabs>
      <w:ind w:left="360"/>
    </w:pPr>
    <w:rPr>
      <w:sz w:val="22"/>
      <w:szCs w:val="24"/>
    </w:rPr>
  </w:style>
  <w:style w:type="paragraph" w:styleId="ListNumber4">
    <w:name w:val="List Number 4"/>
    <w:rsid w:val="00B3415D"/>
    <w:pPr>
      <w:numPr>
        <w:numId w:val="23"/>
      </w:numPr>
      <w:tabs>
        <w:tab w:val="clear" w:pos="1209"/>
        <w:tab w:val="num" w:pos="360"/>
      </w:tabs>
      <w:ind w:left="360"/>
    </w:pPr>
    <w:rPr>
      <w:sz w:val="22"/>
      <w:szCs w:val="24"/>
    </w:rPr>
  </w:style>
  <w:style w:type="paragraph" w:styleId="ListNumber5">
    <w:name w:val="List Number 5"/>
    <w:rsid w:val="00B3415D"/>
    <w:pPr>
      <w:numPr>
        <w:numId w:val="25"/>
      </w:numPr>
      <w:tabs>
        <w:tab w:val="clear" w:pos="1492"/>
        <w:tab w:val="num" w:pos="1440"/>
      </w:tabs>
      <w:ind w:left="0" w:firstLine="0"/>
    </w:pPr>
    <w:rPr>
      <w:sz w:val="22"/>
      <w:szCs w:val="24"/>
    </w:rPr>
  </w:style>
  <w:style w:type="paragraph" w:customStyle="1" w:styleId="LongT">
    <w:name w:val="LongT"/>
    <w:basedOn w:val="OPCParaBase"/>
    <w:rsid w:val="00836AD0"/>
    <w:pPr>
      <w:spacing w:line="240" w:lineRule="auto"/>
    </w:pPr>
    <w:rPr>
      <w:b/>
      <w:sz w:val="32"/>
    </w:rPr>
  </w:style>
  <w:style w:type="paragraph" w:styleId="MacroText">
    <w:name w:val="macro"/>
    <w:rsid w:val="00B3415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341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3415D"/>
    <w:rPr>
      <w:sz w:val="24"/>
      <w:szCs w:val="24"/>
    </w:rPr>
  </w:style>
  <w:style w:type="paragraph" w:styleId="NormalIndent">
    <w:name w:val="Normal Indent"/>
    <w:rsid w:val="00B3415D"/>
    <w:pPr>
      <w:ind w:left="720"/>
    </w:pPr>
    <w:rPr>
      <w:sz w:val="22"/>
      <w:szCs w:val="24"/>
    </w:rPr>
  </w:style>
  <w:style w:type="paragraph" w:styleId="NoteHeading">
    <w:name w:val="Note Heading"/>
    <w:next w:val="Normal"/>
    <w:rsid w:val="00B3415D"/>
    <w:rPr>
      <w:sz w:val="22"/>
      <w:szCs w:val="24"/>
    </w:rPr>
  </w:style>
  <w:style w:type="paragraph" w:customStyle="1" w:styleId="notedraft">
    <w:name w:val="note(draft)"/>
    <w:aliases w:val="nd"/>
    <w:basedOn w:val="OPCParaBase"/>
    <w:rsid w:val="00836AD0"/>
    <w:pPr>
      <w:spacing w:before="240" w:line="240" w:lineRule="auto"/>
      <w:ind w:left="284" w:hanging="284"/>
    </w:pPr>
    <w:rPr>
      <w:i/>
      <w:sz w:val="24"/>
    </w:rPr>
  </w:style>
  <w:style w:type="paragraph" w:customStyle="1" w:styleId="notepara">
    <w:name w:val="note(para)"/>
    <w:aliases w:val="na"/>
    <w:basedOn w:val="OPCParaBase"/>
    <w:rsid w:val="00836AD0"/>
    <w:pPr>
      <w:spacing w:before="40" w:line="198" w:lineRule="exact"/>
      <w:ind w:left="2354" w:hanging="369"/>
    </w:pPr>
    <w:rPr>
      <w:sz w:val="18"/>
    </w:rPr>
  </w:style>
  <w:style w:type="paragraph" w:customStyle="1" w:styleId="noteParlAmend">
    <w:name w:val="note(ParlAmend)"/>
    <w:aliases w:val="npp"/>
    <w:basedOn w:val="OPCParaBase"/>
    <w:next w:val="ParlAmend"/>
    <w:rsid w:val="00836AD0"/>
    <w:pPr>
      <w:spacing w:line="240" w:lineRule="auto"/>
      <w:jc w:val="right"/>
    </w:pPr>
    <w:rPr>
      <w:rFonts w:ascii="Arial" w:hAnsi="Arial"/>
      <w:b/>
      <w:i/>
    </w:rPr>
  </w:style>
  <w:style w:type="character" w:styleId="PageNumber">
    <w:name w:val="page number"/>
    <w:basedOn w:val="DefaultParagraphFont"/>
    <w:rsid w:val="00BD075E"/>
  </w:style>
  <w:style w:type="paragraph" w:customStyle="1" w:styleId="Page1">
    <w:name w:val="Page1"/>
    <w:basedOn w:val="OPCParaBase"/>
    <w:rsid w:val="00836AD0"/>
    <w:pPr>
      <w:spacing w:before="5600" w:line="240" w:lineRule="auto"/>
    </w:pPr>
    <w:rPr>
      <w:b/>
      <w:sz w:val="32"/>
    </w:rPr>
  </w:style>
  <w:style w:type="paragraph" w:customStyle="1" w:styleId="PageBreak">
    <w:name w:val="PageBreak"/>
    <w:aliases w:val="pb"/>
    <w:basedOn w:val="OPCParaBase"/>
    <w:rsid w:val="00836AD0"/>
    <w:pPr>
      <w:spacing w:line="240" w:lineRule="auto"/>
    </w:pPr>
    <w:rPr>
      <w:sz w:val="20"/>
    </w:rPr>
  </w:style>
  <w:style w:type="paragraph" w:customStyle="1" w:styleId="paragraph">
    <w:name w:val="paragraph"/>
    <w:aliases w:val="a"/>
    <w:basedOn w:val="OPCParaBase"/>
    <w:rsid w:val="00836AD0"/>
    <w:pPr>
      <w:tabs>
        <w:tab w:val="right" w:pos="1531"/>
      </w:tabs>
      <w:spacing w:before="40" w:line="240" w:lineRule="auto"/>
      <w:ind w:left="1644" w:hanging="1644"/>
    </w:pPr>
  </w:style>
  <w:style w:type="paragraph" w:customStyle="1" w:styleId="paragraphsub">
    <w:name w:val="paragraph(sub)"/>
    <w:aliases w:val="aa"/>
    <w:basedOn w:val="OPCParaBase"/>
    <w:rsid w:val="00836AD0"/>
    <w:pPr>
      <w:tabs>
        <w:tab w:val="right" w:pos="1985"/>
      </w:tabs>
      <w:spacing w:before="40" w:line="240" w:lineRule="auto"/>
      <w:ind w:left="2098" w:hanging="2098"/>
    </w:pPr>
  </w:style>
  <w:style w:type="paragraph" w:customStyle="1" w:styleId="paragraphsub-sub">
    <w:name w:val="paragraph(sub-sub)"/>
    <w:aliases w:val="aaa"/>
    <w:basedOn w:val="OPCParaBase"/>
    <w:rsid w:val="00836AD0"/>
    <w:pPr>
      <w:tabs>
        <w:tab w:val="right" w:pos="2722"/>
      </w:tabs>
      <w:spacing w:before="40" w:line="240" w:lineRule="auto"/>
      <w:ind w:left="2835" w:hanging="2835"/>
    </w:pPr>
  </w:style>
  <w:style w:type="paragraph" w:customStyle="1" w:styleId="ParlAmend">
    <w:name w:val="ParlAmend"/>
    <w:aliases w:val="pp"/>
    <w:basedOn w:val="OPCParaBase"/>
    <w:rsid w:val="00836AD0"/>
    <w:pPr>
      <w:spacing w:before="240" w:line="240" w:lineRule="atLeast"/>
      <w:ind w:hanging="567"/>
    </w:pPr>
    <w:rPr>
      <w:sz w:val="24"/>
    </w:rPr>
  </w:style>
  <w:style w:type="paragraph" w:customStyle="1" w:styleId="Penalty">
    <w:name w:val="Penalty"/>
    <w:basedOn w:val="OPCParaBase"/>
    <w:rsid w:val="00836AD0"/>
    <w:pPr>
      <w:tabs>
        <w:tab w:val="left" w:pos="2977"/>
      </w:tabs>
      <w:spacing w:before="180" w:line="240" w:lineRule="auto"/>
      <w:ind w:left="1985" w:hanging="851"/>
    </w:pPr>
  </w:style>
  <w:style w:type="paragraph" w:styleId="PlainText">
    <w:name w:val="Plain Text"/>
    <w:rsid w:val="00B3415D"/>
    <w:rPr>
      <w:rFonts w:ascii="Courier New" w:hAnsi="Courier New" w:cs="Courier New"/>
      <w:sz w:val="22"/>
    </w:rPr>
  </w:style>
  <w:style w:type="paragraph" w:customStyle="1" w:styleId="Portfolio">
    <w:name w:val="Portfolio"/>
    <w:basedOn w:val="OPCParaBase"/>
    <w:rsid w:val="00836AD0"/>
    <w:pPr>
      <w:spacing w:line="240" w:lineRule="auto"/>
    </w:pPr>
    <w:rPr>
      <w:i/>
      <w:sz w:val="20"/>
    </w:rPr>
  </w:style>
  <w:style w:type="paragraph" w:customStyle="1" w:styleId="Preamble">
    <w:name w:val="Preamble"/>
    <w:basedOn w:val="OPCParaBase"/>
    <w:next w:val="Normal"/>
    <w:rsid w:val="00836A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6AD0"/>
    <w:pPr>
      <w:spacing w:line="240" w:lineRule="auto"/>
    </w:pPr>
    <w:rPr>
      <w:i/>
      <w:sz w:val="20"/>
    </w:rPr>
  </w:style>
  <w:style w:type="paragraph" w:styleId="Salutation">
    <w:name w:val="Salutation"/>
    <w:next w:val="Normal"/>
    <w:rsid w:val="00B3415D"/>
    <w:rPr>
      <w:sz w:val="22"/>
      <w:szCs w:val="24"/>
    </w:rPr>
  </w:style>
  <w:style w:type="paragraph" w:customStyle="1" w:styleId="Session">
    <w:name w:val="Session"/>
    <w:basedOn w:val="OPCParaBase"/>
    <w:rsid w:val="00836AD0"/>
    <w:pPr>
      <w:spacing w:line="240" w:lineRule="auto"/>
    </w:pPr>
    <w:rPr>
      <w:sz w:val="28"/>
    </w:rPr>
  </w:style>
  <w:style w:type="paragraph" w:customStyle="1" w:styleId="ShortT">
    <w:name w:val="ShortT"/>
    <w:basedOn w:val="OPCParaBase"/>
    <w:next w:val="Normal"/>
    <w:qFormat/>
    <w:rsid w:val="00836AD0"/>
    <w:pPr>
      <w:spacing w:line="240" w:lineRule="auto"/>
    </w:pPr>
    <w:rPr>
      <w:b/>
      <w:sz w:val="40"/>
    </w:rPr>
  </w:style>
  <w:style w:type="paragraph" w:styleId="Signature">
    <w:name w:val="Signature"/>
    <w:rsid w:val="00B3415D"/>
    <w:pPr>
      <w:ind w:left="4252"/>
    </w:pPr>
    <w:rPr>
      <w:sz w:val="22"/>
      <w:szCs w:val="24"/>
    </w:rPr>
  </w:style>
  <w:style w:type="paragraph" w:customStyle="1" w:styleId="Sponsor">
    <w:name w:val="Sponsor"/>
    <w:basedOn w:val="OPCParaBase"/>
    <w:rsid w:val="00836AD0"/>
    <w:pPr>
      <w:spacing w:line="240" w:lineRule="auto"/>
    </w:pPr>
    <w:rPr>
      <w:i/>
    </w:rPr>
  </w:style>
  <w:style w:type="character" w:styleId="Strong">
    <w:name w:val="Strong"/>
    <w:qFormat/>
    <w:rsid w:val="00B3415D"/>
    <w:rPr>
      <w:b/>
      <w:bCs/>
    </w:rPr>
  </w:style>
  <w:style w:type="paragraph" w:customStyle="1" w:styleId="Subitem">
    <w:name w:val="Subitem"/>
    <w:aliases w:val="iss"/>
    <w:basedOn w:val="OPCParaBase"/>
    <w:rsid w:val="00836AD0"/>
    <w:pPr>
      <w:spacing w:before="180" w:line="240" w:lineRule="auto"/>
      <w:ind w:left="709" w:hanging="709"/>
    </w:pPr>
  </w:style>
  <w:style w:type="paragraph" w:customStyle="1" w:styleId="SubitemHead">
    <w:name w:val="SubitemHead"/>
    <w:aliases w:val="issh"/>
    <w:basedOn w:val="OPCParaBase"/>
    <w:rsid w:val="00836A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6AD0"/>
    <w:pPr>
      <w:spacing w:before="40" w:line="240" w:lineRule="auto"/>
      <w:ind w:left="1134"/>
    </w:pPr>
  </w:style>
  <w:style w:type="paragraph" w:customStyle="1" w:styleId="SubsectionHead">
    <w:name w:val="SubsectionHead"/>
    <w:aliases w:val="ssh"/>
    <w:basedOn w:val="OPCParaBase"/>
    <w:next w:val="subsection"/>
    <w:rsid w:val="00836AD0"/>
    <w:pPr>
      <w:keepNext/>
      <w:keepLines/>
      <w:spacing w:before="240" w:line="240" w:lineRule="auto"/>
      <w:ind w:left="1134"/>
    </w:pPr>
    <w:rPr>
      <w:i/>
    </w:rPr>
  </w:style>
  <w:style w:type="paragraph" w:styleId="Subtitle">
    <w:name w:val="Subtitle"/>
    <w:qFormat/>
    <w:rsid w:val="00B3415D"/>
    <w:pPr>
      <w:spacing w:after="60"/>
      <w:jc w:val="center"/>
    </w:pPr>
    <w:rPr>
      <w:rFonts w:ascii="Arial" w:hAnsi="Arial" w:cs="Arial"/>
      <w:sz w:val="24"/>
      <w:szCs w:val="24"/>
    </w:rPr>
  </w:style>
  <w:style w:type="table" w:styleId="Table3Deffects1">
    <w:name w:val="Table 3D effects 1"/>
    <w:basedOn w:val="TableNormal"/>
    <w:rsid w:val="00B3415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415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415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415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415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415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415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415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415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415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415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415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415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415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415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415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6AD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415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415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415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415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415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415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415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415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415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415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3415D"/>
    <w:pPr>
      <w:ind w:left="220" w:hanging="220"/>
    </w:pPr>
    <w:rPr>
      <w:sz w:val="22"/>
      <w:szCs w:val="24"/>
    </w:rPr>
  </w:style>
  <w:style w:type="paragraph" w:styleId="TableofFigures">
    <w:name w:val="table of figures"/>
    <w:next w:val="Normal"/>
    <w:rsid w:val="00B3415D"/>
    <w:pPr>
      <w:ind w:left="440" w:hanging="440"/>
    </w:pPr>
    <w:rPr>
      <w:sz w:val="22"/>
      <w:szCs w:val="24"/>
    </w:rPr>
  </w:style>
  <w:style w:type="table" w:styleId="TableProfessional">
    <w:name w:val="Table Professional"/>
    <w:basedOn w:val="TableNormal"/>
    <w:rsid w:val="00B3415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415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415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415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415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415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415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415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415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415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36AD0"/>
    <w:pPr>
      <w:spacing w:before="60" w:line="240" w:lineRule="auto"/>
      <w:ind w:left="284" w:hanging="284"/>
    </w:pPr>
    <w:rPr>
      <w:sz w:val="20"/>
    </w:rPr>
  </w:style>
  <w:style w:type="paragraph" w:customStyle="1" w:styleId="Tablei">
    <w:name w:val="Table(i)"/>
    <w:aliases w:val="taa"/>
    <w:basedOn w:val="OPCParaBase"/>
    <w:rsid w:val="00836AD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36AD0"/>
    <w:pPr>
      <w:tabs>
        <w:tab w:val="left" w:pos="-6543"/>
        <w:tab w:val="left" w:pos="-6260"/>
      </w:tabs>
      <w:spacing w:line="240" w:lineRule="exact"/>
      <w:ind w:left="1055" w:hanging="284"/>
    </w:pPr>
    <w:rPr>
      <w:sz w:val="20"/>
    </w:rPr>
  </w:style>
  <w:style w:type="character" w:customStyle="1" w:styleId="OPCCharBase">
    <w:name w:val="OPCCharBase"/>
    <w:uiPriority w:val="1"/>
    <w:qFormat/>
    <w:rsid w:val="00836AD0"/>
  </w:style>
  <w:style w:type="paragraph" w:customStyle="1" w:styleId="Tabletext">
    <w:name w:val="Tabletext"/>
    <w:aliases w:val="tt"/>
    <w:basedOn w:val="OPCParaBase"/>
    <w:rsid w:val="00836AD0"/>
    <w:pPr>
      <w:spacing w:before="60" w:line="240" w:lineRule="atLeast"/>
    </w:pPr>
    <w:rPr>
      <w:sz w:val="20"/>
    </w:rPr>
  </w:style>
  <w:style w:type="paragraph" w:styleId="Title">
    <w:name w:val="Title"/>
    <w:qFormat/>
    <w:rsid w:val="00B3415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36A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6AD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6AD0"/>
    <w:pPr>
      <w:spacing w:before="122" w:line="198" w:lineRule="exact"/>
      <w:ind w:left="1985" w:hanging="851"/>
      <w:jc w:val="right"/>
    </w:pPr>
    <w:rPr>
      <w:sz w:val="18"/>
    </w:rPr>
  </w:style>
  <w:style w:type="paragraph" w:customStyle="1" w:styleId="TLPTableBullet">
    <w:name w:val="TLPTableBullet"/>
    <w:aliases w:val="ttb"/>
    <w:basedOn w:val="OPCParaBase"/>
    <w:rsid w:val="00836AD0"/>
    <w:pPr>
      <w:spacing w:line="240" w:lineRule="exact"/>
      <w:ind w:left="284" w:hanging="284"/>
    </w:pPr>
    <w:rPr>
      <w:sz w:val="20"/>
    </w:rPr>
  </w:style>
  <w:style w:type="paragraph" w:styleId="TOAHeading">
    <w:name w:val="toa heading"/>
    <w:next w:val="Normal"/>
    <w:rsid w:val="00B3415D"/>
    <w:pPr>
      <w:spacing w:before="120"/>
    </w:pPr>
    <w:rPr>
      <w:rFonts w:ascii="Arial" w:hAnsi="Arial" w:cs="Arial"/>
      <w:b/>
      <w:bCs/>
      <w:sz w:val="24"/>
      <w:szCs w:val="24"/>
    </w:rPr>
  </w:style>
  <w:style w:type="paragraph" w:styleId="TOC1">
    <w:name w:val="toc 1"/>
    <w:basedOn w:val="OPCParaBase"/>
    <w:next w:val="Normal"/>
    <w:uiPriority w:val="39"/>
    <w:unhideWhenUsed/>
    <w:rsid w:val="00836AD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36A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36A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36A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36AD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36AD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6AD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36AD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36AD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6AD0"/>
    <w:pPr>
      <w:keepLines/>
      <w:spacing w:before="240" w:after="120" w:line="240" w:lineRule="auto"/>
      <w:ind w:left="794"/>
    </w:pPr>
    <w:rPr>
      <w:b/>
      <w:kern w:val="28"/>
      <w:sz w:val="20"/>
    </w:rPr>
  </w:style>
  <w:style w:type="paragraph" w:customStyle="1" w:styleId="TofSectsHeading">
    <w:name w:val="TofSects(Heading)"/>
    <w:basedOn w:val="OPCParaBase"/>
    <w:rsid w:val="00836AD0"/>
    <w:pPr>
      <w:spacing w:before="240" w:after="120" w:line="240" w:lineRule="auto"/>
    </w:pPr>
    <w:rPr>
      <w:b/>
      <w:sz w:val="24"/>
    </w:rPr>
  </w:style>
  <w:style w:type="paragraph" w:customStyle="1" w:styleId="TofSectsSection">
    <w:name w:val="TofSects(Section)"/>
    <w:basedOn w:val="OPCParaBase"/>
    <w:rsid w:val="00836AD0"/>
    <w:pPr>
      <w:keepLines/>
      <w:spacing w:before="40" w:line="240" w:lineRule="auto"/>
      <w:ind w:left="1588" w:hanging="794"/>
    </w:pPr>
    <w:rPr>
      <w:kern w:val="28"/>
      <w:sz w:val="18"/>
    </w:rPr>
  </w:style>
  <w:style w:type="paragraph" w:customStyle="1" w:styleId="TofSectsSubdiv">
    <w:name w:val="TofSects(Subdiv)"/>
    <w:basedOn w:val="OPCParaBase"/>
    <w:rsid w:val="00836AD0"/>
    <w:pPr>
      <w:keepLines/>
      <w:spacing w:before="80" w:line="240" w:lineRule="auto"/>
      <w:ind w:left="1588" w:hanging="794"/>
    </w:pPr>
    <w:rPr>
      <w:kern w:val="28"/>
    </w:rPr>
  </w:style>
  <w:style w:type="paragraph" w:customStyle="1" w:styleId="OPCParaBase">
    <w:name w:val="OPCParaBase"/>
    <w:qFormat/>
    <w:rsid w:val="00836AD0"/>
    <w:pPr>
      <w:spacing w:line="260" w:lineRule="atLeast"/>
    </w:pPr>
    <w:rPr>
      <w:sz w:val="22"/>
    </w:rPr>
  </w:style>
  <w:style w:type="character" w:customStyle="1" w:styleId="HeaderChar">
    <w:name w:val="Header Char"/>
    <w:basedOn w:val="DefaultParagraphFont"/>
    <w:link w:val="Header"/>
    <w:rsid w:val="00836AD0"/>
    <w:rPr>
      <w:sz w:val="16"/>
    </w:rPr>
  </w:style>
  <w:style w:type="paragraph" w:customStyle="1" w:styleId="WRStyle">
    <w:name w:val="WR Style"/>
    <w:aliases w:val="WR"/>
    <w:basedOn w:val="OPCParaBase"/>
    <w:rsid w:val="00836AD0"/>
    <w:pPr>
      <w:spacing w:before="240" w:line="240" w:lineRule="auto"/>
      <w:ind w:left="284" w:hanging="284"/>
    </w:pPr>
    <w:rPr>
      <w:b/>
      <w:i/>
      <w:kern w:val="28"/>
      <w:sz w:val="24"/>
    </w:rPr>
  </w:style>
  <w:style w:type="numbering" w:customStyle="1" w:styleId="OPCBodyList">
    <w:name w:val="OPCBodyList"/>
    <w:uiPriority w:val="99"/>
    <w:rsid w:val="00BD075E"/>
    <w:pPr>
      <w:numPr>
        <w:numId w:val="35"/>
      </w:numPr>
    </w:pPr>
  </w:style>
  <w:style w:type="paragraph" w:customStyle="1" w:styleId="noteToPara">
    <w:name w:val="noteToPara"/>
    <w:aliases w:val="ntp"/>
    <w:basedOn w:val="OPCParaBase"/>
    <w:rsid w:val="00836AD0"/>
    <w:pPr>
      <w:spacing w:before="122" w:line="198" w:lineRule="exact"/>
      <w:ind w:left="2353" w:hanging="709"/>
    </w:pPr>
    <w:rPr>
      <w:sz w:val="18"/>
    </w:rPr>
  </w:style>
  <w:style w:type="character" w:customStyle="1" w:styleId="FooterChar">
    <w:name w:val="Footer Char"/>
    <w:basedOn w:val="DefaultParagraphFont"/>
    <w:link w:val="Footer"/>
    <w:rsid w:val="00836AD0"/>
    <w:rPr>
      <w:sz w:val="22"/>
      <w:szCs w:val="24"/>
    </w:rPr>
  </w:style>
  <w:style w:type="character" w:customStyle="1" w:styleId="BalloonTextChar">
    <w:name w:val="Balloon Text Char"/>
    <w:basedOn w:val="DefaultParagraphFont"/>
    <w:link w:val="BalloonText"/>
    <w:uiPriority w:val="99"/>
    <w:rsid w:val="00836AD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36AD0"/>
    <w:pPr>
      <w:keepNext/>
      <w:spacing w:before="60" w:line="240" w:lineRule="atLeast"/>
    </w:pPr>
    <w:rPr>
      <w:b/>
      <w:sz w:val="20"/>
    </w:rPr>
  </w:style>
  <w:style w:type="table" w:customStyle="1" w:styleId="CFlag">
    <w:name w:val="CFlag"/>
    <w:basedOn w:val="TableNormal"/>
    <w:uiPriority w:val="99"/>
    <w:rsid w:val="00836AD0"/>
    <w:tblPr/>
  </w:style>
  <w:style w:type="paragraph" w:customStyle="1" w:styleId="ENotesHeading1">
    <w:name w:val="ENotesHeading 1"/>
    <w:aliases w:val="Enh1"/>
    <w:basedOn w:val="OPCParaBase"/>
    <w:next w:val="Normal"/>
    <w:rsid w:val="00836AD0"/>
    <w:pPr>
      <w:spacing w:before="120"/>
      <w:outlineLvl w:val="1"/>
    </w:pPr>
    <w:rPr>
      <w:b/>
      <w:sz w:val="28"/>
      <w:szCs w:val="28"/>
    </w:rPr>
  </w:style>
  <w:style w:type="paragraph" w:customStyle="1" w:styleId="ENotesHeading2">
    <w:name w:val="ENotesHeading 2"/>
    <w:aliases w:val="Enh2"/>
    <w:basedOn w:val="OPCParaBase"/>
    <w:next w:val="Normal"/>
    <w:rsid w:val="00836AD0"/>
    <w:pPr>
      <w:spacing w:before="120" w:after="120"/>
      <w:outlineLvl w:val="2"/>
    </w:pPr>
    <w:rPr>
      <w:b/>
      <w:sz w:val="24"/>
      <w:szCs w:val="28"/>
    </w:rPr>
  </w:style>
  <w:style w:type="paragraph" w:customStyle="1" w:styleId="ENotesHeading3">
    <w:name w:val="ENotesHeading 3"/>
    <w:aliases w:val="Enh3"/>
    <w:basedOn w:val="OPCParaBase"/>
    <w:next w:val="Normal"/>
    <w:rsid w:val="00836AD0"/>
    <w:pPr>
      <w:keepNext/>
      <w:spacing w:before="120" w:line="240" w:lineRule="auto"/>
      <w:outlineLvl w:val="4"/>
    </w:pPr>
    <w:rPr>
      <w:b/>
      <w:szCs w:val="24"/>
    </w:rPr>
  </w:style>
  <w:style w:type="paragraph" w:customStyle="1" w:styleId="ENotesText">
    <w:name w:val="ENotesText"/>
    <w:aliases w:val="Ent,ENt"/>
    <w:basedOn w:val="OPCParaBase"/>
    <w:next w:val="Normal"/>
    <w:rsid w:val="00836AD0"/>
    <w:pPr>
      <w:spacing w:before="120"/>
    </w:pPr>
  </w:style>
  <w:style w:type="paragraph" w:customStyle="1" w:styleId="CompiledActNo">
    <w:name w:val="CompiledActNo"/>
    <w:basedOn w:val="OPCParaBase"/>
    <w:next w:val="Normal"/>
    <w:rsid w:val="00836AD0"/>
    <w:rPr>
      <w:b/>
      <w:sz w:val="24"/>
      <w:szCs w:val="24"/>
    </w:rPr>
  </w:style>
  <w:style w:type="paragraph" w:customStyle="1" w:styleId="CompiledMadeUnder">
    <w:name w:val="CompiledMadeUnder"/>
    <w:basedOn w:val="OPCParaBase"/>
    <w:next w:val="Normal"/>
    <w:rsid w:val="00836AD0"/>
    <w:rPr>
      <w:i/>
      <w:sz w:val="24"/>
      <w:szCs w:val="24"/>
    </w:rPr>
  </w:style>
  <w:style w:type="paragraph" w:customStyle="1" w:styleId="Paragraphsub-sub-sub">
    <w:name w:val="Paragraph(sub-sub-sub)"/>
    <w:aliases w:val="aaaa"/>
    <w:basedOn w:val="OPCParaBase"/>
    <w:rsid w:val="00836A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36A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6A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6A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6AD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36AD0"/>
    <w:pPr>
      <w:spacing w:before="60" w:line="240" w:lineRule="auto"/>
    </w:pPr>
    <w:rPr>
      <w:rFonts w:cs="Arial"/>
      <w:sz w:val="20"/>
      <w:szCs w:val="22"/>
    </w:rPr>
  </w:style>
  <w:style w:type="paragraph" w:customStyle="1" w:styleId="NoteToSubpara">
    <w:name w:val="NoteToSubpara"/>
    <w:aliases w:val="nts"/>
    <w:basedOn w:val="OPCParaBase"/>
    <w:rsid w:val="00836AD0"/>
    <w:pPr>
      <w:spacing w:before="40" w:line="198" w:lineRule="exact"/>
      <w:ind w:left="2835" w:hanging="709"/>
    </w:pPr>
    <w:rPr>
      <w:sz w:val="18"/>
    </w:rPr>
  </w:style>
  <w:style w:type="paragraph" w:customStyle="1" w:styleId="SignCoverPageEnd">
    <w:name w:val="SignCoverPageEnd"/>
    <w:basedOn w:val="OPCParaBase"/>
    <w:next w:val="Normal"/>
    <w:rsid w:val="00836A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6AD0"/>
    <w:pPr>
      <w:pBdr>
        <w:top w:val="single" w:sz="4" w:space="1" w:color="auto"/>
      </w:pBdr>
      <w:spacing w:before="360"/>
      <w:ind w:right="397"/>
      <w:jc w:val="both"/>
    </w:pPr>
  </w:style>
  <w:style w:type="paragraph" w:customStyle="1" w:styleId="ActHead10">
    <w:name w:val="ActHead 10"/>
    <w:aliases w:val="sp"/>
    <w:basedOn w:val="OPCParaBase"/>
    <w:next w:val="ActHead3"/>
    <w:rsid w:val="00836AD0"/>
    <w:pPr>
      <w:keepNext/>
      <w:spacing w:before="280" w:line="240" w:lineRule="auto"/>
      <w:outlineLvl w:val="1"/>
    </w:pPr>
    <w:rPr>
      <w:b/>
      <w:sz w:val="32"/>
      <w:szCs w:val="30"/>
    </w:rPr>
  </w:style>
  <w:style w:type="paragraph" w:customStyle="1" w:styleId="ENoteTableText">
    <w:name w:val="ENoteTableText"/>
    <w:aliases w:val="entt"/>
    <w:basedOn w:val="OPCParaBase"/>
    <w:rsid w:val="00836AD0"/>
    <w:pPr>
      <w:spacing w:before="60" w:line="240" w:lineRule="atLeast"/>
    </w:pPr>
    <w:rPr>
      <w:sz w:val="16"/>
    </w:rPr>
  </w:style>
  <w:style w:type="paragraph" w:customStyle="1" w:styleId="ENoteTableHeading">
    <w:name w:val="ENoteTableHeading"/>
    <w:aliases w:val="enth"/>
    <w:basedOn w:val="OPCParaBase"/>
    <w:rsid w:val="00836AD0"/>
    <w:pPr>
      <w:keepNext/>
      <w:spacing w:before="60" w:line="240" w:lineRule="atLeast"/>
    </w:pPr>
    <w:rPr>
      <w:rFonts w:ascii="Arial" w:hAnsi="Arial"/>
      <w:b/>
      <w:sz w:val="16"/>
    </w:rPr>
  </w:style>
  <w:style w:type="paragraph" w:customStyle="1" w:styleId="ENoteTTi">
    <w:name w:val="ENoteTTi"/>
    <w:aliases w:val="entti"/>
    <w:basedOn w:val="OPCParaBase"/>
    <w:rsid w:val="00836AD0"/>
    <w:pPr>
      <w:keepNext/>
      <w:spacing w:before="60" w:line="240" w:lineRule="atLeast"/>
      <w:ind w:left="170"/>
    </w:pPr>
    <w:rPr>
      <w:sz w:val="16"/>
    </w:rPr>
  </w:style>
  <w:style w:type="paragraph" w:customStyle="1" w:styleId="ENoteTTIndentHeading">
    <w:name w:val="ENoteTTIndentHeading"/>
    <w:aliases w:val="enTTHi"/>
    <w:basedOn w:val="OPCParaBase"/>
    <w:rsid w:val="00836AD0"/>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36AD0"/>
    <w:pPr>
      <w:spacing w:before="240"/>
    </w:pPr>
    <w:rPr>
      <w:sz w:val="24"/>
      <w:szCs w:val="24"/>
    </w:rPr>
  </w:style>
  <w:style w:type="paragraph" w:customStyle="1" w:styleId="SubPartCASA">
    <w:name w:val="SubPart(CASA)"/>
    <w:aliases w:val="csp"/>
    <w:basedOn w:val="OPCParaBase"/>
    <w:next w:val="ActHead3"/>
    <w:rsid w:val="00836AD0"/>
    <w:pPr>
      <w:keepNext/>
      <w:keepLines/>
      <w:spacing w:before="280"/>
      <w:outlineLvl w:val="1"/>
    </w:pPr>
    <w:rPr>
      <w:b/>
      <w:kern w:val="28"/>
      <w:sz w:val="32"/>
    </w:rPr>
  </w:style>
  <w:style w:type="character" w:customStyle="1" w:styleId="CharSubPartTextCASA">
    <w:name w:val="CharSubPartText(CASA)"/>
    <w:basedOn w:val="OPCCharBase"/>
    <w:uiPriority w:val="1"/>
    <w:rsid w:val="00836AD0"/>
  </w:style>
  <w:style w:type="character" w:customStyle="1" w:styleId="CharSubPartNoCASA">
    <w:name w:val="CharSubPartNo(CASA)"/>
    <w:basedOn w:val="OPCCharBase"/>
    <w:uiPriority w:val="1"/>
    <w:rsid w:val="00836AD0"/>
  </w:style>
  <w:style w:type="paragraph" w:customStyle="1" w:styleId="ENoteTTIndentHeadingSub">
    <w:name w:val="ENoteTTIndentHeadingSub"/>
    <w:aliases w:val="enTTHis"/>
    <w:basedOn w:val="OPCParaBase"/>
    <w:rsid w:val="00836AD0"/>
    <w:pPr>
      <w:keepNext/>
      <w:spacing w:before="60" w:line="240" w:lineRule="atLeast"/>
      <w:ind w:left="340"/>
    </w:pPr>
    <w:rPr>
      <w:b/>
      <w:sz w:val="16"/>
    </w:rPr>
  </w:style>
  <w:style w:type="paragraph" w:customStyle="1" w:styleId="ENoteTTiSub">
    <w:name w:val="ENoteTTiSub"/>
    <w:aliases w:val="enttis"/>
    <w:basedOn w:val="OPCParaBase"/>
    <w:rsid w:val="00836AD0"/>
    <w:pPr>
      <w:keepNext/>
      <w:spacing w:before="60" w:line="240" w:lineRule="atLeast"/>
      <w:ind w:left="340"/>
    </w:pPr>
    <w:rPr>
      <w:sz w:val="16"/>
    </w:rPr>
  </w:style>
  <w:style w:type="paragraph" w:customStyle="1" w:styleId="SubDivisionMigration">
    <w:name w:val="SubDivisionMigration"/>
    <w:aliases w:val="sdm"/>
    <w:basedOn w:val="OPCParaBase"/>
    <w:rsid w:val="00836A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6AD0"/>
    <w:pPr>
      <w:keepNext/>
      <w:keepLines/>
      <w:spacing w:before="240" w:line="240" w:lineRule="auto"/>
      <w:ind w:left="1134" w:hanging="1134"/>
    </w:pPr>
    <w:rPr>
      <w:b/>
      <w:sz w:val="28"/>
    </w:rPr>
  </w:style>
  <w:style w:type="paragraph" w:customStyle="1" w:styleId="FreeForm">
    <w:name w:val="FreeForm"/>
    <w:rsid w:val="00836AD0"/>
    <w:rPr>
      <w:rFonts w:ascii="Arial" w:eastAsiaTheme="minorHAnsi" w:hAnsi="Arial" w:cstheme="minorBidi"/>
      <w:sz w:val="22"/>
      <w:lang w:eastAsia="en-US"/>
    </w:rPr>
  </w:style>
  <w:style w:type="paragraph" w:customStyle="1" w:styleId="SOText">
    <w:name w:val="SO Text"/>
    <w:aliases w:val="sot"/>
    <w:link w:val="SOTextChar"/>
    <w:rsid w:val="00836AD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36AD0"/>
    <w:rPr>
      <w:rFonts w:eastAsiaTheme="minorHAnsi" w:cstheme="minorBidi"/>
      <w:sz w:val="22"/>
      <w:lang w:eastAsia="en-US"/>
    </w:rPr>
  </w:style>
  <w:style w:type="paragraph" w:customStyle="1" w:styleId="SOTextNote">
    <w:name w:val="SO TextNote"/>
    <w:aliases w:val="sont"/>
    <w:basedOn w:val="SOText"/>
    <w:qFormat/>
    <w:rsid w:val="00836AD0"/>
    <w:pPr>
      <w:spacing w:before="122" w:line="198" w:lineRule="exact"/>
      <w:ind w:left="1843" w:hanging="709"/>
    </w:pPr>
    <w:rPr>
      <w:sz w:val="18"/>
    </w:rPr>
  </w:style>
  <w:style w:type="paragraph" w:customStyle="1" w:styleId="SOPara">
    <w:name w:val="SO Para"/>
    <w:aliases w:val="soa"/>
    <w:basedOn w:val="SOText"/>
    <w:link w:val="SOParaChar"/>
    <w:qFormat/>
    <w:rsid w:val="00836AD0"/>
    <w:pPr>
      <w:tabs>
        <w:tab w:val="right" w:pos="1786"/>
      </w:tabs>
      <w:spacing w:before="40"/>
      <w:ind w:left="2070" w:hanging="936"/>
    </w:pPr>
  </w:style>
  <w:style w:type="character" w:customStyle="1" w:styleId="SOParaChar">
    <w:name w:val="SO Para Char"/>
    <w:aliases w:val="soa Char"/>
    <w:basedOn w:val="DefaultParagraphFont"/>
    <w:link w:val="SOPara"/>
    <w:rsid w:val="00836AD0"/>
    <w:rPr>
      <w:rFonts w:eastAsiaTheme="minorHAnsi" w:cstheme="minorBidi"/>
      <w:sz w:val="22"/>
      <w:lang w:eastAsia="en-US"/>
    </w:rPr>
  </w:style>
  <w:style w:type="paragraph" w:customStyle="1" w:styleId="FileName">
    <w:name w:val="FileName"/>
    <w:basedOn w:val="Normal"/>
    <w:rsid w:val="00836AD0"/>
  </w:style>
  <w:style w:type="paragraph" w:customStyle="1" w:styleId="SOHeadBold">
    <w:name w:val="SO HeadBold"/>
    <w:aliases w:val="sohb"/>
    <w:basedOn w:val="SOText"/>
    <w:next w:val="SOText"/>
    <w:link w:val="SOHeadBoldChar"/>
    <w:qFormat/>
    <w:rsid w:val="00836AD0"/>
    <w:rPr>
      <w:b/>
    </w:rPr>
  </w:style>
  <w:style w:type="character" w:customStyle="1" w:styleId="SOHeadBoldChar">
    <w:name w:val="SO HeadBold Char"/>
    <w:aliases w:val="sohb Char"/>
    <w:basedOn w:val="DefaultParagraphFont"/>
    <w:link w:val="SOHeadBold"/>
    <w:rsid w:val="00836AD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36AD0"/>
    <w:rPr>
      <w:i/>
    </w:rPr>
  </w:style>
  <w:style w:type="character" w:customStyle="1" w:styleId="SOHeadItalicChar">
    <w:name w:val="SO HeadItalic Char"/>
    <w:aliases w:val="sohi Char"/>
    <w:basedOn w:val="DefaultParagraphFont"/>
    <w:link w:val="SOHeadItalic"/>
    <w:rsid w:val="00836AD0"/>
    <w:rPr>
      <w:rFonts w:eastAsiaTheme="minorHAnsi" w:cstheme="minorBidi"/>
      <w:i/>
      <w:sz w:val="22"/>
      <w:lang w:eastAsia="en-US"/>
    </w:rPr>
  </w:style>
  <w:style w:type="paragraph" w:customStyle="1" w:styleId="SOBullet">
    <w:name w:val="SO Bullet"/>
    <w:aliases w:val="sotb"/>
    <w:basedOn w:val="SOText"/>
    <w:link w:val="SOBulletChar"/>
    <w:qFormat/>
    <w:rsid w:val="00836AD0"/>
    <w:pPr>
      <w:ind w:left="1559" w:hanging="425"/>
    </w:pPr>
  </w:style>
  <w:style w:type="character" w:customStyle="1" w:styleId="SOBulletChar">
    <w:name w:val="SO Bullet Char"/>
    <w:aliases w:val="sotb Char"/>
    <w:basedOn w:val="DefaultParagraphFont"/>
    <w:link w:val="SOBullet"/>
    <w:rsid w:val="00836AD0"/>
    <w:rPr>
      <w:rFonts w:eastAsiaTheme="minorHAnsi" w:cstheme="minorBidi"/>
      <w:sz w:val="22"/>
      <w:lang w:eastAsia="en-US"/>
    </w:rPr>
  </w:style>
  <w:style w:type="paragraph" w:customStyle="1" w:styleId="SOBulletNote">
    <w:name w:val="SO BulletNote"/>
    <w:aliases w:val="sonb"/>
    <w:basedOn w:val="SOTextNote"/>
    <w:link w:val="SOBulletNoteChar"/>
    <w:qFormat/>
    <w:rsid w:val="00836AD0"/>
    <w:pPr>
      <w:tabs>
        <w:tab w:val="left" w:pos="1560"/>
      </w:tabs>
      <w:ind w:left="2268" w:hanging="1134"/>
    </w:pPr>
  </w:style>
  <w:style w:type="character" w:customStyle="1" w:styleId="SOBulletNoteChar">
    <w:name w:val="SO BulletNote Char"/>
    <w:aliases w:val="sonb Char"/>
    <w:basedOn w:val="DefaultParagraphFont"/>
    <w:link w:val="SOBulletNote"/>
    <w:rsid w:val="00836AD0"/>
    <w:rPr>
      <w:rFonts w:eastAsiaTheme="minorHAnsi" w:cstheme="minorBidi"/>
      <w:sz w:val="18"/>
      <w:lang w:eastAsia="en-US"/>
    </w:rPr>
  </w:style>
  <w:style w:type="paragraph" w:customStyle="1" w:styleId="EnStatement">
    <w:name w:val="EnStatement"/>
    <w:basedOn w:val="Normal"/>
    <w:rsid w:val="00836AD0"/>
    <w:pPr>
      <w:numPr>
        <w:numId w:val="37"/>
      </w:numPr>
    </w:pPr>
    <w:rPr>
      <w:rFonts w:eastAsia="Times New Roman" w:cs="Times New Roman"/>
      <w:lang w:eastAsia="en-AU"/>
    </w:rPr>
  </w:style>
  <w:style w:type="paragraph" w:customStyle="1" w:styleId="EnStatementHeading">
    <w:name w:val="EnStatementHeading"/>
    <w:basedOn w:val="Normal"/>
    <w:rsid w:val="00836AD0"/>
    <w:rPr>
      <w:rFonts w:eastAsia="Times New Roman" w:cs="Times New Roman"/>
      <w:b/>
      <w:lang w:eastAsia="en-AU"/>
    </w:rPr>
  </w:style>
  <w:style w:type="character" w:customStyle="1" w:styleId="subsectionChar">
    <w:name w:val="subsection Char"/>
    <w:aliases w:val="ss Char"/>
    <w:basedOn w:val="DefaultParagraphFont"/>
    <w:link w:val="subsection"/>
    <w:locked/>
    <w:rsid w:val="00E27CE8"/>
    <w:rPr>
      <w:sz w:val="22"/>
    </w:rPr>
  </w:style>
  <w:style w:type="character" w:customStyle="1" w:styleId="notetextChar">
    <w:name w:val="note(text) Char"/>
    <w:aliases w:val="n Char"/>
    <w:basedOn w:val="DefaultParagraphFont"/>
    <w:link w:val="notetext"/>
    <w:locked/>
    <w:rsid w:val="005563BB"/>
    <w:rPr>
      <w:sz w:val="18"/>
    </w:rPr>
  </w:style>
  <w:style w:type="paragraph" w:styleId="Revision">
    <w:name w:val="Revision"/>
    <w:hidden/>
    <w:uiPriority w:val="99"/>
    <w:semiHidden/>
    <w:rsid w:val="002417EF"/>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301">
      <w:bodyDiv w:val="1"/>
      <w:marLeft w:val="0"/>
      <w:marRight w:val="0"/>
      <w:marTop w:val="0"/>
      <w:marBottom w:val="0"/>
      <w:divBdr>
        <w:top w:val="none" w:sz="0" w:space="0" w:color="auto"/>
        <w:left w:val="none" w:sz="0" w:space="0" w:color="auto"/>
        <w:bottom w:val="none" w:sz="0" w:space="0" w:color="auto"/>
        <w:right w:val="none" w:sz="0" w:space="0" w:color="auto"/>
      </w:divBdr>
    </w:div>
    <w:div w:id="306782513">
      <w:bodyDiv w:val="1"/>
      <w:marLeft w:val="0"/>
      <w:marRight w:val="0"/>
      <w:marTop w:val="0"/>
      <w:marBottom w:val="0"/>
      <w:divBdr>
        <w:top w:val="none" w:sz="0" w:space="0" w:color="auto"/>
        <w:left w:val="none" w:sz="0" w:space="0" w:color="auto"/>
        <w:bottom w:val="none" w:sz="0" w:space="0" w:color="auto"/>
        <w:right w:val="none" w:sz="0" w:space="0" w:color="auto"/>
      </w:divBdr>
    </w:div>
    <w:div w:id="405227121">
      <w:bodyDiv w:val="1"/>
      <w:marLeft w:val="0"/>
      <w:marRight w:val="0"/>
      <w:marTop w:val="0"/>
      <w:marBottom w:val="0"/>
      <w:divBdr>
        <w:top w:val="none" w:sz="0" w:space="0" w:color="auto"/>
        <w:left w:val="none" w:sz="0" w:space="0" w:color="auto"/>
        <w:bottom w:val="none" w:sz="0" w:space="0" w:color="auto"/>
        <w:right w:val="none" w:sz="0" w:space="0" w:color="auto"/>
      </w:divBdr>
    </w:div>
    <w:div w:id="651375525">
      <w:bodyDiv w:val="1"/>
      <w:marLeft w:val="0"/>
      <w:marRight w:val="0"/>
      <w:marTop w:val="0"/>
      <w:marBottom w:val="0"/>
      <w:divBdr>
        <w:top w:val="none" w:sz="0" w:space="0" w:color="auto"/>
        <w:left w:val="none" w:sz="0" w:space="0" w:color="auto"/>
        <w:bottom w:val="none" w:sz="0" w:space="0" w:color="auto"/>
        <w:right w:val="none" w:sz="0" w:space="0" w:color="auto"/>
      </w:divBdr>
    </w:div>
    <w:div w:id="769812690">
      <w:bodyDiv w:val="1"/>
      <w:marLeft w:val="0"/>
      <w:marRight w:val="0"/>
      <w:marTop w:val="0"/>
      <w:marBottom w:val="0"/>
      <w:divBdr>
        <w:top w:val="none" w:sz="0" w:space="0" w:color="auto"/>
        <w:left w:val="none" w:sz="0" w:space="0" w:color="auto"/>
        <w:bottom w:val="none" w:sz="0" w:space="0" w:color="auto"/>
        <w:right w:val="none" w:sz="0" w:space="0" w:color="auto"/>
      </w:divBdr>
    </w:div>
    <w:div w:id="829714857">
      <w:bodyDiv w:val="1"/>
      <w:marLeft w:val="0"/>
      <w:marRight w:val="0"/>
      <w:marTop w:val="0"/>
      <w:marBottom w:val="0"/>
      <w:divBdr>
        <w:top w:val="none" w:sz="0" w:space="0" w:color="auto"/>
        <w:left w:val="none" w:sz="0" w:space="0" w:color="auto"/>
        <w:bottom w:val="none" w:sz="0" w:space="0" w:color="auto"/>
        <w:right w:val="none" w:sz="0" w:space="0" w:color="auto"/>
      </w:divBdr>
    </w:div>
    <w:div w:id="1036544625">
      <w:bodyDiv w:val="1"/>
      <w:marLeft w:val="0"/>
      <w:marRight w:val="0"/>
      <w:marTop w:val="0"/>
      <w:marBottom w:val="0"/>
      <w:divBdr>
        <w:top w:val="none" w:sz="0" w:space="0" w:color="auto"/>
        <w:left w:val="none" w:sz="0" w:space="0" w:color="auto"/>
        <w:bottom w:val="none" w:sz="0" w:space="0" w:color="auto"/>
        <w:right w:val="none" w:sz="0" w:space="0" w:color="auto"/>
      </w:divBdr>
    </w:div>
    <w:div w:id="1045909585">
      <w:bodyDiv w:val="1"/>
      <w:marLeft w:val="0"/>
      <w:marRight w:val="0"/>
      <w:marTop w:val="0"/>
      <w:marBottom w:val="0"/>
      <w:divBdr>
        <w:top w:val="none" w:sz="0" w:space="0" w:color="auto"/>
        <w:left w:val="none" w:sz="0" w:space="0" w:color="auto"/>
        <w:bottom w:val="none" w:sz="0" w:space="0" w:color="auto"/>
        <w:right w:val="none" w:sz="0" w:space="0" w:color="auto"/>
      </w:divBdr>
    </w:div>
    <w:div w:id="1462386516">
      <w:bodyDiv w:val="1"/>
      <w:marLeft w:val="0"/>
      <w:marRight w:val="0"/>
      <w:marTop w:val="0"/>
      <w:marBottom w:val="0"/>
      <w:divBdr>
        <w:top w:val="none" w:sz="0" w:space="0" w:color="auto"/>
        <w:left w:val="none" w:sz="0" w:space="0" w:color="auto"/>
        <w:bottom w:val="none" w:sz="0" w:space="0" w:color="auto"/>
        <w:right w:val="none" w:sz="0" w:space="0" w:color="auto"/>
      </w:divBdr>
    </w:div>
    <w:div w:id="175959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F1DA-C7AA-435B-9E4C-CB3FE712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66</Pages>
  <Words>15180</Words>
  <Characters>71977</Characters>
  <Application>Microsoft Office Word</Application>
  <DocSecurity>0</DocSecurity>
  <PresentationFormat/>
  <Lines>2145</Lines>
  <Paragraphs>1062</Paragraphs>
  <ScaleCrop>false</ScaleCrop>
  <HeadingPairs>
    <vt:vector size="2" baseType="variant">
      <vt:variant>
        <vt:lpstr>Title</vt:lpstr>
      </vt:variant>
      <vt:variant>
        <vt:i4>1</vt:i4>
      </vt:variant>
    </vt:vector>
  </HeadingPairs>
  <TitlesOfParts>
    <vt:vector size="1" baseType="lpstr">
      <vt:lpstr>Royal Commissions Act 1902</vt:lpstr>
    </vt:vector>
  </TitlesOfParts>
  <Manager/>
  <Company/>
  <LinksUpToDate>false</LinksUpToDate>
  <CharactersWithSpaces>86608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1902</dc:title>
  <dc:subject/>
  <dc:creator/>
  <cp:keywords/>
  <dc:description/>
  <cp:lastModifiedBy/>
  <cp:revision>1</cp:revision>
  <cp:lastPrinted>2011-03-10T22:46:00Z</cp:lastPrinted>
  <dcterms:created xsi:type="dcterms:W3CDTF">2018-03-01T01:51:00Z</dcterms:created>
  <dcterms:modified xsi:type="dcterms:W3CDTF">2018-03-01T01:51:00Z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Royal Commissions Act 1902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17</vt:lpwstr>
  </property>
  <property fmtid="{D5CDD505-2E9C-101B-9397-08002B2CF9AE}" pid="15" name="StartDate">
    <vt:filetime>2018-02-20T13:00:00Z</vt:filetime>
  </property>
  <property fmtid="{D5CDD505-2E9C-101B-9397-08002B2CF9AE}" pid="16" name="PreparedDate">
    <vt:filetime>2016-05-11T14:00:00Z</vt:filetime>
  </property>
  <property fmtid="{D5CDD505-2E9C-101B-9397-08002B2CF9AE}" pid="17" name="RegisteredDate">
    <vt:filetime>2018-02-26T13:00:00Z</vt:filetime>
  </property>
  <property fmtid="{D5CDD505-2E9C-101B-9397-08002B2CF9AE}" pid="18" name="IncludesUpTo">
    <vt:lpwstr>Act No. 2, 2018</vt:lpwstr>
  </property>
</Properties>
</file>