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18" w:rsidRPr="00CD12CD" w:rsidRDefault="001D4A18" w:rsidP="001D4A18">
      <w:r w:rsidRPr="00CD12C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75pt" o:ole="" fillcolor="window">
            <v:imagedata r:id="rId9" o:title=""/>
          </v:shape>
          <o:OLEObject Type="Embed" ProgID="Word.Picture.8" ShapeID="_x0000_i1025" DrawAspect="Content" ObjectID="_1618210979" r:id="rId10"/>
        </w:object>
      </w:r>
    </w:p>
    <w:p w:rsidR="001D4A18" w:rsidRPr="00CD12CD" w:rsidRDefault="001D4A18" w:rsidP="001D4A18">
      <w:pPr>
        <w:pStyle w:val="ShortT"/>
        <w:spacing w:before="240"/>
      </w:pPr>
      <w:r w:rsidRPr="00CD12CD">
        <w:t>Excise Act 1901</w:t>
      </w:r>
    </w:p>
    <w:p w:rsidR="001D4A18" w:rsidRPr="00CD12CD" w:rsidRDefault="001D4A18" w:rsidP="001D4A18">
      <w:pPr>
        <w:pStyle w:val="CompiledActNo"/>
        <w:spacing w:before="240"/>
      </w:pPr>
      <w:r w:rsidRPr="00CD12CD">
        <w:t>No.</w:t>
      </w:r>
      <w:r w:rsidR="00CD12CD">
        <w:t> </w:t>
      </w:r>
      <w:r w:rsidRPr="00CD12CD">
        <w:t>9, 1901</w:t>
      </w:r>
    </w:p>
    <w:p w:rsidR="001D4A18" w:rsidRPr="00CD12CD" w:rsidRDefault="001D4A18" w:rsidP="001D4A18">
      <w:pPr>
        <w:spacing w:before="1000"/>
        <w:rPr>
          <w:rFonts w:cs="Arial"/>
          <w:b/>
          <w:sz w:val="32"/>
          <w:szCs w:val="32"/>
        </w:rPr>
      </w:pPr>
      <w:r w:rsidRPr="00CD12CD">
        <w:rPr>
          <w:rFonts w:cs="Arial"/>
          <w:b/>
          <w:sz w:val="32"/>
          <w:szCs w:val="32"/>
        </w:rPr>
        <w:t>Compilation No.</w:t>
      </w:r>
      <w:r w:rsidR="00CD12CD">
        <w:rPr>
          <w:rFonts w:cs="Arial"/>
          <w:b/>
          <w:sz w:val="32"/>
          <w:szCs w:val="32"/>
        </w:rPr>
        <w:t> </w:t>
      </w:r>
      <w:r w:rsidRPr="00CD12CD">
        <w:rPr>
          <w:rFonts w:cs="Arial"/>
          <w:b/>
          <w:sz w:val="32"/>
          <w:szCs w:val="32"/>
        </w:rPr>
        <w:fldChar w:fldCharType="begin"/>
      </w:r>
      <w:r w:rsidRPr="00CD12CD">
        <w:rPr>
          <w:rFonts w:cs="Arial"/>
          <w:b/>
          <w:sz w:val="32"/>
          <w:szCs w:val="32"/>
        </w:rPr>
        <w:instrText xml:space="preserve"> DOCPROPERTY  CompilationNumber </w:instrText>
      </w:r>
      <w:r w:rsidRPr="00CD12CD">
        <w:rPr>
          <w:rFonts w:cs="Arial"/>
          <w:b/>
          <w:sz w:val="32"/>
          <w:szCs w:val="32"/>
        </w:rPr>
        <w:fldChar w:fldCharType="separate"/>
      </w:r>
      <w:r w:rsidR="00CD12CD">
        <w:rPr>
          <w:rFonts w:cs="Arial"/>
          <w:b/>
          <w:sz w:val="32"/>
          <w:szCs w:val="32"/>
        </w:rPr>
        <w:t>60</w:t>
      </w:r>
      <w:r w:rsidRPr="00CD12CD">
        <w:rPr>
          <w:rFonts w:cs="Arial"/>
          <w:b/>
          <w:sz w:val="32"/>
          <w:szCs w:val="32"/>
        </w:rPr>
        <w:fldChar w:fldCharType="end"/>
      </w:r>
    </w:p>
    <w:p w:rsidR="001D4A18" w:rsidRPr="00CD12CD" w:rsidRDefault="001D4A18" w:rsidP="001D4A18">
      <w:pPr>
        <w:spacing w:before="480"/>
        <w:rPr>
          <w:rFonts w:cs="Arial"/>
          <w:sz w:val="24"/>
        </w:rPr>
      </w:pPr>
      <w:r w:rsidRPr="00CD12CD">
        <w:rPr>
          <w:rFonts w:cs="Arial"/>
          <w:b/>
          <w:sz w:val="24"/>
        </w:rPr>
        <w:t>Compilation date:</w:t>
      </w:r>
      <w:r w:rsidRPr="00CD12CD">
        <w:rPr>
          <w:rFonts w:cs="Arial"/>
          <w:b/>
          <w:sz w:val="24"/>
        </w:rPr>
        <w:tab/>
      </w:r>
      <w:bookmarkStart w:id="0" w:name="_GoBack"/>
      <w:bookmarkEnd w:id="0"/>
      <w:r w:rsidRPr="00CD12CD">
        <w:rPr>
          <w:rFonts w:cs="Arial"/>
          <w:b/>
          <w:sz w:val="24"/>
        </w:rPr>
        <w:tab/>
      </w:r>
      <w:r w:rsidRPr="00CD12CD">
        <w:rPr>
          <w:rFonts w:cs="Arial"/>
          <w:b/>
          <w:sz w:val="24"/>
        </w:rPr>
        <w:tab/>
      </w:r>
      <w:r w:rsidRPr="00CD12CD">
        <w:rPr>
          <w:rFonts w:cs="Arial"/>
          <w:sz w:val="24"/>
        </w:rPr>
        <w:fldChar w:fldCharType="begin"/>
      </w:r>
      <w:r w:rsidRPr="00CD12CD">
        <w:rPr>
          <w:rFonts w:cs="Arial"/>
          <w:sz w:val="24"/>
        </w:rPr>
        <w:instrText xml:space="preserve"> DOCPROPERTY StartDate \@ "d MMMM yyyy" \*MERGEFORMAT </w:instrText>
      </w:r>
      <w:r w:rsidRPr="00CD12CD">
        <w:rPr>
          <w:rFonts w:cs="Arial"/>
          <w:sz w:val="24"/>
        </w:rPr>
        <w:fldChar w:fldCharType="separate"/>
      </w:r>
      <w:r w:rsidR="00CD12CD" w:rsidRPr="00CD12CD">
        <w:rPr>
          <w:rFonts w:cs="Arial"/>
          <w:bCs/>
          <w:sz w:val="24"/>
        </w:rPr>
        <w:t>6</w:t>
      </w:r>
      <w:r w:rsidR="00CD12CD">
        <w:rPr>
          <w:rFonts w:cs="Arial"/>
          <w:sz w:val="24"/>
        </w:rPr>
        <w:t xml:space="preserve"> April 2019</w:t>
      </w:r>
      <w:r w:rsidRPr="00CD12CD">
        <w:rPr>
          <w:rFonts w:cs="Arial"/>
          <w:sz w:val="24"/>
        </w:rPr>
        <w:fldChar w:fldCharType="end"/>
      </w:r>
    </w:p>
    <w:p w:rsidR="004110DC" w:rsidRPr="00CD12CD" w:rsidRDefault="004110DC" w:rsidP="004110DC">
      <w:pPr>
        <w:spacing w:before="240"/>
        <w:rPr>
          <w:rFonts w:cs="Arial"/>
          <w:sz w:val="24"/>
        </w:rPr>
      </w:pPr>
      <w:r w:rsidRPr="00CD12CD">
        <w:rPr>
          <w:rFonts w:cs="Arial"/>
          <w:b/>
          <w:sz w:val="24"/>
        </w:rPr>
        <w:t>Includes amendments up to:</w:t>
      </w:r>
      <w:r w:rsidRPr="00CD12CD">
        <w:rPr>
          <w:rFonts w:cs="Arial"/>
          <w:b/>
          <w:sz w:val="24"/>
        </w:rPr>
        <w:tab/>
      </w:r>
      <w:r w:rsidRPr="00CD12CD">
        <w:rPr>
          <w:rFonts w:cs="Arial"/>
          <w:sz w:val="24"/>
        </w:rPr>
        <w:fldChar w:fldCharType="begin"/>
      </w:r>
      <w:r w:rsidRPr="00CD12CD">
        <w:rPr>
          <w:rFonts w:cs="Arial"/>
          <w:sz w:val="24"/>
        </w:rPr>
        <w:instrText xml:space="preserve"> DOCPROPERTY IncludesUpTo </w:instrText>
      </w:r>
      <w:r w:rsidRPr="00CD12CD">
        <w:rPr>
          <w:rFonts w:cs="Arial"/>
          <w:sz w:val="24"/>
        </w:rPr>
        <w:fldChar w:fldCharType="separate"/>
      </w:r>
      <w:r w:rsidR="00CD12CD">
        <w:rPr>
          <w:rFonts w:cs="Arial"/>
          <w:sz w:val="24"/>
        </w:rPr>
        <w:t>Act No. 49, 2019</w:t>
      </w:r>
      <w:r w:rsidRPr="00CD12CD">
        <w:rPr>
          <w:rFonts w:cs="Arial"/>
          <w:sz w:val="24"/>
        </w:rPr>
        <w:fldChar w:fldCharType="end"/>
      </w:r>
    </w:p>
    <w:p w:rsidR="001D4A18" w:rsidRPr="00CD12CD" w:rsidRDefault="001D4A18" w:rsidP="001D4A18">
      <w:pPr>
        <w:spacing w:before="240"/>
        <w:rPr>
          <w:rFonts w:cs="Arial"/>
          <w:sz w:val="28"/>
          <w:szCs w:val="28"/>
        </w:rPr>
      </w:pPr>
      <w:r w:rsidRPr="00CD12CD">
        <w:rPr>
          <w:rFonts w:cs="Arial"/>
          <w:b/>
          <w:sz w:val="24"/>
        </w:rPr>
        <w:t>Registered:</w:t>
      </w:r>
      <w:r w:rsidRPr="00CD12CD">
        <w:rPr>
          <w:rFonts w:cs="Arial"/>
          <w:b/>
          <w:sz w:val="24"/>
        </w:rPr>
        <w:tab/>
      </w:r>
      <w:r w:rsidRPr="00CD12CD">
        <w:rPr>
          <w:rFonts w:cs="Arial"/>
          <w:b/>
          <w:sz w:val="24"/>
        </w:rPr>
        <w:tab/>
      </w:r>
      <w:r w:rsidRPr="00CD12CD">
        <w:rPr>
          <w:rFonts w:cs="Arial"/>
          <w:b/>
          <w:sz w:val="24"/>
        </w:rPr>
        <w:tab/>
      </w:r>
      <w:r w:rsidRPr="00CD12CD">
        <w:rPr>
          <w:rFonts w:cs="Arial"/>
          <w:b/>
          <w:sz w:val="24"/>
        </w:rPr>
        <w:tab/>
      </w:r>
      <w:r w:rsidRPr="00CD12CD">
        <w:rPr>
          <w:rFonts w:cs="Arial"/>
          <w:sz w:val="24"/>
        </w:rPr>
        <w:fldChar w:fldCharType="begin"/>
      </w:r>
      <w:r w:rsidRPr="00CD12CD">
        <w:rPr>
          <w:rFonts w:cs="Arial"/>
          <w:sz w:val="24"/>
        </w:rPr>
        <w:instrText xml:space="preserve"> IF </w:instrText>
      </w:r>
      <w:r w:rsidRPr="00CD12CD">
        <w:rPr>
          <w:rFonts w:cs="Arial"/>
          <w:sz w:val="24"/>
        </w:rPr>
        <w:fldChar w:fldCharType="begin"/>
      </w:r>
      <w:r w:rsidRPr="00CD12CD">
        <w:rPr>
          <w:rFonts w:cs="Arial"/>
          <w:sz w:val="24"/>
        </w:rPr>
        <w:instrText xml:space="preserve"> DOCPROPERTY RegisteredDate </w:instrText>
      </w:r>
      <w:r w:rsidRPr="00CD12CD">
        <w:rPr>
          <w:rFonts w:cs="Arial"/>
          <w:sz w:val="24"/>
        </w:rPr>
        <w:fldChar w:fldCharType="separate"/>
      </w:r>
      <w:r w:rsidR="00CD12CD">
        <w:rPr>
          <w:rFonts w:cs="Arial"/>
          <w:sz w:val="24"/>
        </w:rPr>
        <w:instrText>1/05/2019</w:instrText>
      </w:r>
      <w:r w:rsidRPr="00CD12CD">
        <w:rPr>
          <w:rFonts w:cs="Arial"/>
          <w:sz w:val="24"/>
        </w:rPr>
        <w:fldChar w:fldCharType="end"/>
      </w:r>
      <w:r w:rsidRPr="00CD12CD">
        <w:rPr>
          <w:rFonts w:cs="Arial"/>
          <w:sz w:val="24"/>
        </w:rPr>
        <w:instrText xml:space="preserve"> = #1/1/1901# "Unknown" </w:instrText>
      </w:r>
      <w:r w:rsidRPr="00CD12CD">
        <w:rPr>
          <w:rFonts w:cs="Arial"/>
          <w:sz w:val="24"/>
        </w:rPr>
        <w:fldChar w:fldCharType="begin"/>
      </w:r>
      <w:r w:rsidRPr="00CD12CD">
        <w:rPr>
          <w:rFonts w:cs="Arial"/>
          <w:sz w:val="24"/>
        </w:rPr>
        <w:instrText xml:space="preserve"> DOCPROPERTY RegisteredDate \@ "d MMMM yyyy" </w:instrText>
      </w:r>
      <w:r w:rsidRPr="00CD12CD">
        <w:rPr>
          <w:rFonts w:cs="Arial"/>
          <w:sz w:val="24"/>
        </w:rPr>
        <w:fldChar w:fldCharType="separate"/>
      </w:r>
      <w:r w:rsidR="00CD12CD">
        <w:rPr>
          <w:rFonts w:cs="Arial"/>
          <w:sz w:val="24"/>
        </w:rPr>
        <w:instrText>1 May 2019</w:instrText>
      </w:r>
      <w:r w:rsidRPr="00CD12CD">
        <w:rPr>
          <w:rFonts w:cs="Arial"/>
          <w:sz w:val="24"/>
        </w:rPr>
        <w:fldChar w:fldCharType="end"/>
      </w:r>
      <w:r w:rsidRPr="00CD12CD">
        <w:rPr>
          <w:rFonts w:cs="Arial"/>
          <w:sz w:val="24"/>
        </w:rPr>
        <w:instrText xml:space="preserve"> \*MERGEFORMAT </w:instrText>
      </w:r>
      <w:r w:rsidRPr="00CD12CD">
        <w:rPr>
          <w:rFonts w:cs="Arial"/>
          <w:sz w:val="24"/>
        </w:rPr>
        <w:fldChar w:fldCharType="separate"/>
      </w:r>
      <w:r w:rsidR="00CD12CD" w:rsidRPr="00CD12CD">
        <w:rPr>
          <w:rFonts w:cs="Arial"/>
          <w:bCs/>
          <w:noProof/>
          <w:sz w:val="24"/>
        </w:rPr>
        <w:t>1</w:t>
      </w:r>
      <w:r w:rsidR="00CD12CD">
        <w:rPr>
          <w:rFonts w:cs="Arial"/>
          <w:noProof/>
          <w:sz w:val="24"/>
        </w:rPr>
        <w:t xml:space="preserve"> May 2019</w:t>
      </w:r>
      <w:r w:rsidRPr="00CD12CD">
        <w:rPr>
          <w:rFonts w:cs="Arial"/>
          <w:sz w:val="24"/>
        </w:rPr>
        <w:fldChar w:fldCharType="end"/>
      </w:r>
    </w:p>
    <w:p w:rsidR="001D4A18" w:rsidRPr="00CD12CD" w:rsidRDefault="001D4A18" w:rsidP="001D4A18">
      <w:pPr>
        <w:rPr>
          <w:b/>
          <w:szCs w:val="22"/>
        </w:rPr>
      </w:pPr>
    </w:p>
    <w:p w:rsidR="001D4A18" w:rsidRPr="00CD12CD" w:rsidRDefault="001D4A18" w:rsidP="001D4A18">
      <w:pPr>
        <w:pageBreakBefore/>
        <w:rPr>
          <w:rFonts w:cs="Arial"/>
          <w:b/>
          <w:sz w:val="32"/>
          <w:szCs w:val="32"/>
        </w:rPr>
      </w:pPr>
      <w:r w:rsidRPr="00CD12CD">
        <w:rPr>
          <w:rFonts w:cs="Arial"/>
          <w:b/>
          <w:sz w:val="32"/>
          <w:szCs w:val="32"/>
        </w:rPr>
        <w:lastRenderedPageBreak/>
        <w:t>About this compilation</w:t>
      </w:r>
    </w:p>
    <w:p w:rsidR="001D4A18" w:rsidRPr="00CD12CD" w:rsidRDefault="001D4A18" w:rsidP="001D4A18">
      <w:pPr>
        <w:spacing w:before="240"/>
        <w:rPr>
          <w:rFonts w:cs="Arial"/>
        </w:rPr>
      </w:pPr>
      <w:r w:rsidRPr="00CD12CD">
        <w:rPr>
          <w:rFonts w:cs="Arial"/>
          <w:b/>
          <w:szCs w:val="22"/>
        </w:rPr>
        <w:t>This compilation</w:t>
      </w:r>
    </w:p>
    <w:p w:rsidR="001D4A18" w:rsidRPr="00CD12CD" w:rsidRDefault="001D4A18" w:rsidP="001D4A18">
      <w:pPr>
        <w:spacing w:before="120" w:after="120"/>
        <w:rPr>
          <w:rFonts w:cs="Arial"/>
          <w:szCs w:val="22"/>
        </w:rPr>
      </w:pPr>
      <w:r w:rsidRPr="00CD12CD">
        <w:rPr>
          <w:rFonts w:cs="Arial"/>
          <w:szCs w:val="22"/>
        </w:rPr>
        <w:t xml:space="preserve">This is a compilation of the </w:t>
      </w:r>
      <w:r w:rsidRPr="00CD12CD">
        <w:rPr>
          <w:rFonts w:cs="Arial"/>
          <w:i/>
          <w:szCs w:val="22"/>
        </w:rPr>
        <w:fldChar w:fldCharType="begin"/>
      </w:r>
      <w:r w:rsidRPr="00CD12CD">
        <w:rPr>
          <w:rFonts w:cs="Arial"/>
          <w:i/>
          <w:szCs w:val="22"/>
        </w:rPr>
        <w:instrText xml:space="preserve"> STYLEREF  ShortT </w:instrText>
      </w:r>
      <w:r w:rsidRPr="00CD12CD">
        <w:rPr>
          <w:rFonts w:cs="Arial"/>
          <w:i/>
          <w:szCs w:val="22"/>
        </w:rPr>
        <w:fldChar w:fldCharType="separate"/>
      </w:r>
      <w:r w:rsidR="00CD12CD">
        <w:rPr>
          <w:rFonts w:cs="Arial"/>
          <w:i/>
          <w:noProof/>
          <w:szCs w:val="22"/>
        </w:rPr>
        <w:t>Excise Act 1901</w:t>
      </w:r>
      <w:r w:rsidRPr="00CD12CD">
        <w:rPr>
          <w:rFonts w:cs="Arial"/>
          <w:i/>
          <w:szCs w:val="22"/>
        </w:rPr>
        <w:fldChar w:fldCharType="end"/>
      </w:r>
      <w:r w:rsidRPr="00CD12CD">
        <w:rPr>
          <w:rFonts w:cs="Arial"/>
          <w:szCs w:val="22"/>
        </w:rPr>
        <w:t xml:space="preserve"> that shows the text of the law as amended and in force on </w:t>
      </w:r>
      <w:r w:rsidRPr="00CD12CD">
        <w:rPr>
          <w:rFonts w:cs="Arial"/>
          <w:szCs w:val="22"/>
        </w:rPr>
        <w:fldChar w:fldCharType="begin"/>
      </w:r>
      <w:r w:rsidRPr="00CD12CD">
        <w:rPr>
          <w:rFonts w:cs="Arial"/>
          <w:szCs w:val="22"/>
        </w:rPr>
        <w:instrText xml:space="preserve"> DOCPROPERTY StartDate \@ "d MMMM yyyy" </w:instrText>
      </w:r>
      <w:r w:rsidRPr="00CD12CD">
        <w:rPr>
          <w:rFonts w:cs="Arial"/>
          <w:szCs w:val="22"/>
        </w:rPr>
        <w:fldChar w:fldCharType="separate"/>
      </w:r>
      <w:r w:rsidR="00CD12CD">
        <w:rPr>
          <w:rFonts w:cs="Arial"/>
          <w:szCs w:val="22"/>
        </w:rPr>
        <w:t>6 April 2019</w:t>
      </w:r>
      <w:r w:rsidRPr="00CD12CD">
        <w:rPr>
          <w:rFonts w:cs="Arial"/>
          <w:szCs w:val="22"/>
        </w:rPr>
        <w:fldChar w:fldCharType="end"/>
      </w:r>
      <w:r w:rsidRPr="00CD12CD">
        <w:rPr>
          <w:rFonts w:cs="Arial"/>
          <w:szCs w:val="22"/>
        </w:rPr>
        <w:t xml:space="preserve"> (the </w:t>
      </w:r>
      <w:r w:rsidRPr="00CD12CD">
        <w:rPr>
          <w:rFonts w:cs="Arial"/>
          <w:b/>
          <w:i/>
          <w:szCs w:val="22"/>
        </w:rPr>
        <w:t>compilation date</w:t>
      </w:r>
      <w:r w:rsidRPr="00CD12CD">
        <w:rPr>
          <w:rFonts w:cs="Arial"/>
          <w:szCs w:val="22"/>
        </w:rPr>
        <w:t>).</w:t>
      </w:r>
    </w:p>
    <w:p w:rsidR="001D4A18" w:rsidRPr="00CD12CD" w:rsidRDefault="001D4A18" w:rsidP="001D4A18">
      <w:pPr>
        <w:spacing w:after="120"/>
        <w:rPr>
          <w:rFonts w:cs="Arial"/>
          <w:szCs w:val="22"/>
        </w:rPr>
      </w:pPr>
      <w:r w:rsidRPr="00CD12CD">
        <w:rPr>
          <w:rFonts w:cs="Arial"/>
          <w:szCs w:val="22"/>
        </w:rPr>
        <w:t xml:space="preserve">The notes at the end of this compilation (the </w:t>
      </w:r>
      <w:r w:rsidRPr="00CD12CD">
        <w:rPr>
          <w:rFonts w:cs="Arial"/>
          <w:b/>
          <w:i/>
          <w:szCs w:val="22"/>
        </w:rPr>
        <w:t>endnotes</w:t>
      </w:r>
      <w:r w:rsidRPr="00CD12CD">
        <w:rPr>
          <w:rFonts w:cs="Arial"/>
          <w:szCs w:val="22"/>
        </w:rPr>
        <w:t>) include information about amending laws and the amendment history of provisions of the compiled law.</w:t>
      </w:r>
    </w:p>
    <w:p w:rsidR="001D4A18" w:rsidRPr="00CD12CD" w:rsidRDefault="001D4A18" w:rsidP="001D4A18">
      <w:pPr>
        <w:tabs>
          <w:tab w:val="left" w:pos="5640"/>
        </w:tabs>
        <w:spacing w:before="120" w:after="120"/>
        <w:rPr>
          <w:rFonts w:cs="Arial"/>
          <w:b/>
          <w:szCs w:val="22"/>
        </w:rPr>
      </w:pPr>
      <w:r w:rsidRPr="00CD12CD">
        <w:rPr>
          <w:rFonts w:cs="Arial"/>
          <w:b/>
          <w:szCs w:val="22"/>
        </w:rPr>
        <w:t>Uncommenced amendments</w:t>
      </w:r>
    </w:p>
    <w:p w:rsidR="001D4A18" w:rsidRPr="00CD12CD" w:rsidRDefault="001D4A18" w:rsidP="001D4A18">
      <w:pPr>
        <w:spacing w:after="120"/>
        <w:rPr>
          <w:rFonts w:cs="Arial"/>
          <w:szCs w:val="22"/>
        </w:rPr>
      </w:pPr>
      <w:r w:rsidRPr="00CD12C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1D4A18" w:rsidRPr="00CD12CD" w:rsidRDefault="001D4A18" w:rsidP="001D4A18">
      <w:pPr>
        <w:spacing w:before="120" w:after="120"/>
        <w:rPr>
          <w:rFonts w:cs="Arial"/>
          <w:b/>
          <w:szCs w:val="22"/>
        </w:rPr>
      </w:pPr>
      <w:r w:rsidRPr="00CD12CD">
        <w:rPr>
          <w:rFonts w:cs="Arial"/>
          <w:b/>
          <w:szCs w:val="22"/>
        </w:rPr>
        <w:t>Application, saving and transitional provisions for provisions and amendments</w:t>
      </w:r>
    </w:p>
    <w:p w:rsidR="001D4A18" w:rsidRPr="00CD12CD" w:rsidRDefault="001D4A18" w:rsidP="001D4A18">
      <w:pPr>
        <w:spacing w:after="120"/>
        <w:rPr>
          <w:rFonts w:cs="Arial"/>
          <w:szCs w:val="22"/>
        </w:rPr>
      </w:pPr>
      <w:r w:rsidRPr="00CD12CD">
        <w:rPr>
          <w:rFonts w:cs="Arial"/>
          <w:szCs w:val="22"/>
        </w:rPr>
        <w:t>If the operation of a provision or amendment of the compiled law is affected by an application, saving or transitional provision that is not included in this compilation, details are included in the endnotes.</w:t>
      </w:r>
    </w:p>
    <w:p w:rsidR="001D4A18" w:rsidRPr="00CD12CD" w:rsidRDefault="001D4A18" w:rsidP="001D4A18">
      <w:pPr>
        <w:spacing w:after="120"/>
        <w:rPr>
          <w:rFonts w:cs="Arial"/>
          <w:b/>
          <w:szCs w:val="22"/>
        </w:rPr>
      </w:pPr>
      <w:r w:rsidRPr="00CD12CD">
        <w:rPr>
          <w:rFonts w:cs="Arial"/>
          <w:b/>
          <w:szCs w:val="22"/>
        </w:rPr>
        <w:t>Editorial changes</w:t>
      </w:r>
    </w:p>
    <w:p w:rsidR="001D4A18" w:rsidRPr="00CD12CD" w:rsidRDefault="001D4A18" w:rsidP="001D4A18">
      <w:pPr>
        <w:spacing w:after="120"/>
        <w:rPr>
          <w:rFonts w:cs="Arial"/>
          <w:szCs w:val="22"/>
        </w:rPr>
      </w:pPr>
      <w:r w:rsidRPr="00CD12CD">
        <w:rPr>
          <w:rFonts w:cs="Arial"/>
          <w:szCs w:val="22"/>
        </w:rPr>
        <w:t>For more information about any editorial changes made in this compilation, see the endnotes.</w:t>
      </w:r>
    </w:p>
    <w:p w:rsidR="001D4A18" w:rsidRPr="00CD12CD" w:rsidRDefault="001D4A18" w:rsidP="001D4A18">
      <w:pPr>
        <w:spacing w:before="120" w:after="120"/>
        <w:rPr>
          <w:rFonts w:cs="Arial"/>
          <w:b/>
          <w:szCs w:val="22"/>
        </w:rPr>
      </w:pPr>
      <w:r w:rsidRPr="00CD12CD">
        <w:rPr>
          <w:rFonts w:cs="Arial"/>
          <w:b/>
          <w:szCs w:val="22"/>
        </w:rPr>
        <w:t>Modifications</w:t>
      </w:r>
    </w:p>
    <w:p w:rsidR="001D4A18" w:rsidRPr="00CD12CD" w:rsidRDefault="001D4A18" w:rsidP="001D4A18">
      <w:pPr>
        <w:spacing w:after="120"/>
        <w:rPr>
          <w:rFonts w:cs="Arial"/>
          <w:szCs w:val="22"/>
        </w:rPr>
      </w:pPr>
      <w:r w:rsidRPr="00CD12C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1D4A18" w:rsidRPr="00CD12CD" w:rsidRDefault="001D4A18" w:rsidP="001D4A18">
      <w:pPr>
        <w:spacing w:before="80" w:after="120"/>
        <w:rPr>
          <w:rFonts w:cs="Arial"/>
          <w:b/>
          <w:szCs w:val="22"/>
        </w:rPr>
      </w:pPr>
      <w:r w:rsidRPr="00CD12CD">
        <w:rPr>
          <w:rFonts w:cs="Arial"/>
          <w:b/>
          <w:szCs w:val="22"/>
        </w:rPr>
        <w:t>Self</w:t>
      </w:r>
      <w:r w:rsidR="00CD12CD">
        <w:rPr>
          <w:rFonts w:cs="Arial"/>
          <w:b/>
          <w:szCs w:val="22"/>
        </w:rPr>
        <w:noBreakHyphen/>
      </w:r>
      <w:r w:rsidRPr="00CD12CD">
        <w:rPr>
          <w:rFonts w:cs="Arial"/>
          <w:b/>
          <w:szCs w:val="22"/>
        </w:rPr>
        <w:t>repealing provisions</w:t>
      </w:r>
    </w:p>
    <w:p w:rsidR="001D4A18" w:rsidRPr="00CD12CD" w:rsidRDefault="001D4A18" w:rsidP="001D4A18">
      <w:pPr>
        <w:spacing w:after="120"/>
        <w:rPr>
          <w:rFonts w:cs="Arial"/>
          <w:szCs w:val="22"/>
        </w:rPr>
      </w:pPr>
      <w:r w:rsidRPr="00CD12CD">
        <w:rPr>
          <w:rFonts w:cs="Arial"/>
          <w:szCs w:val="22"/>
        </w:rPr>
        <w:t>If a provision of the compiled law has been repealed in accordance with a provision of the law, details are included in the endnotes.</w:t>
      </w:r>
    </w:p>
    <w:p w:rsidR="001D4A18" w:rsidRPr="0077156D" w:rsidRDefault="001D4A18" w:rsidP="001D4A18">
      <w:pPr>
        <w:pStyle w:val="Header"/>
        <w:tabs>
          <w:tab w:val="clear" w:pos="4150"/>
          <w:tab w:val="clear" w:pos="8307"/>
        </w:tabs>
      </w:pPr>
      <w:r w:rsidRPr="0077156D">
        <w:rPr>
          <w:rStyle w:val="CharChapNo"/>
        </w:rPr>
        <w:t xml:space="preserve"> </w:t>
      </w:r>
      <w:r w:rsidRPr="0077156D">
        <w:rPr>
          <w:rStyle w:val="CharChapText"/>
        </w:rPr>
        <w:t xml:space="preserve"> </w:t>
      </w:r>
    </w:p>
    <w:p w:rsidR="001D4A18" w:rsidRPr="0077156D" w:rsidRDefault="001D4A18" w:rsidP="001D4A18">
      <w:pPr>
        <w:pStyle w:val="Header"/>
        <w:tabs>
          <w:tab w:val="clear" w:pos="4150"/>
          <w:tab w:val="clear" w:pos="8307"/>
        </w:tabs>
      </w:pPr>
      <w:r w:rsidRPr="0077156D">
        <w:rPr>
          <w:rStyle w:val="CharPartNo"/>
        </w:rPr>
        <w:t xml:space="preserve"> </w:t>
      </w:r>
      <w:r w:rsidRPr="0077156D">
        <w:rPr>
          <w:rStyle w:val="CharPartText"/>
        </w:rPr>
        <w:t xml:space="preserve"> </w:t>
      </w:r>
    </w:p>
    <w:p w:rsidR="001D4A18" w:rsidRPr="0077156D" w:rsidRDefault="001D4A18" w:rsidP="001D4A18">
      <w:pPr>
        <w:pStyle w:val="Header"/>
        <w:tabs>
          <w:tab w:val="clear" w:pos="4150"/>
          <w:tab w:val="clear" w:pos="8307"/>
        </w:tabs>
      </w:pPr>
      <w:r w:rsidRPr="0077156D">
        <w:rPr>
          <w:rStyle w:val="CharDivNo"/>
        </w:rPr>
        <w:t xml:space="preserve"> </w:t>
      </w:r>
      <w:r w:rsidRPr="0077156D">
        <w:rPr>
          <w:rStyle w:val="CharDivText"/>
        </w:rPr>
        <w:t xml:space="preserve"> </w:t>
      </w:r>
    </w:p>
    <w:p w:rsidR="001D4A18" w:rsidRPr="00CD12CD" w:rsidRDefault="001D4A18" w:rsidP="001D4A18">
      <w:pPr>
        <w:sectPr w:rsidR="001D4A18" w:rsidRPr="00CD12CD" w:rsidSect="00F55256">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8E710F" w:rsidRPr="00CD12CD" w:rsidRDefault="008E710F" w:rsidP="00D953AF">
      <w:pPr>
        <w:rPr>
          <w:sz w:val="36"/>
        </w:rPr>
      </w:pPr>
      <w:r w:rsidRPr="00CD12CD">
        <w:rPr>
          <w:sz w:val="36"/>
        </w:rPr>
        <w:lastRenderedPageBreak/>
        <w:t>Contents</w:t>
      </w:r>
    </w:p>
    <w:p w:rsidR="00B47AB4" w:rsidRDefault="008E710F">
      <w:pPr>
        <w:pStyle w:val="TOC2"/>
        <w:rPr>
          <w:rFonts w:asciiTheme="minorHAnsi" w:eastAsiaTheme="minorEastAsia" w:hAnsiTheme="minorHAnsi" w:cstheme="minorBidi"/>
          <w:b w:val="0"/>
          <w:noProof/>
          <w:kern w:val="0"/>
          <w:sz w:val="22"/>
          <w:szCs w:val="22"/>
        </w:rPr>
      </w:pPr>
      <w:r w:rsidRPr="00CD12CD">
        <w:fldChar w:fldCharType="begin"/>
      </w:r>
      <w:r w:rsidRPr="00CD12CD">
        <w:instrText xml:space="preserve"> TOC \o "1-9" </w:instrText>
      </w:r>
      <w:r w:rsidRPr="00CD12CD">
        <w:fldChar w:fldCharType="separate"/>
      </w:r>
      <w:r w:rsidR="00B47AB4">
        <w:rPr>
          <w:noProof/>
        </w:rPr>
        <w:t>Part I—Introductory</w:t>
      </w:r>
      <w:r w:rsidR="00B47AB4" w:rsidRPr="00B47AB4">
        <w:rPr>
          <w:b w:val="0"/>
          <w:noProof/>
          <w:sz w:val="18"/>
        </w:rPr>
        <w:tab/>
      </w:r>
      <w:r w:rsidR="00B47AB4" w:rsidRPr="00B47AB4">
        <w:rPr>
          <w:b w:val="0"/>
          <w:noProof/>
          <w:sz w:val="18"/>
        </w:rPr>
        <w:fldChar w:fldCharType="begin"/>
      </w:r>
      <w:r w:rsidR="00B47AB4" w:rsidRPr="00B47AB4">
        <w:rPr>
          <w:b w:val="0"/>
          <w:noProof/>
          <w:sz w:val="18"/>
        </w:rPr>
        <w:instrText xml:space="preserve"> PAGEREF _Toc7598121 \h </w:instrText>
      </w:r>
      <w:r w:rsidR="00B47AB4" w:rsidRPr="00B47AB4">
        <w:rPr>
          <w:b w:val="0"/>
          <w:noProof/>
          <w:sz w:val="18"/>
        </w:rPr>
      </w:r>
      <w:r w:rsidR="00B47AB4" w:rsidRPr="00B47AB4">
        <w:rPr>
          <w:b w:val="0"/>
          <w:noProof/>
          <w:sz w:val="18"/>
        </w:rPr>
        <w:fldChar w:fldCharType="separate"/>
      </w:r>
      <w:r w:rsidR="00B47AB4" w:rsidRPr="00B47AB4">
        <w:rPr>
          <w:b w:val="0"/>
          <w:noProof/>
          <w:sz w:val="18"/>
        </w:rPr>
        <w:t>1</w:t>
      </w:r>
      <w:r w:rsidR="00B47AB4"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w:t>
      </w:r>
      <w:r>
        <w:rPr>
          <w:noProof/>
        </w:rPr>
        <w:tab/>
        <w:t>Short title</w:t>
      </w:r>
      <w:r w:rsidRPr="00B47AB4">
        <w:rPr>
          <w:noProof/>
        </w:rPr>
        <w:tab/>
      </w:r>
      <w:r w:rsidRPr="00B47AB4">
        <w:rPr>
          <w:noProof/>
        </w:rPr>
        <w:fldChar w:fldCharType="begin"/>
      </w:r>
      <w:r w:rsidRPr="00B47AB4">
        <w:rPr>
          <w:noProof/>
        </w:rPr>
        <w:instrText xml:space="preserve"> PAGEREF _Toc7598122 \h </w:instrText>
      </w:r>
      <w:r w:rsidRPr="00B47AB4">
        <w:rPr>
          <w:noProof/>
        </w:rPr>
      </w:r>
      <w:r w:rsidRPr="00B47AB4">
        <w:rPr>
          <w:noProof/>
        </w:rPr>
        <w:fldChar w:fldCharType="separate"/>
      </w:r>
      <w:r w:rsidRPr="00B47AB4">
        <w:rPr>
          <w:noProof/>
        </w:rPr>
        <w:t>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2</w:t>
      </w:r>
      <w:r>
        <w:rPr>
          <w:noProof/>
        </w:rPr>
        <w:tab/>
        <w:t>Commencement</w:t>
      </w:r>
      <w:r w:rsidRPr="00B47AB4">
        <w:rPr>
          <w:noProof/>
        </w:rPr>
        <w:tab/>
      </w:r>
      <w:r w:rsidRPr="00B47AB4">
        <w:rPr>
          <w:noProof/>
        </w:rPr>
        <w:fldChar w:fldCharType="begin"/>
      </w:r>
      <w:r w:rsidRPr="00B47AB4">
        <w:rPr>
          <w:noProof/>
        </w:rPr>
        <w:instrText xml:space="preserve"> PAGEREF _Toc7598123 \h </w:instrText>
      </w:r>
      <w:r w:rsidRPr="00B47AB4">
        <w:rPr>
          <w:noProof/>
        </w:rPr>
      </w:r>
      <w:r w:rsidRPr="00B47AB4">
        <w:rPr>
          <w:noProof/>
        </w:rPr>
        <w:fldChar w:fldCharType="separate"/>
      </w:r>
      <w:r w:rsidRPr="00B47AB4">
        <w:rPr>
          <w:noProof/>
        </w:rPr>
        <w:t>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4</w:t>
      </w:r>
      <w:r>
        <w:rPr>
          <w:noProof/>
        </w:rPr>
        <w:tab/>
        <w:t>Definitions</w:t>
      </w:r>
      <w:r w:rsidRPr="00B47AB4">
        <w:rPr>
          <w:noProof/>
        </w:rPr>
        <w:tab/>
      </w:r>
      <w:r w:rsidRPr="00B47AB4">
        <w:rPr>
          <w:noProof/>
        </w:rPr>
        <w:fldChar w:fldCharType="begin"/>
      </w:r>
      <w:r w:rsidRPr="00B47AB4">
        <w:rPr>
          <w:noProof/>
        </w:rPr>
        <w:instrText xml:space="preserve"> PAGEREF _Toc7598124 \h </w:instrText>
      </w:r>
      <w:r w:rsidRPr="00B47AB4">
        <w:rPr>
          <w:noProof/>
        </w:rPr>
      </w:r>
      <w:r w:rsidRPr="00B47AB4">
        <w:rPr>
          <w:noProof/>
        </w:rPr>
        <w:fldChar w:fldCharType="separate"/>
      </w:r>
      <w:r w:rsidRPr="00B47AB4">
        <w:rPr>
          <w:noProof/>
        </w:rPr>
        <w:t>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4AAA</w:t>
      </w:r>
      <w:r>
        <w:rPr>
          <w:noProof/>
        </w:rPr>
        <w:tab/>
        <w:t>Act not to apply so as to exceed Commonwealth power</w:t>
      </w:r>
      <w:r w:rsidRPr="00B47AB4">
        <w:rPr>
          <w:noProof/>
        </w:rPr>
        <w:tab/>
      </w:r>
      <w:r w:rsidRPr="00B47AB4">
        <w:rPr>
          <w:noProof/>
        </w:rPr>
        <w:fldChar w:fldCharType="begin"/>
      </w:r>
      <w:r w:rsidRPr="00B47AB4">
        <w:rPr>
          <w:noProof/>
        </w:rPr>
        <w:instrText xml:space="preserve"> PAGEREF _Toc7598125 \h </w:instrText>
      </w:r>
      <w:r w:rsidRPr="00B47AB4">
        <w:rPr>
          <w:noProof/>
        </w:rPr>
      </w:r>
      <w:r w:rsidRPr="00B47AB4">
        <w:rPr>
          <w:noProof/>
        </w:rPr>
        <w:fldChar w:fldCharType="separate"/>
      </w:r>
      <w:r w:rsidRPr="00B47AB4">
        <w:rPr>
          <w:noProof/>
        </w:rPr>
        <w:t>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4A</w:t>
      </w:r>
      <w:r>
        <w:rPr>
          <w:noProof/>
        </w:rPr>
        <w:tab/>
        <w:t>Certain installations to be part of Australia</w:t>
      </w:r>
      <w:r w:rsidRPr="00B47AB4">
        <w:rPr>
          <w:noProof/>
        </w:rPr>
        <w:tab/>
      </w:r>
      <w:r w:rsidRPr="00B47AB4">
        <w:rPr>
          <w:noProof/>
        </w:rPr>
        <w:fldChar w:fldCharType="begin"/>
      </w:r>
      <w:r w:rsidRPr="00B47AB4">
        <w:rPr>
          <w:noProof/>
        </w:rPr>
        <w:instrText xml:space="preserve"> PAGEREF _Toc7598126 \h </w:instrText>
      </w:r>
      <w:r w:rsidRPr="00B47AB4">
        <w:rPr>
          <w:noProof/>
        </w:rPr>
      </w:r>
      <w:r w:rsidRPr="00B47AB4">
        <w:rPr>
          <w:noProof/>
        </w:rPr>
        <w:fldChar w:fldCharType="separate"/>
      </w:r>
      <w:r w:rsidRPr="00B47AB4">
        <w:rPr>
          <w:noProof/>
        </w:rPr>
        <w:t>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w:t>
      </w:r>
      <w:r>
        <w:rPr>
          <w:noProof/>
        </w:rPr>
        <w:tab/>
        <w:t>Penalty at foot of sections</w:t>
      </w:r>
      <w:r w:rsidRPr="00B47AB4">
        <w:rPr>
          <w:noProof/>
        </w:rPr>
        <w:tab/>
      </w:r>
      <w:r w:rsidRPr="00B47AB4">
        <w:rPr>
          <w:noProof/>
        </w:rPr>
        <w:fldChar w:fldCharType="begin"/>
      </w:r>
      <w:r w:rsidRPr="00B47AB4">
        <w:rPr>
          <w:noProof/>
        </w:rPr>
        <w:instrText xml:space="preserve"> PAGEREF _Toc7598127 \h </w:instrText>
      </w:r>
      <w:r w:rsidRPr="00B47AB4">
        <w:rPr>
          <w:noProof/>
        </w:rPr>
      </w:r>
      <w:r w:rsidRPr="00B47AB4">
        <w:rPr>
          <w:noProof/>
        </w:rPr>
        <w:fldChar w:fldCharType="separate"/>
      </w:r>
      <w:r w:rsidRPr="00B47AB4">
        <w:rPr>
          <w:noProof/>
        </w:rPr>
        <w:t>10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w:t>
      </w:r>
      <w:r>
        <w:rPr>
          <w:noProof/>
        </w:rPr>
        <w:tab/>
        <w:t>Application of Act</w:t>
      </w:r>
      <w:r w:rsidRPr="00B47AB4">
        <w:rPr>
          <w:noProof/>
        </w:rPr>
        <w:tab/>
      </w:r>
      <w:r w:rsidRPr="00B47AB4">
        <w:rPr>
          <w:noProof/>
        </w:rPr>
        <w:fldChar w:fldCharType="begin"/>
      </w:r>
      <w:r w:rsidRPr="00B47AB4">
        <w:rPr>
          <w:noProof/>
        </w:rPr>
        <w:instrText xml:space="preserve"> PAGEREF _Toc7598128 \h </w:instrText>
      </w:r>
      <w:r w:rsidRPr="00B47AB4">
        <w:rPr>
          <w:noProof/>
        </w:rPr>
      </w:r>
      <w:r w:rsidRPr="00B47AB4">
        <w:rPr>
          <w:noProof/>
        </w:rPr>
        <w:fldChar w:fldCharType="separate"/>
      </w:r>
      <w:r w:rsidRPr="00B47AB4">
        <w:rPr>
          <w:noProof/>
        </w:rPr>
        <w:t>10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6A</w:t>
      </w:r>
      <w:r>
        <w:rPr>
          <w:noProof/>
        </w:rPr>
        <w:tab/>
        <w:t>How this Act applies to partnerships</w:t>
      </w:r>
      <w:r w:rsidRPr="00B47AB4">
        <w:rPr>
          <w:noProof/>
        </w:rPr>
        <w:tab/>
      </w:r>
      <w:r w:rsidRPr="00B47AB4">
        <w:rPr>
          <w:noProof/>
        </w:rPr>
        <w:fldChar w:fldCharType="begin"/>
      </w:r>
      <w:r w:rsidRPr="00B47AB4">
        <w:rPr>
          <w:noProof/>
        </w:rPr>
        <w:instrText xml:space="preserve"> PAGEREF _Toc7598129 \h </w:instrText>
      </w:r>
      <w:r w:rsidRPr="00B47AB4">
        <w:rPr>
          <w:noProof/>
        </w:rPr>
      </w:r>
      <w:r w:rsidRPr="00B47AB4">
        <w:rPr>
          <w:noProof/>
        </w:rPr>
        <w:fldChar w:fldCharType="separate"/>
      </w:r>
      <w:r w:rsidRPr="00B47AB4">
        <w:rPr>
          <w:noProof/>
        </w:rPr>
        <w:t>10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6B</w:t>
      </w:r>
      <w:r>
        <w:rPr>
          <w:noProof/>
        </w:rPr>
        <w:tab/>
        <w:t xml:space="preserve">Application of the </w:t>
      </w:r>
      <w:r w:rsidRPr="00F62768">
        <w:rPr>
          <w:i/>
          <w:noProof/>
        </w:rPr>
        <w:t>Criminal Code</w:t>
      </w:r>
      <w:r w:rsidRPr="00B47AB4">
        <w:rPr>
          <w:noProof/>
        </w:rPr>
        <w:tab/>
      </w:r>
      <w:r w:rsidRPr="00B47AB4">
        <w:rPr>
          <w:noProof/>
        </w:rPr>
        <w:fldChar w:fldCharType="begin"/>
      </w:r>
      <w:r w:rsidRPr="00B47AB4">
        <w:rPr>
          <w:noProof/>
        </w:rPr>
        <w:instrText xml:space="preserve"> PAGEREF _Toc7598130 \h </w:instrText>
      </w:r>
      <w:r w:rsidRPr="00B47AB4">
        <w:rPr>
          <w:noProof/>
        </w:rPr>
      </w:r>
      <w:r w:rsidRPr="00B47AB4">
        <w:rPr>
          <w:noProof/>
        </w:rPr>
        <w:fldChar w:fldCharType="separate"/>
      </w:r>
      <w:r w:rsidRPr="00B47AB4">
        <w:rPr>
          <w:noProof/>
        </w:rPr>
        <w:t>12</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II—Administration</w:t>
      </w:r>
      <w:r w:rsidRPr="00B47AB4">
        <w:rPr>
          <w:b w:val="0"/>
          <w:noProof/>
          <w:sz w:val="18"/>
        </w:rPr>
        <w:tab/>
      </w:r>
      <w:r w:rsidRPr="00B47AB4">
        <w:rPr>
          <w:b w:val="0"/>
          <w:noProof/>
          <w:sz w:val="18"/>
        </w:rPr>
        <w:fldChar w:fldCharType="begin"/>
      </w:r>
      <w:r w:rsidRPr="00B47AB4">
        <w:rPr>
          <w:b w:val="0"/>
          <w:noProof/>
          <w:sz w:val="18"/>
        </w:rPr>
        <w:instrText xml:space="preserve"> PAGEREF _Toc7598131 \h </w:instrText>
      </w:r>
      <w:r w:rsidRPr="00B47AB4">
        <w:rPr>
          <w:b w:val="0"/>
          <w:noProof/>
          <w:sz w:val="18"/>
        </w:rPr>
      </w:r>
      <w:r w:rsidRPr="00B47AB4">
        <w:rPr>
          <w:b w:val="0"/>
          <w:noProof/>
          <w:sz w:val="18"/>
        </w:rPr>
        <w:fldChar w:fldCharType="separate"/>
      </w:r>
      <w:r w:rsidRPr="00B47AB4">
        <w:rPr>
          <w:b w:val="0"/>
          <w:noProof/>
          <w:sz w:val="18"/>
        </w:rPr>
        <w:t>13</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w:t>
      </w:r>
      <w:r>
        <w:rPr>
          <w:noProof/>
        </w:rPr>
        <w:tab/>
        <w:t>General administration of Act</w:t>
      </w:r>
      <w:r w:rsidRPr="00B47AB4">
        <w:rPr>
          <w:noProof/>
        </w:rPr>
        <w:tab/>
      </w:r>
      <w:r w:rsidRPr="00B47AB4">
        <w:rPr>
          <w:noProof/>
        </w:rPr>
        <w:fldChar w:fldCharType="begin"/>
      </w:r>
      <w:r w:rsidRPr="00B47AB4">
        <w:rPr>
          <w:noProof/>
        </w:rPr>
        <w:instrText xml:space="preserve"> PAGEREF _Toc7598132 \h </w:instrText>
      </w:r>
      <w:r w:rsidRPr="00B47AB4">
        <w:rPr>
          <w:noProof/>
        </w:rPr>
      </w:r>
      <w:r w:rsidRPr="00B47AB4">
        <w:rPr>
          <w:noProof/>
        </w:rPr>
        <w:fldChar w:fldCharType="separate"/>
      </w:r>
      <w:r w:rsidRPr="00B47AB4">
        <w:rPr>
          <w:noProof/>
        </w:rPr>
        <w:t>13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8</w:t>
      </w:r>
      <w:r>
        <w:rPr>
          <w:noProof/>
        </w:rPr>
        <w:tab/>
        <w:t>Delegation by Minister</w:t>
      </w:r>
      <w:r w:rsidRPr="00B47AB4">
        <w:rPr>
          <w:noProof/>
        </w:rPr>
        <w:tab/>
      </w:r>
      <w:r w:rsidRPr="00B47AB4">
        <w:rPr>
          <w:noProof/>
        </w:rPr>
        <w:fldChar w:fldCharType="begin"/>
      </w:r>
      <w:r w:rsidRPr="00B47AB4">
        <w:rPr>
          <w:noProof/>
        </w:rPr>
        <w:instrText xml:space="preserve"> PAGEREF _Toc7598133 \h </w:instrText>
      </w:r>
      <w:r w:rsidRPr="00B47AB4">
        <w:rPr>
          <w:noProof/>
        </w:rPr>
      </w:r>
      <w:r w:rsidRPr="00B47AB4">
        <w:rPr>
          <w:noProof/>
        </w:rPr>
        <w:fldChar w:fldCharType="separate"/>
      </w:r>
      <w:r w:rsidRPr="00B47AB4">
        <w:rPr>
          <w:noProof/>
        </w:rPr>
        <w:t>13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15</w:t>
      </w:r>
      <w:r>
        <w:rPr>
          <w:noProof/>
        </w:rPr>
        <w:tab/>
        <w:t>Time for compliance with this Act</w:t>
      </w:r>
      <w:r w:rsidRPr="00B47AB4">
        <w:rPr>
          <w:noProof/>
        </w:rPr>
        <w:tab/>
      </w:r>
      <w:r w:rsidRPr="00B47AB4">
        <w:rPr>
          <w:noProof/>
        </w:rPr>
        <w:fldChar w:fldCharType="begin"/>
      </w:r>
      <w:r w:rsidRPr="00B47AB4">
        <w:rPr>
          <w:noProof/>
        </w:rPr>
        <w:instrText xml:space="preserve"> PAGEREF _Toc7598134 \h </w:instrText>
      </w:r>
      <w:r w:rsidRPr="00B47AB4">
        <w:rPr>
          <w:noProof/>
        </w:rPr>
      </w:r>
      <w:r w:rsidRPr="00B47AB4">
        <w:rPr>
          <w:noProof/>
        </w:rPr>
        <w:fldChar w:fldCharType="separate"/>
      </w:r>
      <w:r w:rsidRPr="00B47AB4">
        <w:rPr>
          <w:noProof/>
        </w:rPr>
        <w:t>13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w:t>
      </w:r>
      <w:r>
        <w:rPr>
          <w:noProof/>
        </w:rPr>
        <w:tab/>
        <w:t>Right to require security</w:t>
      </w:r>
      <w:r w:rsidRPr="00B47AB4">
        <w:rPr>
          <w:noProof/>
        </w:rPr>
        <w:tab/>
      </w:r>
      <w:r w:rsidRPr="00B47AB4">
        <w:rPr>
          <w:noProof/>
        </w:rPr>
        <w:fldChar w:fldCharType="begin"/>
      </w:r>
      <w:r w:rsidRPr="00B47AB4">
        <w:rPr>
          <w:noProof/>
        </w:rPr>
        <w:instrText xml:space="preserve"> PAGEREF _Toc7598135 \h </w:instrText>
      </w:r>
      <w:r w:rsidRPr="00B47AB4">
        <w:rPr>
          <w:noProof/>
        </w:rPr>
      </w:r>
      <w:r w:rsidRPr="00B47AB4">
        <w:rPr>
          <w:noProof/>
        </w:rPr>
        <w:fldChar w:fldCharType="separate"/>
      </w:r>
      <w:r w:rsidRPr="00B47AB4">
        <w:rPr>
          <w:noProof/>
        </w:rPr>
        <w:t>15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17</w:t>
      </w:r>
      <w:r>
        <w:rPr>
          <w:noProof/>
        </w:rPr>
        <w:tab/>
        <w:t>Form of security</w:t>
      </w:r>
      <w:r w:rsidRPr="00B47AB4">
        <w:rPr>
          <w:noProof/>
        </w:rPr>
        <w:tab/>
      </w:r>
      <w:r w:rsidRPr="00B47AB4">
        <w:rPr>
          <w:noProof/>
        </w:rPr>
        <w:fldChar w:fldCharType="begin"/>
      </w:r>
      <w:r w:rsidRPr="00B47AB4">
        <w:rPr>
          <w:noProof/>
        </w:rPr>
        <w:instrText xml:space="preserve"> PAGEREF _Toc7598136 \h </w:instrText>
      </w:r>
      <w:r w:rsidRPr="00B47AB4">
        <w:rPr>
          <w:noProof/>
        </w:rPr>
      </w:r>
      <w:r w:rsidRPr="00B47AB4">
        <w:rPr>
          <w:noProof/>
        </w:rPr>
        <w:fldChar w:fldCharType="separate"/>
      </w:r>
      <w:r w:rsidRPr="00B47AB4">
        <w:rPr>
          <w:noProof/>
        </w:rPr>
        <w:t>15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18</w:t>
      </w:r>
      <w:r>
        <w:rPr>
          <w:noProof/>
        </w:rPr>
        <w:tab/>
        <w:t>General security may be given</w:t>
      </w:r>
      <w:r w:rsidRPr="00B47AB4">
        <w:rPr>
          <w:noProof/>
        </w:rPr>
        <w:tab/>
      </w:r>
      <w:r w:rsidRPr="00B47AB4">
        <w:rPr>
          <w:noProof/>
        </w:rPr>
        <w:fldChar w:fldCharType="begin"/>
      </w:r>
      <w:r w:rsidRPr="00B47AB4">
        <w:rPr>
          <w:noProof/>
        </w:rPr>
        <w:instrText xml:space="preserve"> PAGEREF _Toc7598137 \h </w:instrText>
      </w:r>
      <w:r w:rsidRPr="00B47AB4">
        <w:rPr>
          <w:noProof/>
        </w:rPr>
      </w:r>
      <w:r w:rsidRPr="00B47AB4">
        <w:rPr>
          <w:noProof/>
        </w:rPr>
        <w:fldChar w:fldCharType="separate"/>
      </w:r>
      <w:r w:rsidRPr="00B47AB4">
        <w:rPr>
          <w:noProof/>
        </w:rPr>
        <w:t>15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19</w:t>
      </w:r>
      <w:r>
        <w:rPr>
          <w:noProof/>
        </w:rPr>
        <w:tab/>
        <w:t>Cancellation of bonds</w:t>
      </w:r>
      <w:r w:rsidRPr="00B47AB4">
        <w:rPr>
          <w:noProof/>
        </w:rPr>
        <w:tab/>
      </w:r>
      <w:r w:rsidRPr="00B47AB4">
        <w:rPr>
          <w:noProof/>
        </w:rPr>
        <w:fldChar w:fldCharType="begin"/>
      </w:r>
      <w:r w:rsidRPr="00B47AB4">
        <w:rPr>
          <w:noProof/>
        </w:rPr>
        <w:instrText xml:space="preserve"> PAGEREF _Toc7598138 \h </w:instrText>
      </w:r>
      <w:r w:rsidRPr="00B47AB4">
        <w:rPr>
          <w:noProof/>
        </w:rPr>
      </w:r>
      <w:r w:rsidRPr="00B47AB4">
        <w:rPr>
          <w:noProof/>
        </w:rPr>
        <w:fldChar w:fldCharType="separate"/>
      </w:r>
      <w:r w:rsidRPr="00B47AB4">
        <w:rPr>
          <w:noProof/>
        </w:rPr>
        <w:t>15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20</w:t>
      </w:r>
      <w:r>
        <w:rPr>
          <w:noProof/>
        </w:rPr>
        <w:tab/>
        <w:t>New sureties</w:t>
      </w:r>
      <w:r w:rsidRPr="00B47AB4">
        <w:rPr>
          <w:noProof/>
        </w:rPr>
        <w:tab/>
      </w:r>
      <w:r w:rsidRPr="00B47AB4">
        <w:rPr>
          <w:noProof/>
        </w:rPr>
        <w:fldChar w:fldCharType="begin"/>
      </w:r>
      <w:r w:rsidRPr="00B47AB4">
        <w:rPr>
          <w:noProof/>
        </w:rPr>
        <w:instrText xml:space="preserve"> PAGEREF _Toc7598139 \h </w:instrText>
      </w:r>
      <w:r w:rsidRPr="00B47AB4">
        <w:rPr>
          <w:noProof/>
        </w:rPr>
      </w:r>
      <w:r w:rsidRPr="00B47AB4">
        <w:rPr>
          <w:noProof/>
        </w:rPr>
        <w:fldChar w:fldCharType="separate"/>
      </w:r>
      <w:r w:rsidRPr="00B47AB4">
        <w:rPr>
          <w:noProof/>
        </w:rPr>
        <w:t>15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21</w:t>
      </w:r>
      <w:r>
        <w:rPr>
          <w:noProof/>
        </w:rPr>
        <w:tab/>
        <w:t>Form of security</w:t>
      </w:r>
      <w:r w:rsidRPr="00B47AB4">
        <w:rPr>
          <w:noProof/>
        </w:rPr>
        <w:tab/>
      </w:r>
      <w:r w:rsidRPr="00B47AB4">
        <w:rPr>
          <w:noProof/>
        </w:rPr>
        <w:fldChar w:fldCharType="begin"/>
      </w:r>
      <w:r w:rsidRPr="00B47AB4">
        <w:rPr>
          <w:noProof/>
        </w:rPr>
        <w:instrText xml:space="preserve"> PAGEREF _Toc7598140 \h </w:instrText>
      </w:r>
      <w:r w:rsidRPr="00B47AB4">
        <w:rPr>
          <w:noProof/>
        </w:rPr>
      </w:r>
      <w:r w:rsidRPr="00B47AB4">
        <w:rPr>
          <w:noProof/>
        </w:rPr>
        <w:fldChar w:fldCharType="separate"/>
      </w:r>
      <w:r w:rsidRPr="00B47AB4">
        <w:rPr>
          <w:noProof/>
        </w:rPr>
        <w:t>16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22</w:t>
      </w:r>
      <w:r>
        <w:rPr>
          <w:noProof/>
        </w:rPr>
        <w:tab/>
        <w:t>Effect of security</w:t>
      </w:r>
      <w:r w:rsidRPr="00B47AB4">
        <w:rPr>
          <w:noProof/>
        </w:rPr>
        <w:tab/>
      </w:r>
      <w:r w:rsidRPr="00B47AB4">
        <w:rPr>
          <w:noProof/>
        </w:rPr>
        <w:fldChar w:fldCharType="begin"/>
      </w:r>
      <w:r w:rsidRPr="00B47AB4">
        <w:rPr>
          <w:noProof/>
        </w:rPr>
        <w:instrText xml:space="preserve"> PAGEREF _Toc7598141 \h </w:instrText>
      </w:r>
      <w:r w:rsidRPr="00B47AB4">
        <w:rPr>
          <w:noProof/>
        </w:rPr>
      </w:r>
      <w:r w:rsidRPr="00B47AB4">
        <w:rPr>
          <w:noProof/>
        </w:rPr>
        <w:fldChar w:fldCharType="separate"/>
      </w:r>
      <w:r w:rsidRPr="00B47AB4">
        <w:rPr>
          <w:noProof/>
        </w:rPr>
        <w:t>16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24</w:t>
      </w:r>
      <w:r>
        <w:rPr>
          <w:noProof/>
        </w:rPr>
        <w:tab/>
        <w:t>Excisable goods and goods liable to duties of Customs may be used in manufacturing excisable goods</w:t>
      </w:r>
      <w:r w:rsidRPr="00B47AB4">
        <w:rPr>
          <w:noProof/>
        </w:rPr>
        <w:tab/>
      </w:r>
      <w:r w:rsidRPr="00B47AB4">
        <w:rPr>
          <w:noProof/>
        </w:rPr>
        <w:fldChar w:fldCharType="begin"/>
      </w:r>
      <w:r w:rsidRPr="00B47AB4">
        <w:rPr>
          <w:noProof/>
        </w:rPr>
        <w:instrText xml:space="preserve"> PAGEREF _Toc7598142 \h </w:instrText>
      </w:r>
      <w:r w:rsidRPr="00B47AB4">
        <w:rPr>
          <w:noProof/>
        </w:rPr>
      </w:r>
      <w:r w:rsidRPr="00B47AB4">
        <w:rPr>
          <w:noProof/>
        </w:rPr>
        <w:fldChar w:fldCharType="separate"/>
      </w:r>
      <w:r w:rsidRPr="00B47AB4">
        <w:rPr>
          <w:noProof/>
        </w:rPr>
        <w:t>16</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III—Manufacturers, producers and dealers</w:t>
      </w:r>
      <w:r w:rsidRPr="00B47AB4">
        <w:rPr>
          <w:b w:val="0"/>
          <w:noProof/>
          <w:sz w:val="18"/>
        </w:rPr>
        <w:tab/>
      </w:r>
      <w:r w:rsidRPr="00B47AB4">
        <w:rPr>
          <w:b w:val="0"/>
          <w:noProof/>
          <w:sz w:val="18"/>
        </w:rPr>
        <w:fldChar w:fldCharType="begin"/>
      </w:r>
      <w:r w:rsidRPr="00B47AB4">
        <w:rPr>
          <w:b w:val="0"/>
          <w:noProof/>
          <w:sz w:val="18"/>
        </w:rPr>
        <w:instrText xml:space="preserve"> PAGEREF _Toc7598143 \h </w:instrText>
      </w:r>
      <w:r w:rsidRPr="00B47AB4">
        <w:rPr>
          <w:b w:val="0"/>
          <w:noProof/>
          <w:sz w:val="18"/>
        </w:rPr>
      </w:r>
      <w:r w:rsidRPr="00B47AB4">
        <w:rPr>
          <w:b w:val="0"/>
          <w:noProof/>
          <w:sz w:val="18"/>
        </w:rPr>
        <w:fldChar w:fldCharType="separate"/>
      </w:r>
      <w:r w:rsidRPr="00B47AB4">
        <w:rPr>
          <w:b w:val="0"/>
          <w:noProof/>
          <w:sz w:val="18"/>
        </w:rPr>
        <w:t>17</w:t>
      </w:r>
      <w:r w:rsidRPr="00B47AB4">
        <w:rPr>
          <w:b w:val="0"/>
          <w:noProof/>
          <w:sz w:val="18"/>
        </w:rPr>
        <w:fldChar w:fldCharType="end"/>
      </w:r>
    </w:p>
    <w:p w:rsidR="00B47AB4" w:rsidRDefault="00B47AB4">
      <w:pPr>
        <w:pStyle w:val="TOC3"/>
        <w:rPr>
          <w:rFonts w:asciiTheme="minorHAnsi" w:eastAsiaTheme="minorEastAsia" w:hAnsiTheme="minorHAnsi" w:cstheme="minorBidi"/>
          <w:b w:val="0"/>
          <w:noProof/>
          <w:kern w:val="0"/>
          <w:szCs w:val="22"/>
        </w:rPr>
      </w:pPr>
      <w:r>
        <w:rPr>
          <w:noProof/>
        </w:rPr>
        <w:t>Division 1—Manufacturers</w:t>
      </w:r>
      <w:r w:rsidRPr="00B47AB4">
        <w:rPr>
          <w:b w:val="0"/>
          <w:noProof/>
          <w:sz w:val="18"/>
        </w:rPr>
        <w:tab/>
      </w:r>
      <w:r w:rsidRPr="00B47AB4">
        <w:rPr>
          <w:b w:val="0"/>
          <w:noProof/>
          <w:sz w:val="18"/>
        </w:rPr>
        <w:fldChar w:fldCharType="begin"/>
      </w:r>
      <w:r w:rsidRPr="00B47AB4">
        <w:rPr>
          <w:b w:val="0"/>
          <w:noProof/>
          <w:sz w:val="18"/>
        </w:rPr>
        <w:instrText xml:space="preserve"> PAGEREF _Toc7598144 \h </w:instrText>
      </w:r>
      <w:r w:rsidRPr="00B47AB4">
        <w:rPr>
          <w:b w:val="0"/>
          <w:noProof/>
          <w:sz w:val="18"/>
        </w:rPr>
      </w:r>
      <w:r w:rsidRPr="00B47AB4">
        <w:rPr>
          <w:b w:val="0"/>
          <w:noProof/>
          <w:sz w:val="18"/>
        </w:rPr>
        <w:fldChar w:fldCharType="separate"/>
      </w:r>
      <w:r w:rsidRPr="00B47AB4">
        <w:rPr>
          <w:b w:val="0"/>
          <w:noProof/>
          <w:sz w:val="18"/>
        </w:rPr>
        <w:t>17</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25</w:t>
      </w:r>
      <w:r>
        <w:rPr>
          <w:noProof/>
        </w:rPr>
        <w:tab/>
        <w:t>Only licensed manufacturers to manufacture excisable goods</w:t>
      </w:r>
      <w:r w:rsidRPr="00B47AB4">
        <w:rPr>
          <w:noProof/>
        </w:rPr>
        <w:tab/>
      </w:r>
      <w:r w:rsidRPr="00B47AB4">
        <w:rPr>
          <w:noProof/>
        </w:rPr>
        <w:fldChar w:fldCharType="begin"/>
      </w:r>
      <w:r w:rsidRPr="00B47AB4">
        <w:rPr>
          <w:noProof/>
        </w:rPr>
        <w:instrText xml:space="preserve"> PAGEREF _Toc7598145 \h </w:instrText>
      </w:r>
      <w:r w:rsidRPr="00B47AB4">
        <w:rPr>
          <w:noProof/>
        </w:rPr>
      </w:r>
      <w:r w:rsidRPr="00B47AB4">
        <w:rPr>
          <w:noProof/>
        </w:rPr>
        <w:fldChar w:fldCharType="separate"/>
      </w:r>
      <w:r w:rsidRPr="00B47AB4">
        <w:rPr>
          <w:noProof/>
        </w:rPr>
        <w:t>17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26</w:t>
      </w:r>
      <w:r>
        <w:rPr>
          <w:noProof/>
        </w:rPr>
        <w:tab/>
        <w:t>Licensed manufacturers to manufacture in accordance with Act and licence</w:t>
      </w:r>
      <w:r w:rsidRPr="00B47AB4">
        <w:rPr>
          <w:noProof/>
        </w:rPr>
        <w:tab/>
      </w:r>
      <w:r w:rsidRPr="00B47AB4">
        <w:rPr>
          <w:noProof/>
        </w:rPr>
        <w:fldChar w:fldCharType="begin"/>
      </w:r>
      <w:r w:rsidRPr="00B47AB4">
        <w:rPr>
          <w:noProof/>
        </w:rPr>
        <w:instrText xml:space="preserve"> PAGEREF _Toc7598146 \h </w:instrText>
      </w:r>
      <w:r w:rsidRPr="00B47AB4">
        <w:rPr>
          <w:noProof/>
        </w:rPr>
      </w:r>
      <w:r w:rsidRPr="00B47AB4">
        <w:rPr>
          <w:noProof/>
        </w:rPr>
        <w:fldChar w:fldCharType="separate"/>
      </w:r>
      <w:r w:rsidRPr="00B47AB4">
        <w:rPr>
          <w:noProof/>
        </w:rPr>
        <w:t>17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27</w:t>
      </w:r>
      <w:r>
        <w:rPr>
          <w:noProof/>
        </w:rPr>
        <w:tab/>
        <w:t>Licensed manufacturers to manufacture only at licensed premises</w:t>
      </w:r>
      <w:r w:rsidRPr="00B47AB4">
        <w:rPr>
          <w:noProof/>
        </w:rPr>
        <w:tab/>
      </w:r>
      <w:r w:rsidRPr="00B47AB4">
        <w:rPr>
          <w:noProof/>
        </w:rPr>
        <w:fldChar w:fldCharType="begin"/>
      </w:r>
      <w:r w:rsidRPr="00B47AB4">
        <w:rPr>
          <w:noProof/>
        </w:rPr>
        <w:instrText xml:space="preserve"> PAGEREF _Toc7598147 \h </w:instrText>
      </w:r>
      <w:r w:rsidRPr="00B47AB4">
        <w:rPr>
          <w:noProof/>
        </w:rPr>
      </w:r>
      <w:r w:rsidRPr="00B47AB4">
        <w:rPr>
          <w:noProof/>
        </w:rPr>
        <w:fldChar w:fldCharType="separate"/>
      </w:r>
      <w:r w:rsidRPr="00B47AB4">
        <w:rPr>
          <w:noProof/>
        </w:rPr>
        <w:t>18</w:t>
      </w:r>
      <w:r w:rsidRPr="00B47AB4">
        <w:rPr>
          <w:noProof/>
        </w:rPr>
        <w:fldChar w:fldCharType="end"/>
      </w:r>
    </w:p>
    <w:p w:rsidR="00B47AB4" w:rsidRDefault="00B47AB4">
      <w:pPr>
        <w:pStyle w:val="TOC3"/>
        <w:rPr>
          <w:rFonts w:asciiTheme="minorHAnsi" w:eastAsiaTheme="minorEastAsia" w:hAnsiTheme="minorHAnsi" w:cstheme="minorBidi"/>
          <w:b w:val="0"/>
          <w:noProof/>
          <w:kern w:val="0"/>
          <w:szCs w:val="22"/>
        </w:rPr>
      </w:pPr>
      <w:r>
        <w:rPr>
          <w:noProof/>
        </w:rPr>
        <w:t>Division 2—Producers</w:t>
      </w:r>
      <w:r w:rsidRPr="00B47AB4">
        <w:rPr>
          <w:b w:val="0"/>
          <w:noProof/>
          <w:sz w:val="18"/>
        </w:rPr>
        <w:tab/>
      </w:r>
      <w:r w:rsidRPr="00B47AB4">
        <w:rPr>
          <w:b w:val="0"/>
          <w:noProof/>
          <w:sz w:val="18"/>
        </w:rPr>
        <w:fldChar w:fldCharType="begin"/>
      </w:r>
      <w:r w:rsidRPr="00B47AB4">
        <w:rPr>
          <w:b w:val="0"/>
          <w:noProof/>
          <w:sz w:val="18"/>
        </w:rPr>
        <w:instrText xml:space="preserve"> PAGEREF _Toc7598148 \h </w:instrText>
      </w:r>
      <w:r w:rsidRPr="00B47AB4">
        <w:rPr>
          <w:b w:val="0"/>
          <w:noProof/>
          <w:sz w:val="18"/>
        </w:rPr>
      </w:r>
      <w:r w:rsidRPr="00B47AB4">
        <w:rPr>
          <w:b w:val="0"/>
          <w:noProof/>
          <w:sz w:val="18"/>
        </w:rPr>
        <w:fldChar w:fldCharType="separate"/>
      </w:r>
      <w:r w:rsidRPr="00B47AB4">
        <w:rPr>
          <w:b w:val="0"/>
          <w:noProof/>
          <w:sz w:val="18"/>
        </w:rPr>
        <w:t>19</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28</w:t>
      </w:r>
      <w:r>
        <w:rPr>
          <w:noProof/>
        </w:rPr>
        <w:tab/>
        <w:t>Only licensed producers to produce tobacco leaf etc.</w:t>
      </w:r>
      <w:r w:rsidRPr="00B47AB4">
        <w:rPr>
          <w:noProof/>
        </w:rPr>
        <w:tab/>
      </w:r>
      <w:r w:rsidRPr="00B47AB4">
        <w:rPr>
          <w:noProof/>
        </w:rPr>
        <w:fldChar w:fldCharType="begin"/>
      </w:r>
      <w:r w:rsidRPr="00B47AB4">
        <w:rPr>
          <w:noProof/>
        </w:rPr>
        <w:instrText xml:space="preserve"> PAGEREF _Toc7598149 \h </w:instrText>
      </w:r>
      <w:r w:rsidRPr="00B47AB4">
        <w:rPr>
          <w:noProof/>
        </w:rPr>
      </w:r>
      <w:r w:rsidRPr="00B47AB4">
        <w:rPr>
          <w:noProof/>
        </w:rPr>
        <w:fldChar w:fldCharType="separate"/>
      </w:r>
      <w:r w:rsidRPr="00B47AB4">
        <w:rPr>
          <w:noProof/>
        </w:rPr>
        <w:t>19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29</w:t>
      </w:r>
      <w:r>
        <w:rPr>
          <w:noProof/>
        </w:rPr>
        <w:tab/>
        <w:t>Licensed producers to produce in accordance with Act and licence</w:t>
      </w:r>
      <w:r w:rsidRPr="00B47AB4">
        <w:rPr>
          <w:noProof/>
        </w:rPr>
        <w:tab/>
      </w:r>
      <w:r w:rsidRPr="00B47AB4">
        <w:rPr>
          <w:noProof/>
        </w:rPr>
        <w:fldChar w:fldCharType="begin"/>
      </w:r>
      <w:r w:rsidRPr="00B47AB4">
        <w:rPr>
          <w:noProof/>
        </w:rPr>
        <w:instrText xml:space="preserve"> PAGEREF _Toc7598150 \h </w:instrText>
      </w:r>
      <w:r w:rsidRPr="00B47AB4">
        <w:rPr>
          <w:noProof/>
        </w:rPr>
      </w:r>
      <w:r w:rsidRPr="00B47AB4">
        <w:rPr>
          <w:noProof/>
        </w:rPr>
        <w:fldChar w:fldCharType="separate"/>
      </w:r>
      <w:r w:rsidRPr="00B47AB4">
        <w:rPr>
          <w:noProof/>
        </w:rPr>
        <w:t>19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30</w:t>
      </w:r>
      <w:r>
        <w:rPr>
          <w:noProof/>
        </w:rPr>
        <w:tab/>
        <w:t>Licensed producers to store tobacco leaf etc. at licensed premises</w:t>
      </w:r>
      <w:r w:rsidRPr="00B47AB4">
        <w:rPr>
          <w:noProof/>
        </w:rPr>
        <w:tab/>
      </w:r>
      <w:r w:rsidRPr="00B47AB4">
        <w:rPr>
          <w:noProof/>
        </w:rPr>
        <w:fldChar w:fldCharType="begin"/>
      </w:r>
      <w:r w:rsidRPr="00B47AB4">
        <w:rPr>
          <w:noProof/>
        </w:rPr>
        <w:instrText xml:space="preserve"> PAGEREF _Toc7598151 \h </w:instrText>
      </w:r>
      <w:r w:rsidRPr="00B47AB4">
        <w:rPr>
          <w:noProof/>
        </w:rPr>
      </w:r>
      <w:r w:rsidRPr="00B47AB4">
        <w:rPr>
          <w:noProof/>
        </w:rPr>
        <w:fldChar w:fldCharType="separate"/>
      </w:r>
      <w:r w:rsidRPr="00B47AB4">
        <w:rPr>
          <w:noProof/>
        </w:rPr>
        <w:t>20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31</w:t>
      </w:r>
      <w:r>
        <w:rPr>
          <w:noProof/>
        </w:rPr>
        <w:tab/>
        <w:t>Licensed producers to produce tobacco leaf etc. at licensed premises</w:t>
      </w:r>
      <w:r w:rsidRPr="00B47AB4">
        <w:rPr>
          <w:noProof/>
        </w:rPr>
        <w:tab/>
      </w:r>
      <w:r w:rsidRPr="00B47AB4">
        <w:rPr>
          <w:noProof/>
        </w:rPr>
        <w:fldChar w:fldCharType="begin"/>
      </w:r>
      <w:r w:rsidRPr="00B47AB4">
        <w:rPr>
          <w:noProof/>
        </w:rPr>
        <w:instrText xml:space="preserve"> PAGEREF _Toc7598152 \h </w:instrText>
      </w:r>
      <w:r w:rsidRPr="00B47AB4">
        <w:rPr>
          <w:noProof/>
        </w:rPr>
      </w:r>
      <w:r w:rsidRPr="00B47AB4">
        <w:rPr>
          <w:noProof/>
        </w:rPr>
        <w:fldChar w:fldCharType="separate"/>
      </w:r>
      <w:r w:rsidRPr="00B47AB4">
        <w:rPr>
          <w:noProof/>
        </w:rPr>
        <w:t>21</w:t>
      </w:r>
      <w:r w:rsidRPr="00B47AB4">
        <w:rPr>
          <w:noProof/>
        </w:rPr>
        <w:fldChar w:fldCharType="end"/>
      </w:r>
    </w:p>
    <w:p w:rsidR="00B47AB4" w:rsidRDefault="00B47AB4">
      <w:pPr>
        <w:pStyle w:val="TOC3"/>
        <w:rPr>
          <w:rFonts w:asciiTheme="minorHAnsi" w:eastAsiaTheme="minorEastAsia" w:hAnsiTheme="minorHAnsi" w:cstheme="minorBidi"/>
          <w:b w:val="0"/>
          <w:noProof/>
          <w:kern w:val="0"/>
          <w:szCs w:val="22"/>
        </w:rPr>
      </w:pPr>
      <w:r>
        <w:rPr>
          <w:noProof/>
        </w:rPr>
        <w:lastRenderedPageBreak/>
        <w:t>Division 3—Dealers</w:t>
      </w:r>
      <w:r w:rsidRPr="00B47AB4">
        <w:rPr>
          <w:b w:val="0"/>
          <w:noProof/>
          <w:sz w:val="18"/>
        </w:rPr>
        <w:tab/>
      </w:r>
      <w:r w:rsidRPr="00B47AB4">
        <w:rPr>
          <w:b w:val="0"/>
          <w:noProof/>
          <w:sz w:val="18"/>
        </w:rPr>
        <w:fldChar w:fldCharType="begin"/>
      </w:r>
      <w:r w:rsidRPr="00B47AB4">
        <w:rPr>
          <w:b w:val="0"/>
          <w:noProof/>
          <w:sz w:val="18"/>
        </w:rPr>
        <w:instrText xml:space="preserve"> PAGEREF _Toc7598153 \h </w:instrText>
      </w:r>
      <w:r w:rsidRPr="00B47AB4">
        <w:rPr>
          <w:b w:val="0"/>
          <w:noProof/>
          <w:sz w:val="18"/>
        </w:rPr>
      </w:r>
      <w:r w:rsidRPr="00B47AB4">
        <w:rPr>
          <w:b w:val="0"/>
          <w:noProof/>
          <w:sz w:val="18"/>
        </w:rPr>
        <w:fldChar w:fldCharType="separate"/>
      </w:r>
      <w:r w:rsidRPr="00B47AB4">
        <w:rPr>
          <w:b w:val="0"/>
          <w:noProof/>
          <w:sz w:val="18"/>
        </w:rPr>
        <w:t>22</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33</w:t>
      </w:r>
      <w:r>
        <w:rPr>
          <w:noProof/>
        </w:rPr>
        <w:tab/>
        <w:t>Only licensed dealers to deal in tobacco leaf etc.</w:t>
      </w:r>
      <w:r w:rsidRPr="00B47AB4">
        <w:rPr>
          <w:noProof/>
        </w:rPr>
        <w:tab/>
      </w:r>
      <w:r w:rsidRPr="00B47AB4">
        <w:rPr>
          <w:noProof/>
        </w:rPr>
        <w:fldChar w:fldCharType="begin"/>
      </w:r>
      <w:r w:rsidRPr="00B47AB4">
        <w:rPr>
          <w:noProof/>
        </w:rPr>
        <w:instrText xml:space="preserve"> PAGEREF _Toc7598154 \h </w:instrText>
      </w:r>
      <w:r w:rsidRPr="00B47AB4">
        <w:rPr>
          <w:noProof/>
        </w:rPr>
      </w:r>
      <w:r w:rsidRPr="00B47AB4">
        <w:rPr>
          <w:noProof/>
        </w:rPr>
        <w:fldChar w:fldCharType="separate"/>
      </w:r>
      <w:r w:rsidRPr="00B47AB4">
        <w:rPr>
          <w:noProof/>
        </w:rPr>
        <w:t>22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34</w:t>
      </w:r>
      <w:r>
        <w:rPr>
          <w:noProof/>
        </w:rPr>
        <w:tab/>
        <w:t>Licensed dealers to deal in accordance with Act and licence</w:t>
      </w:r>
      <w:r w:rsidRPr="00B47AB4">
        <w:rPr>
          <w:noProof/>
        </w:rPr>
        <w:tab/>
      </w:r>
      <w:r w:rsidRPr="00B47AB4">
        <w:rPr>
          <w:noProof/>
        </w:rPr>
        <w:fldChar w:fldCharType="begin"/>
      </w:r>
      <w:r w:rsidRPr="00B47AB4">
        <w:rPr>
          <w:noProof/>
        </w:rPr>
        <w:instrText xml:space="preserve"> PAGEREF _Toc7598155 \h </w:instrText>
      </w:r>
      <w:r w:rsidRPr="00B47AB4">
        <w:rPr>
          <w:noProof/>
        </w:rPr>
      </w:r>
      <w:r w:rsidRPr="00B47AB4">
        <w:rPr>
          <w:noProof/>
        </w:rPr>
        <w:fldChar w:fldCharType="separate"/>
      </w:r>
      <w:r w:rsidRPr="00B47AB4">
        <w:rPr>
          <w:noProof/>
        </w:rPr>
        <w:t>23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35</w:t>
      </w:r>
      <w:r>
        <w:rPr>
          <w:noProof/>
        </w:rPr>
        <w:tab/>
        <w:t>Licensed dealers to store tobacco leaf etc. at licensed premises</w:t>
      </w:r>
      <w:r w:rsidRPr="00B47AB4">
        <w:rPr>
          <w:noProof/>
        </w:rPr>
        <w:tab/>
      </w:r>
      <w:r w:rsidRPr="00B47AB4">
        <w:rPr>
          <w:noProof/>
        </w:rPr>
        <w:fldChar w:fldCharType="begin"/>
      </w:r>
      <w:r w:rsidRPr="00B47AB4">
        <w:rPr>
          <w:noProof/>
        </w:rPr>
        <w:instrText xml:space="preserve"> PAGEREF _Toc7598156 \h </w:instrText>
      </w:r>
      <w:r w:rsidRPr="00B47AB4">
        <w:rPr>
          <w:noProof/>
        </w:rPr>
      </w:r>
      <w:r w:rsidRPr="00B47AB4">
        <w:rPr>
          <w:noProof/>
        </w:rPr>
        <w:fldChar w:fldCharType="separate"/>
      </w:r>
      <w:r w:rsidRPr="00B47AB4">
        <w:rPr>
          <w:noProof/>
        </w:rPr>
        <w:t>23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36</w:t>
      </w:r>
      <w:r>
        <w:rPr>
          <w:noProof/>
        </w:rPr>
        <w:tab/>
        <w:t>Licensed dealers to deal in tobacco leaf etc. at licensed premises</w:t>
      </w:r>
      <w:r w:rsidRPr="00B47AB4">
        <w:rPr>
          <w:noProof/>
        </w:rPr>
        <w:tab/>
      </w:r>
      <w:r w:rsidRPr="00B47AB4">
        <w:rPr>
          <w:noProof/>
        </w:rPr>
        <w:fldChar w:fldCharType="begin"/>
      </w:r>
      <w:r w:rsidRPr="00B47AB4">
        <w:rPr>
          <w:noProof/>
        </w:rPr>
        <w:instrText xml:space="preserve"> PAGEREF _Toc7598157 \h </w:instrText>
      </w:r>
      <w:r w:rsidRPr="00B47AB4">
        <w:rPr>
          <w:noProof/>
        </w:rPr>
      </w:r>
      <w:r w:rsidRPr="00B47AB4">
        <w:rPr>
          <w:noProof/>
        </w:rPr>
        <w:fldChar w:fldCharType="separate"/>
      </w:r>
      <w:r w:rsidRPr="00B47AB4">
        <w:rPr>
          <w:noProof/>
        </w:rPr>
        <w:t>24</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IV—Manufacturer, storage, producer and dealer licences</w:t>
      </w:r>
      <w:r w:rsidRPr="00B47AB4">
        <w:rPr>
          <w:b w:val="0"/>
          <w:noProof/>
          <w:sz w:val="18"/>
        </w:rPr>
        <w:tab/>
      </w:r>
      <w:r w:rsidRPr="00B47AB4">
        <w:rPr>
          <w:b w:val="0"/>
          <w:noProof/>
          <w:sz w:val="18"/>
        </w:rPr>
        <w:fldChar w:fldCharType="begin"/>
      </w:r>
      <w:r w:rsidRPr="00B47AB4">
        <w:rPr>
          <w:b w:val="0"/>
          <w:noProof/>
          <w:sz w:val="18"/>
        </w:rPr>
        <w:instrText xml:space="preserve"> PAGEREF _Toc7598158 \h </w:instrText>
      </w:r>
      <w:r w:rsidRPr="00B47AB4">
        <w:rPr>
          <w:b w:val="0"/>
          <w:noProof/>
          <w:sz w:val="18"/>
        </w:rPr>
      </w:r>
      <w:r w:rsidRPr="00B47AB4">
        <w:rPr>
          <w:b w:val="0"/>
          <w:noProof/>
          <w:sz w:val="18"/>
        </w:rPr>
        <w:fldChar w:fldCharType="separate"/>
      </w:r>
      <w:r w:rsidRPr="00B47AB4">
        <w:rPr>
          <w:b w:val="0"/>
          <w:noProof/>
          <w:sz w:val="18"/>
        </w:rPr>
        <w:t>25</w:t>
      </w:r>
      <w:r w:rsidRPr="00B47AB4">
        <w:rPr>
          <w:b w:val="0"/>
          <w:noProof/>
          <w:sz w:val="18"/>
        </w:rPr>
        <w:fldChar w:fldCharType="end"/>
      </w:r>
    </w:p>
    <w:p w:rsidR="00B47AB4" w:rsidRDefault="00B47AB4">
      <w:pPr>
        <w:pStyle w:val="TOC3"/>
        <w:rPr>
          <w:rFonts w:asciiTheme="minorHAnsi" w:eastAsiaTheme="minorEastAsia" w:hAnsiTheme="minorHAnsi" w:cstheme="minorBidi"/>
          <w:b w:val="0"/>
          <w:noProof/>
          <w:kern w:val="0"/>
          <w:szCs w:val="22"/>
        </w:rPr>
      </w:pPr>
      <w:r>
        <w:rPr>
          <w:noProof/>
        </w:rPr>
        <w:t>Division 1—Applications for licences</w:t>
      </w:r>
      <w:r w:rsidRPr="00B47AB4">
        <w:rPr>
          <w:b w:val="0"/>
          <w:noProof/>
          <w:sz w:val="18"/>
        </w:rPr>
        <w:tab/>
      </w:r>
      <w:r w:rsidRPr="00B47AB4">
        <w:rPr>
          <w:b w:val="0"/>
          <w:noProof/>
          <w:sz w:val="18"/>
        </w:rPr>
        <w:fldChar w:fldCharType="begin"/>
      </w:r>
      <w:r w:rsidRPr="00B47AB4">
        <w:rPr>
          <w:b w:val="0"/>
          <w:noProof/>
          <w:sz w:val="18"/>
        </w:rPr>
        <w:instrText xml:space="preserve"> PAGEREF _Toc7598159 \h </w:instrText>
      </w:r>
      <w:r w:rsidRPr="00B47AB4">
        <w:rPr>
          <w:b w:val="0"/>
          <w:noProof/>
          <w:sz w:val="18"/>
        </w:rPr>
      </w:r>
      <w:r w:rsidRPr="00B47AB4">
        <w:rPr>
          <w:b w:val="0"/>
          <w:noProof/>
          <w:sz w:val="18"/>
        </w:rPr>
        <w:fldChar w:fldCharType="separate"/>
      </w:r>
      <w:r w:rsidRPr="00B47AB4">
        <w:rPr>
          <w:b w:val="0"/>
          <w:noProof/>
          <w:sz w:val="18"/>
        </w:rPr>
        <w:t>25</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w:t>
      </w:r>
      <w:r>
        <w:rPr>
          <w:noProof/>
        </w:rPr>
        <w:tab/>
        <w:t>Applications for licences</w:t>
      </w:r>
      <w:r w:rsidRPr="00B47AB4">
        <w:rPr>
          <w:noProof/>
        </w:rPr>
        <w:tab/>
      </w:r>
      <w:r w:rsidRPr="00B47AB4">
        <w:rPr>
          <w:noProof/>
        </w:rPr>
        <w:fldChar w:fldCharType="begin"/>
      </w:r>
      <w:r w:rsidRPr="00B47AB4">
        <w:rPr>
          <w:noProof/>
        </w:rPr>
        <w:instrText xml:space="preserve"> PAGEREF _Toc7598160 \h </w:instrText>
      </w:r>
      <w:r w:rsidRPr="00B47AB4">
        <w:rPr>
          <w:noProof/>
        </w:rPr>
      </w:r>
      <w:r w:rsidRPr="00B47AB4">
        <w:rPr>
          <w:noProof/>
        </w:rPr>
        <w:fldChar w:fldCharType="separate"/>
      </w:r>
      <w:r w:rsidRPr="00B47AB4">
        <w:rPr>
          <w:noProof/>
        </w:rPr>
        <w:t>25</w:t>
      </w:r>
      <w:r w:rsidRPr="00B47AB4">
        <w:rPr>
          <w:noProof/>
        </w:rPr>
        <w:fldChar w:fldCharType="end"/>
      </w:r>
    </w:p>
    <w:p w:rsidR="00B47AB4" w:rsidRDefault="00B47AB4">
      <w:pPr>
        <w:pStyle w:val="TOC3"/>
        <w:rPr>
          <w:rFonts w:asciiTheme="minorHAnsi" w:eastAsiaTheme="minorEastAsia" w:hAnsiTheme="minorHAnsi" w:cstheme="minorBidi"/>
          <w:b w:val="0"/>
          <w:noProof/>
          <w:kern w:val="0"/>
          <w:szCs w:val="22"/>
        </w:rPr>
      </w:pPr>
      <w:r>
        <w:rPr>
          <w:noProof/>
        </w:rPr>
        <w:t>Division 2—The granting of licences</w:t>
      </w:r>
      <w:r w:rsidRPr="00B47AB4">
        <w:rPr>
          <w:b w:val="0"/>
          <w:noProof/>
          <w:sz w:val="18"/>
        </w:rPr>
        <w:tab/>
      </w:r>
      <w:r w:rsidRPr="00B47AB4">
        <w:rPr>
          <w:b w:val="0"/>
          <w:noProof/>
          <w:sz w:val="18"/>
        </w:rPr>
        <w:fldChar w:fldCharType="begin"/>
      </w:r>
      <w:r w:rsidRPr="00B47AB4">
        <w:rPr>
          <w:b w:val="0"/>
          <w:noProof/>
          <w:sz w:val="18"/>
        </w:rPr>
        <w:instrText xml:space="preserve"> PAGEREF _Toc7598161 \h </w:instrText>
      </w:r>
      <w:r w:rsidRPr="00B47AB4">
        <w:rPr>
          <w:b w:val="0"/>
          <w:noProof/>
          <w:sz w:val="18"/>
        </w:rPr>
      </w:r>
      <w:r w:rsidRPr="00B47AB4">
        <w:rPr>
          <w:b w:val="0"/>
          <w:noProof/>
          <w:sz w:val="18"/>
        </w:rPr>
        <w:fldChar w:fldCharType="separate"/>
      </w:r>
      <w:r w:rsidRPr="00B47AB4">
        <w:rPr>
          <w:b w:val="0"/>
          <w:noProof/>
          <w:sz w:val="18"/>
        </w:rPr>
        <w:t>26</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39A</w:t>
      </w:r>
      <w:r>
        <w:rPr>
          <w:noProof/>
        </w:rPr>
        <w:tab/>
        <w:t>It is in the Collector’s discretion whether to grant licence</w:t>
      </w:r>
      <w:r w:rsidRPr="00B47AB4">
        <w:rPr>
          <w:noProof/>
        </w:rPr>
        <w:tab/>
      </w:r>
      <w:r w:rsidRPr="00B47AB4">
        <w:rPr>
          <w:noProof/>
        </w:rPr>
        <w:fldChar w:fldCharType="begin"/>
      </w:r>
      <w:r w:rsidRPr="00B47AB4">
        <w:rPr>
          <w:noProof/>
        </w:rPr>
        <w:instrText xml:space="preserve"> PAGEREF _Toc7598162 \h </w:instrText>
      </w:r>
      <w:r w:rsidRPr="00B47AB4">
        <w:rPr>
          <w:noProof/>
        </w:rPr>
      </w:r>
      <w:r w:rsidRPr="00B47AB4">
        <w:rPr>
          <w:noProof/>
        </w:rPr>
        <w:fldChar w:fldCharType="separate"/>
      </w:r>
      <w:r w:rsidRPr="00B47AB4">
        <w:rPr>
          <w:noProof/>
        </w:rPr>
        <w:t>26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39B</w:t>
      </w:r>
      <w:r>
        <w:rPr>
          <w:noProof/>
        </w:rPr>
        <w:tab/>
        <w:t>Determining whether a natural person is fit and proper</w:t>
      </w:r>
      <w:r w:rsidRPr="00B47AB4">
        <w:rPr>
          <w:noProof/>
        </w:rPr>
        <w:tab/>
      </w:r>
      <w:r w:rsidRPr="00B47AB4">
        <w:rPr>
          <w:noProof/>
        </w:rPr>
        <w:fldChar w:fldCharType="begin"/>
      </w:r>
      <w:r w:rsidRPr="00B47AB4">
        <w:rPr>
          <w:noProof/>
        </w:rPr>
        <w:instrText xml:space="preserve"> PAGEREF _Toc7598163 \h </w:instrText>
      </w:r>
      <w:r w:rsidRPr="00B47AB4">
        <w:rPr>
          <w:noProof/>
        </w:rPr>
      </w:r>
      <w:r w:rsidRPr="00B47AB4">
        <w:rPr>
          <w:noProof/>
        </w:rPr>
        <w:fldChar w:fldCharType="separate"/>
      </w:r>
      <w:r w:rsidRPr="00B47AB4">
        <w:rPr>
          <w:noProof/>
        </w:rPr>
        <w:t>28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39C</w:t>
      </w:r>
      <w:r>
        <w:rPr>
          <w:noProof/>
        </w:rPr>
        <w:tab/>
        <w:t>Determining whether a company is fit and proper</w:t>
      </w:r>
      <w:r w:rsidRPr="00B47AB4">
        <w:rPr>
          <w:noProof/>
        </w:rPr>
        <w:tab/>
      </w:r>
      <w:r w:rsidRPr="00B47AB4">
        <w:rPr>
          <w:noProof/>
        </w:rPr>
        <w:fldChar w:fldCharType="begin"/>
      </w:r>
      <w:r w:rsidRPr="00B47AB4">
        <w:rPr>
          <w:noProof/>
        </w:rPr>
        <w:instrText xml:space="preserve"> PAGEREF _Toc7598164 \h </w:instrText>
      </w:r>
      <w:r w:rsidRPr="00B47AB4">
        <w:rPr>
          <w:noProof/>
        </w:rPr>
      </w:r>
      <w:r w:rsidRPr="00B47AB4">
        <w:rPr>
          <w:noProof/>
        </w:rPr>
        <w:fldChar w:fldCharType="separate"/>
      </w:r>
      <w:r w:rsidRPr="00B47AB4">
        <w:rPr>
          <w:noProof/>
        </w:rPr>
        <w:t>29</w:t>
      </w:r>
      <w:r w:rsidRPr="00B47AB4">
        <w:rPr>
          <w:noProof/>
        </w:rPr>
        <w:fldChar w:fldCharType="end"/>
      </w:r>
    </w:p>
    <w:p w:rsidR="00B47AB4" w:rsidRDefault="00B47AB4">
      <w:pPr>
        <w:pStyle w:val="TOC3"/>
        <w:rPr>
          <w:rFonts w:asciiTheme="minorHAnsi" w:eastAsiaTheme="minorEastAsia" w:hAnsiTheme="minorHAnsi" w:cstheme="minorBidi"/>
          <w:b w:val="0"/>
          <w:noProof/>
          <w:kern w:val="0"/>
          <w:szCs w:val="22"/>
        </w:rPr>
      </w:pPr>
      <w:r>
        <w:rPr>
          <w:noProof/>
        </w:rPr>
        <w:t>Division 3—Conditions and duration of licences</w:t>
      </w:r>
      <w:r w:rsidRPr="00B47AB4">
        <w:rPr>
          <w:b w:val="0"/>
          <w:noProof/>
          <w:sz w:val="18"/>
        </w:rPr>
        <w:tab/>
      </w:r>
      <w:r w:rsidRPr="00B47AB4">
        <w:rPr>
          <w:b w:val="0"/>
          <w:noProof/>
          <w:sz w:val="18"/>
        </w:rPr>
        <w:fldChar w:fldCharType="begin"/>
      </w:r>
      <w:r w:rsidRPr="00B47AB4">
        <w:rPr>
          <w:b w:val="0"/>
          <w:noProof/>
          <w:sz w:val="18"/>
        </w:rPr>
        <w:instrText xml:space="preserve"> PAGEREF _Toc7598165 \h </w:instrText>
      </w:r>
      <w:r w:rsidRPr="00B47AB4">
        <w:rPr>
          <w:b w:val="0"/>
          <w:noProof/>
          <w:sz w:val="18"/>
        </w:rPr>
      </w:r>
      <w:r w:rsidRPr="00B47AB4">
        <w:rPr>
          <w:b w:val="0"/>
          <w:noProof/>
          <w:sz w:val="18"/>
        </w:rPr>
        <w:fldChar w:fldCharType="separate"/>
      </w:r>
      <w:r w:rsidRPr="00B47AB4">
        <w:rPr>
          <w:b w:val="0"/>
          <w:noProof/>
          <w:sz w:val="18"/>
        </w:rPr>
        <w:t>30</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39D</w:t>
      </w:r>
      <w:r>
        <w:rPr>
          <w:noProof/>
        </w:rPr>
        <w:tab/>
        <w:t>Conditions of licence</w:t>
      </w:r>
      <w:r w:rsidRPr="00B47AB4">
        <w:rPr>
          <w:noProof/>
        </w:rPr>
        <w:tab/>
      </w:r>
      <w:r w:rsidRPr="00B47AB4">
        <w:rPr>
          <w:noProof/>
        </w:rPr>
        <w:fldChar w:fldCharType="begin"/>
      </w:r>
      <w:r w:rsidRPr="00B47AB4">
        <w:rPr>
          <w:noProof/>
        </w:rPr>
        <w:instrText xml:space="preserve"> PAGEREF _Toc7598166 \h </w:instrText>
      </w:r>
      <w:r w:rsidRPr="00B47AB4">
        <w:rPr>
          <w:noProof/>
        </w:rPr>
      </w:r>
      <w:r w:rsidRPr="00B47AB4">
        <w:rPr>
          <w:noProof/>
        </w:rPr>
        <w:fldChar w:fldCharType="separate"/>
      </w:r>
      <w:r w:rsidRPr="00B47AB4">
        <w:rPr>
          <w:noProof/>
        </w:rPr>
        <w:t>30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39DA</w:t>
      </w:r>
      <w:r>
        <w:rPr>
          <w:noProof/>
        </w:rPr>
        <w:tab/>
        <w:t>Changing licence conditions on own initiative</w:t>
      </w:r>
      <w:r w:rsidRPr="00B47AB4">
        <w:rPr>
          <w:noProof/>
        </w:rPr>
        <w:tab/>
      </w:r>
      <w:r w:rsidRPr="00B47AB4">
        <w:rPr>
          <w:noProof/>
        </w:rPr>
        <w:fldChar w:fldCharType="begin"/>
      </w:r>
      <w:r w:rsidRPr="00B47AB4">
        <w:rPr>
          <w:noProof/>
        </w:rPr>
        <w:instrText xml:space="preserve"> PAGEREF _Toc7598167 \h </w:instrText>
      </w:r>
      <w:r w:rsidRPr="00B47AB4">
        <w:rPr>
          <w:noProof/>
        </w:rPr>
      </w:r>
      <w:r w:rsidRPr="00B47AB4">
        <w:rPr>
          <w:noProof/>
        </w:rPr>
        <w:fldChar w:fldCharType="separate"/>
      </w:r>
      <w:r w:rsidRPr="00B47AB4">
        <w:rPr>
          <w:noProof/>
        </w:rPr>
        <w:t>32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39E</w:t>
      </w:r>
      <w:r>
        <w:rPr>
          <w:noProof/>
        </w:rPr>
        <w:tab/>
        <w:t>Duration of licences</w:t>
      </w:r>
      <w:r w:rsidRPr="00B47AB4">
        <w:rPr>
          <w:noProof/>
        </w:rPr>
        <w:tab/>
      </w:r>
      <w:r w:rsidRPr="00B47AB4">
        <w:rPr>
          <w:noProof/>
        </w:rPr>
        <w:fldChar w:fldCharType="begin"/>
      </w:r>
      <w:r w:rsidRPr="00B47AB4">
        <w:rPr>
          <w:noProof/>
        </w:rPr>
        <w:instrText xml:space="preserve"> PAGEREF _Toc7598168 \h </w:instrText>
      </w:r>
      <w:r w:rsidRPr="00B47AB4">
        <w:rPr>
          <w:noProof/>
        </w:rPr>
      </w:r>
      <w:r w:rsidRPr="00B47AB4">
        <w:rPr>
          <w:noProof/>
        </w:rPr>
        <w:fldChar w:fldCharType="separate"/>
      </w:r>
      <w:r w:rsidRPr="00B47AB4">
        <w:rPr>
          <w:noProof/>
        </w:rPr>
        <w:t>33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39F</w:t>
      </w:r>
      <w:r>
        <w:rPr>
          <w:noProof/>
        </w:rPr>
        <w:tab/>
        <w:t>Renewal of licences</w:t>
      </w:r>
      <w:r w:rsidRPr="00B47AB4">
        <w:rPr>
          <w:noProof/>
        </w:rPr>
        <w:tab/>
      </w:r>
      <w:r w:rsidRPr="00B47AB4">
        <w:rPr>
          <w:noProof/>
        </w:rPr>
        <w:fldChar w:fldCharType="begin"/>
      </w:r>
      <w:r w:rsidRPr="00B47AB4">
        <w:rPr>
          <w:noProof/>
        </w:rPr>
        <w:instrText xml:space="preserve"> PAGEREF _Toc7598169 \h </w:instrText>
      </w:r>
      <w:r w:rsidRPr="00B47AB4">
        <w:rPr>
          <w:noProof/>
        </w:rPr>
      </w:r>
      <w:r w:rsidRPr="00B47AB4">
        <w:rPr>
          <w:noProof/>
        </w:rPr>
        <w:fldChar w:fldCharType="separate"/>
      </w:r>
      <w:r w:rsidRPr="00B47AB4">
        <w:rPr>
          <w:noProof/>
        </w:rPr>
        <w:t>33</w:t>
      </w:r>
      <w:r w:rsidRPr="00B47AB4">
        <w:rPr>
          <w:noProof/>
        </w:rPr>
        <w:fldChar w:fldCharType="end"/>
      </w:r>
    </w:p>
    <w:p w:rsidR="00B47AB4" w:rsidRDefault="00B47AB4">
      <w:pPr>
        <w:pStyle w:val="TOC3"/>
        <w:rPr>
          <w:rFonts w:asciiTheme="minorHAnsi" w:eastAsiaTheme="minorEastAsia" w:hAnsiTheme="minorHAnsi" w:cstheme="minorBidi"/>
          <w:b w:val="0"/>
          <w:noProof/>
          <w:kern w:val="0"/>
          <w:szCs w:val="22"/>
        </w:rPr>
      </w:pPr>
      <w:r>
        <w:rPr>
          <w:noProof/>
        </w:rPr>
        <w:t>Division 4—Suspension and cancellation of licences</w:t>
      </w:r>
      <w:r w:rsidRPr="00B47AB4">
        <w:rPr>
          <w:b w:val="0"/>
          <w:noProof/>
          <w:sz w:val="18"/>
        </w:rPr>
        <w:tab/>
      </w:r>
      <w:r w:rsidRPr="00B47AB4">
        <w:rPr>
          <w:b w:val="0"/>
          <w:noProof/>
          <w:sz w:val="18"/>
        </w:rPr>
        <w:fldChar w:fldCharType="begin"/>
      </w:r>
      <w:r w:rsidRPr="00B47AB4">
        <w:rPr>
          <w:b w:val="0"/>
          <w:noProof/>
          <w:sz w:val="18"/>
        </w:rPr>
        <w:instrText xml:space="preserve"> PAGEREF _Toc7598170 \h </w:instrText>
      </w:r>
      <w:r w:rsidRPr="00B47AB4">
        <w:rPr>
          <w:b w:val="0"/>
          <w:noProof/>
          <w:sz w:val="18"/>
        </w:rPr>
      </w:r>
      <w:r w:rsidRPr="00B47AB4">
        <w:rPr>
          <w:b w:val="0"/>
          <w:noProof/>
          <w:sz w:val="18"/>
        </w:rPr>
        <w:fldChar w:fldCharType="separate"/>
      </w:r>
      <w:r w:rsidRPr="00B47AB4">
        <w:rPr>
          <w:b w:val="0"/>
          <w:noProof/>
          <w:sz w:val="18"/>
        </w:rPr>
        <w:t>35</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39G</w:t>
      </w:r>
      <w:r>
        <w:rPr>
          <w:noProof/>
        </w:rPr>
        <w:tab/>
        <w:t>When the Collector may suspend a licence</w:t>
      </w:r>
      <w:r w:rsidRPr="00B47AB4">
        <w:rPr>
          <w:noProof/>
        </w:rPr>
        <w:tab/>
      </w:r>
      <w:r w:rsidRPr="00B47AB4">
        <w:rPr>
          <w:noProof/>
        </w:rPr>
        <w:fldChar w:fldCharType="begin"/>
      </w:r>
      <w:r w:rsidRPr="00B47AB4">
        <w:rPr>
          <w:noProof/>
        </w:rPr>
        <w:instrText xml:space="preserve"> PAGEREF _Toc7598171 \h </w:instrText>
      </w:r>
      <w:r w:rsidRPr="00B47AB4">
        <w:rPr>
          <w:noProof/>
        </w:rPr>
      </w:r>
      <w:r w:rsidRPr="00B47AB4">
        <w:rPr>
          <w:noProof/>
        </w:rPr>
        <w:fldChar w:fldCharType="separate"/>
      </w:r>
      <w:r w:rsidRPr="00B47AB4">
        <w:rPr>
          <w:noProof/>
        </w:rPr>
        <w:t>35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39H</w:t>
      </w:r>
      <w:r>
        <w:rPr>
          <w:noProof/>
        </w:rPr>
        <w:tab/>
        <w:t>Determining whether a natural person is fit and proper</w:t>
      </w:r>
      <w:r w:rsidRPr="00B47AB4">
        <w:rPr>
          <w:noProof/>
        </w:rPr>
        <w:tab/>
      </w:r>
      <w:r w:rsidRPr="00B47AB4">
        <w:rPr>
          <w:noProof/>
        </w:rPr>
        <w:fldChar w:fldCharType="begin"/>
      </w:r>
      <w:r w:rsidRPr="00B47AB4">
        <w:rPr>
          <w:noProof/>
        </w:rPr>
        <w:instrText xml:space="preserve"> PAGEREF _Toc7598172 \h </w:instrText>
      </w:r>
      <w:r w:rsidRPr="00B47AB4">
        <w:rPr>
          <w:noProof/>
        </w:rPr>
      </w:r>
      <w:r w:rsidRPr="00B47AB4">
        <w:rPr>
          <w:noProof/>
        </w:rPr>
        <w:fldChar w:fldCharType="separate"/>
      </w:r>
      <w:r w:rsidRPr="00B47AB4">
        <w:rPr>
          <w:noProof/>
        </w:rPr>
        <w:t>37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39I</w:t>
      </w:r>
      <w:r>
        <w:rPr>
          <w:noProof/>
        </w:rPr>
        <w:tab/>
        <w:t>Determining whether a company is fit and proper</w:t>
      </w:r>
      <w:r w:rsidRPr="00B47AB4">
        <w:rPr>
          <w:noProof/>
        </w:rPr>
        <w:tab/>
      </w:r>
      <w:r w:rsidRPr="00B47AB4">
        <w:rPr>
          <w:noProof/>
        </w:rPr>
        <w:fldChar w:fldCharType="begin"/>
      </w:r>
      <w:r w:rsidRPr="00B47AB4">
        <w:rPr>
          <w:noProof/>
        </w:rPr>
        <w:instrText xml:space="preserve"> PAGEREF _Toc7598173 \h </w:instrText>
      </w:r>
      <w:r w:rsidRPr="00B47AB4">
        <w:rPr>
          <w:noProof/>
        </w:rPr>
      </w:r>
      <w:r w:rsidRPr="00B47AB4">
        <w:rPr>
          <w:noProof/>
        </w:rPr>
        <w:fldChar w:fldCharType="separate"/>
      </w:r>
      <w:r w:rsidRPr="00B47AB4">
        <w:rPr>
          <w:noProof/>
        </w:rPr>
        <w:t>37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39J</w:t>
      </w:r>
      <w:r>
        <w:rPr>
          <w:noProof/>
        </w:rPr>
        <w:tab/>
        <w:t>Method of suspension</w:t>
      </w:r>
      <w:r w:rsidRPr="00B47AB4">
        <w:rPr>
          <w:noProof/>
        </w:rPr>
        <w:tab/>
      </w:r>
      <w:r w:rsidRPr="00B47AB4">
        <w:rPr>
          <w:noProof/>
        </w:rPr>
        <w:fldChar w:fldCharType="begin"/>
      </w:r>
      <w:r w:rsidRPr="00B47AB4">
        <w:rPr>
          <w:noProof/>
        </w:rPr>
        <w:instrText xml:space="preserve"> PAGEREF _Toc7598174 \h </w:instrText>
      </w:r>
      <w:r w:rsidRPr="00B47AB4">
        <w:rPr>
          <w:noProof/>
        </w:rPr>
      </w:r>
      <w:r w:rsidRPr="00B47AB4">
        <w:rPr>
          <w:noProof/>
        </w:rPr>
        <w:fldChar w:fldCharType="separate"/>
      </w:r>
      <w:r w:rsidRPr="00B47AB4">
        <w:rPr>
          <w:noProof/>
        </w:rPr>
        <w:t>38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39K</w:t>
      </w:r>
      <w:r>
        <w:rPr>
          <w:noProof/>
        </w:rPr>
        <w:tab/>
        <w:t>Activities that are prohibited during suspension</w:t>
      </w:r>
      <w:r w:rsidRPr="00B47AB4">
        <w:rPr>
          <w:noProof/>
        </w:rPr>
        <w:tab/>
      </w:r>
      <w:r w:rsidRPr="00B47AB4">
        <w:rPr>
          <w:noProof/>
        </w:rPr>
        <w:fldChar w:fldCharType="begin"/>
      </w:r>
      <w:r w:rsidRPr="00B47AB4">
        <w:rPr>
          <w:noProof/>
        </w:rPr>
        <w:instrText xml:space="preserve"> PAGEREF _Toc7598175 \h </w:instrText>
      </w:r>
      <w:r w:rsidRPr="00B47AB4">
        <w:rPr>
          <w:noProof/>
        </w:rPr>
      </w:r>
      <w:r w:rsidRPr="00B47AB4">
        <w:rPr>
          <w:noProof/>
        </w:rPr>
        <w:fldChar w:fldCharType="separate"/>
      </w:r>
      <w:r w:rsidRPr="00B47AB4">
        <w:rPr>
          <w:noProof/>
        </w:rPr>
        <w:t>38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39L</w:t>
      </w:r>
      <w:r>
        <w:rPr>
          <w:noProof/>
        </w:rPr>
        <w:tab/>
        <w:t>Cancellation of licences</w:t>
      </w:r>
      <w:r w:rsidRPr="00B47AB4">
        <w:rPr>
          <w:noProof/>
        </w:rPr>
        <w:tab/>
      </w:r>
      <w:r w:rsidRPr="00B47AB4">
        <w:rPr>
          <w:noProof/>
        </w:rPr>
        <w:fldChar w:fldCharType="begin"/>
      </w:r>
      <w:r w:rsidRPr="00B47AB4">
        <w:rPr>
          <w:noProof/>
        </w:rPr>
        <w:instrText xml:space="preserve"> PAGEREF _Toc7598176 \h </w:instrText>
      </w:r>
      <w:r w:rsidRPr="00B47AB4">
        <w:rPr>
          <w:noProof/>
        </w:rPr>
      </w:r>
      <w:r w:rsidRPr="00B47AB4">
        <w:rPr>
          <w:noProof/>
        </w:rPr>
        <w:fldChar w:fldCharType="separate"/>
      </w:r>
      <w:r w:rsidRPr="00B47AB4">
        <w:rPr>
          <w:noProof/>
        </w:rPr>
        <w:t>41</w:t>
      </w:r>
      <w:r w:rsidRPr="00B47AB4">
        <w:rPr>
          <w:noProof/>
        </w:rPr>
        <w:fldChar w:fldCharType="end"/>
      </w:r>
    </w:p>
    <w:p w:rsidR="00B47AB4" w:rsidRDefault="00B47AB4">
      <w:pPr>
        <w:pStyle w:val="TOC3"/>
        <w:rPr>
          <w:rFonts w:asciiTheme="minorHAnsi" w:eastAsiaTheme="minorEastAsia" w:hAnsiTheme="minorHAnsi" w:cstheme="minorBidi"/>
          <w:b w:val="0"/>
          <w:noProof/>
          <w:kern w:val="0"/>
          <w:szCs w:val="22"/>
        </w:rPr>
      </w:pPr>
      <w:r>
        <w:rPr>
          <w:noProof/>
        </w:rPr>
        <w:t>Division 5—Dealing with goods after cancellation etc.</w:t>
      </w:r>
      <w:r w:rsidRPr="00B47AB4">
        <w:rPr>
          <w:b w:val="0"/>
          <w:noProof/>
          <w:sz w:val="18"/>
        </w:rPr>
        <w:tab/>
      </w:r>
      <w:r w:rsidRPr="00B47AB4">
        <w:rPr>
          <w:b w:val="0"/>
          <w:noProof/>
          <w:sz w:val="18"/>
        </w:rPr>
        <w:fldChar w:fldCharType="begin"/>
      </w:r>
      <w:r w:rsidRPr="00B47AB4">
        <w:rPr>
          <w:b w:val="0"/>
          <w:noProof/>
          <w:sz w:val="18"/>
        </w:rPr>
        <w:instrText xml:space="preserve"> PAGEREF _Toc7598177 \h </w:instrText>
      </w:r>
      <w:r w:rsidRPr="00B47AB4">
        <w:rPr>
          <w:b w:val="0"/>
          <w:noProof/>
          <w:sz w:val="18"/>
        </w:rPr>
      </w:r>
      <w:r w:rsidRPr="00B47AB4">
        <w:rPr>
          <w:b w:val="0"/>
          <w:noProof/>
          <w:sz w:val="18"/>
        </w:rPr>
        <w:fldChar w:fldCharType="separate"/>
      </w:r>
      <w:r w:rsidRPr="00B47AB4">
        <w:rPr>
          <w:b w:val="0"/>
          <w:noProof/>
          <w:sz w:val="18"/>
        </w:rPr>
        <w:t>43</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39M</w:t>
      </w:r>
      <w:r>
        <w:rPr>
          <w:noProof/>
        </w:rPr>
        <w:tab/>
        <w:t>Removal of goods on cancellation etc. of licence</w:t>
      </w:r>
      <w:r w:rsidRPr="00B47AB4">
        <w:rPr>
          <w:noProof/>
        </w:rPr>
        <w:tab/>
      </w:r>
      <w:r w:rsidRPr="00B47AB4">
        <w:rPr>
          <w:noProof/>
        </w:rPr>
        <w:fldChar w:fldCharType="begin"/>
      </w:r>
      <w:r w:rsidRPr="00B47AB4">
        <w:rPr>
          <w:noProof/>
        </w:rPr>
        <w:instrText xml:space="preserve"> PAGEREF _Toc7598178 \h </w:instrText>
      </w:r>
      <w:r w:rsidRPr="00B47AB4">
        <w:rPr>
          <w:noProof/>
        </w:rPr>
      </w:r>
      <w:r w:rsidRPr="00B47AB4">
        <w:rPr>
          <w:noProof/>
        </w:rPr>
        <w:fldChar w:fldCharType="separate"/>
      </w:r>
      <w:r w:rsidRPr="00B47AB4">
        <w:rPr>
          <w:noProof/>
        </w:rPr>
        <w:t>43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39N</w:t>
      </w:r>
      <w:r>
        <w:rPr>
          <w:noProof/>
        </w:rPr>
        <w:tab/>
        <w:t>Removal of goods by Collector on cancellation etc. of licence</w:t>
      </w:r>
      <w:r w:rsidRPr="00B47AB4">
        <w:rPr>
          <w:noProof/>
        </w:rPr>
        <w:tab/>
      </w:r>
      <w:r w:rsidRPr="00B47AB4">
        <w:rPr>
          <w:noProof/>
        </w:rPr>
        <w:fldChar w:fldCharType="begin"/>
      </w:r>
      <w:r w:rsidRPr="00B47AB4">
        <w:rPr>
          <w:noProof/>
        </w:rPr>
        <w:instrText xml:space="preserve"> PAGEREF _Toc7598179 \h </w:instrText>
      </w:r>
      <w:r w:rsidRPr="00B47AB4">
        <w:rPr>
          <w:noProof/>
        </w:rPr>
      </w:r>
      <w:r w:rsidRPr="00B47AB4">
        <w:rPr>
          <w:noProof/>
        </w:rPr>
        <w:fldChar w:fldCharType="separate"/>
      </w:r>
      <w:r w:rsidRPr="00B47AB4">
        <w:rPr>
          <w:noProof/>
        </w:rPr>
        <w:t>43</w:t>
      </w:r>
      <w:r w:rsidRPr="00B47AB4">
        <w:rPr>
          <w:noProof/>
        </w:rPr>
        <w:fldChar w:fldCharType="end"/>
      </w:r>
    </w:p>
    <w:p w:rsidR="00B47AB4" w:rsidRDefault="00B47AB4">
      <w:pPr>
        <w:pStyle w:val="TOC3"/>
        <w:rPr>
          <w:rFonts w:asciiTheme="minorHAnsi" w:eastAsiaTheme="minorEastAsia" w:hAnsiTheme="minorHAnsi" w:cstheme="minorBidi"/>
          <w:b w:val="0"/>
          <w:noProof/>
          <w:kern w:val="0"/>
          <w:szCs w:val="22"/>
        </w:rPr>
      </w:pPr>
      <w:r>
        <w:rPr>
          <w:noProof/>
        </w:rPr>
        <w:t>Division 6—Miscellaneous</w:t>
      </w:r>
      <w:r w:rsidRPr="00B47AB4">
        <w:rPr>
          <w:b w:val="0"/>
          <w:noProof/>
          <w:sz w:val="18"/>
        </w:rPr>
        <w:tab/>
      </w:r>
      <w:r w:rsidRPr="00B47AB4">
        <w:rPr>
          <w:b w:val="0"/>
          <w:noProof/>
          <w:sz w:val="18"/>
        </w:rPr>
        <w:fldChar w:fldCharType="begin"/>
      </w:r>
      <w:r w:rsidRPr="00B47AB4">
        <w:rPr>
          <w:b w:val="0"/>
          <w:noProof/>
          <w:sz w:val="18"/>
        </w:rPr>
        <w:instrText xml:space="preserve"> PAGEREF _Toc7598180 \h </w:instrText>
      </w:r>
      <w:r w:rsidRPr="00B47AB4">
        <w:rPr>
          <w:b w:val="0"/>
          <w:noProof/>
          <w:sz w:val="18"/>
        </w:rPr>
      </w:r>
      <w:r w:rsidRPr="00B47AB4">
        <w:rPr>
          <w:b w:val="0"/>
          <w:noProof/>
          <w:sz w:val="18"/>
        </w:rPr>
        <w:fldChar w:fldCharType="separate"/>
      </w:r>
      <w:r w:rsidRPr="00B47AB4">
        <w:rPr>
          <w:b w:val="0"/>
          <w:noProof/>
          <w:sz w:val="18"/>
        </w:rPr>
        <w:t>45</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39O</w:t>
      </w:r>
      <w:r>
        <w:rPr>
          <w:noProof/>
        </w:rPr>
        <w:tab/>
        <w:t>Death of licence holder</w:t>
      </w:r>
      <w:r w:rsidRPr="00B47AB4">
        <w:rPr>
          <w:noProof/>
        </w:rPr>
        <w:tab/>
      </w:r>
      <w:r w:rsidRPr="00B47AB4">
        <w:rPr>
          <w:noProof/>
        </w:rPr>
        <w:fldChar w:fldCharType="begin"/>
      </w:r>
      <w:r w:rsidRPr="00B47AB4">
        <w:rPr>
          <w:noProof/>
        </w:rPr>
        <w:instrText xml:space="preserve"> PAGEREF _Toc7598181 \h </w:instrText>
      </w:r>
      <w:r w:rsidRPr="00B47AB4">
        <w:rPr>
          <w:noProof/>
        </w:rPr>
      </w:r>
      <w:r w:rsidRPr="00B47AB4">
        <w:rPr>
          <w:noProof/>
        </w:rPr>
        <w:fldChar w:fldCharType="separate"/>
      </w:r>
      <w:r w:rsidRPr="00B47AB4">
        <w:rPr>
          <w:noProof/>
        </w:rPr>
        <w:t>45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39P</w:t>
      </w:r>
      <w:r>
        <w:rPr>
          <w:noProof/>
        </w:rPr>
        <w:tab/>
        <w:t>Service of notices</w:t>
      </w:r>
      <w:r w:rsidRPr="00B47AB4">
        <w:rPr>
          <w:noProof/>
        </w:rPr>
        <w:tab/>
      </w:r>
      <w:r w:rsidRPr="00B47AB4">
        <w:rPr>
          <w:noProof/>
        </w:rPr>
        <w:fldChar w:fldCharType="begin"/>
      </w:r>
      <w:r w:rsidRPr="00B47AB4">
        <w:rPr>
          <w:noProof/>
        </w:rPr>
        <w:instrText xml:space="preserve"> PAGEREF _Toc7598182 \h </w:instrText>
      </w:r>
      <w:r w:rsidRPr="00B47AB4">
        <w:rPr>
          <w:noProof/>
        </w:rPr>
      </w:r>
      <w:r w:rsidRPr="00B47AB4">
        <w:rPr>
          <w:noProof/>
        </w:rPr>
        <w:fldChar w:fldCharType="separate"/>
      </w:r>
      <w:r w:rsidRPr="00B47AB4">
        <w:rPr>
          <w:noProof/>
        </w:rPr>
        <w:t>45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39Q</w:t>
      </w:r>
      <w:r>
        <w:rPr>
          <w:noProof/>
        </w:rPr>
        <w:tab/>
        <w:t>Review of decisions</w:t>
      </w:r>
      <w:r w:rsidRPr="00B47AB4">
        <w:rPr>
          <w:noProof/>
        </w:rPr>
        <w:tab/>
      </w:r>
      <w:r w:rsidRPr="00B47AB4">
        <w:rPr>
          <w:noProof/>
        </w:rPr>
        <w:fldChar w:fldCharType="begin"/>
      </w:r>
      <w:r w:rsidRPr="00B47AB4">
        <w:rPr>
          <w:noProof/>
        </w:rPr>
        <w:instrText xml:space="preserve"> PAGEREF _Toc7598183 \h </w:instrText>
      </w:r>
      <w:r w:rsidRPr="00B47AB4">
        <w:rPr>
          <w:noProof/>
        </w:rPr>
      </w:r>
      <w:r w:rsidRPr="00B47AB4">
        <w:rPr>
          <w:noProof/>
        </w:rPr>
        <w:fldChar w:fldCharType="separate"/>
      </w:r>
      <w:r w:rsidRPr="00B47AB4">
        <w:rPr>
          <w:noProof/>
        </w:rPr>
        <w:t>45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39R</w:t>
      </w:r>
      <w:r>
        <w:rPr>
          <w:noProof/>
        </w:rPr>
        <w:tab/>
        <w:t>Spent convictions scheme</w:t>
      </w:r>
      <w:r w:rsidRPr="00B47AB4">
        <w:rPr>
          <w:noProof/>
        </w:rPr>
        <w:tab/>
      </w:r>
      <w:r w:rsidRPr="00B47AB4">
        <w:rPr>
          <w:noProof/>
        </w:rPr>
        <w:fldChar w:fldCharType="begin"/>
      </w:r>
      <w:r w:rsidRPr="00B47AB4">
        <w:rPr>
          <w:noProof/>
        </w:rPr>
        <w:instrText xml:space="preserve"> PAGEREF _Toc7598184 \h </w:instrText>
      </w:r>
      <w:r w:rsidRPr="00B47AB4">
        <w:rPr>
          <w:noProof/>
        </w:rPr>
      </w:r>
      <w:r w:rsidRPr="00B47AB4">
        <w:rPr>
          <w:noProof/>
        </w:rPr>
        <w:fldChar w:fldCharType="separate"/>
      </w:r>
      <w:r w:rsidRPr="00B47AB4">
        <w:rPr>
          <w:noProof/>
        </w:rPr>
        <w:t>45</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IVA—Control of tobacco seed, plant and leaf</w:t>
      </w:r>
      <w:r w:rsidRPr="00B47AB4">
        <w:rPr>
          <w:b w:val="0"/>
          <w:noProof/>
          <w:sz w:val="18"/>
        </w:rPr>
        <w:tab/>
      </w:r>
      <w:r w:rsidRPr="00B47AB4">
        <w:rPr>
          <w:b w:val="0"/>
          <w:noProof/>
          <w:sz w:val="18"/>
        </w:rPr>
        <w:fldChar w:fldCharType="begin"/>
      </w:r>
      <w:r w:rsidRPr="00B47AB4">
        <w:rPr>
          <w:b w:val="0"/>
          <w:noProof/>
          <w:sz w:val="18"/>
        </w:rPr>
        <w:instrText xml:space="preserve"> PAGEREF _Toc7598185 \h </w:instrText>
      </w:r>
      <w:r w:rsidRPr="00B47AB4">
        <w:rPr>
          <w:b w:val="0"/>
          <w:noProof/>
          <w:sz w:val="18"/>
        </w:rPr>
      </w:r>
      <w:r w:rsidRPr="00B47AB4">
        <w:rPr>
          <w:b w:val="0"/>
          <w:noProof/>
          <w:sz w:val="18"/>
        </w:rPr>
        <w:fldChar w:fldCharType="separate"/>
      </w:r>
      <w:r w:rsidRPr="00B47AB4">
        <w:rPr>
          <w:b w:val="0"/>
          <w:noProof/>
          <w:sz w:val="18"/>
        </w:rPr>
        <w:t>46</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44</w:t>
      </w:r>
      <w:r>
        <w:rPr>
          <w:noProof/>
        </w:rPr>
        <w:tab/>
        <w:t>Permission to move tobacco seed, tobacco plant and tobacco leaf</w:t>
      </w:r>
      <w:r w:rsidRPr="00B47AB4">
        <w:rPr>
          <w:noProof/>
        </w:rPr>
        <w:tab/>
      </w:r>
      <w:r w:rsidRPr="00B47AB4">
        <w:rPr>
          <w:noProof/>
        </w:rPr>
        <w:fldChar w:fldCharType="begin"/>
      </w:r>
      <w:r w:rsidRPr="00B47AB4">
        <w:rPr>
          <w:noProof/>
        </w:rPr>
        <w:instrText xml:space="preserve"> PAGEREF _Toc7598186 \h </w:instrText>
      </w:r>
      <w:r w:rsidRPr="00B47AB4">
        <w:rPr>
          <w:noProof/>
        </w:rPr>
      </w:r>
      <w:r w:rsidRPr="00B47AB4">
        <w:rPr>
          <w:noProof/>
        </w:rPr>
        <w:fldChar w:fldCharType="separate"/>
      </w:r>
      <w:r w:rsidRPr="00B47AB4">
        <w:rPr>
          <w:noProof/>
        </w:rPr>
        <w:t>46</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lastRenderedPageBreak/>
        <w:t>Part V—Excise supervision, manufacturers’ books, and regulation of factories generally</w:t>
      </w:r>
      <w:r w:rsidRPr="00B47AB4">
        <w:rPr>
          <w:b w:val="0"/>
          <w:noProof/>
          <w:sz w:val="18"/>
        </w:rPr>
        <w:tab/>
      </w:r>
      <w:r w:rsidRPr="00B47AB4">
        <w:rPr>
          <w:b w:val="0"/>
          <w:noProof/>
          <w:sz w:val="18"/>
        </w:rPr>
        <w:fldChar w:fldCharType="begin"/>
      </w:r>
      <w:r w:rsidRPr="00B47AB4">
        <w:rPr>
          <w:b w:val="0"/>
          <w:noProof/>
          <w:sz w:val="18"/>
        </w:rPr>
        <w:instrText xml:space="preserve"> PAGEREF _Toc7598187 \h </w:instrText>
      </w:r>
      <w:r w:rsidRPr="00B47AB4">
        <w:rPr>
          <w:b w:val="0"/>
          <w:noProof/>
          <w:sz w:val="18"/>
        </w:rPr>
      </w:r>
      <w:r w:rsidRPr="00B47AB4">
        <w:rPr>
          <w:b w:val="0"/>
          <w:noProof/>
          <w:sz w:val="18"/>
        </w:rPr>
        <w:fldChar w:fldCharType="separate"/>
      </w:r>
      <w:r w:rsidRPr="00B47AB4">
        <w:rPr>
          <w:b w:val="0"/>
          <w:noProof/>
          <w:sz w:val="18"/>
        </w:rPr>
        <w:t>49</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46</w:t>
      </w:r>
      <w:r>
        <w:rPr>
          <w:noProof/>
        </w:rPr>
        <w:tab/>
        <w:t>Supervision by officers</w:t>
      </w:r>
      <w:r w:rsidRPr="00B47AB4">
        <w:rPr>
          <w:noProof/>
        </w:rPr>
        <w:tab/>
      </w:r>
      <w:r w:rsidRPr="00B47AB4">
        <w:rPr>
          <w:noProof/>
        </w:rPr>
        <w:fldChar w:fldCharType="begin"/>
      </w:r>
      <w:r w:rsidRPr="00B47AB4">
        <w:rPr>
          <w:noProof/>
        </w:rPr>
        <w:instrText xml:space="preserve"> PAGEREF _Toc7598188 \h </w:instrText>
      </w:r>
      <w:r w:rsidRPr="00B47AB4">
        <w:rPr>
          <w:noProof/>
        </w:rPr>
      </w:r>
      <w:r w:rsidRPr="00B47AB4">
        <w:rPr>
          <w:noProof/>
        </w:rPr>
        <w:fldChar w:fldCharType="separate"/>
      </w:r>
      <w:r w:rsidRPr="00B47AB4">
        <w:rPr>
          <w:noProof/>
        </w:rPr>
        <w:t>49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49</w:t>
      </w:r>
      <w:r>
        <w:rPr>
          <w:noProof/>
        </w:rPr>
        <w:tab/>
        <w:t>Facilities to officers</w:t>
      </w:r>
      <w:r w:rsidRPr="00B47AB4">
        <w:rPr>
          <w:noProof/>
        </w:rPr>
        <w:tab/>
      </w:r>
      <w:r w:rsidRPr="00B47AB4">
        <w:rPr>
          <w:noProof/>
        </w:rPr>
        <w:fldChar w:fldCharType="begin"/>
      </w:r>
      <w:r w:rsidRPr="00B47AB4">
        <w:rPr>
          <w:noProof/>
        </w:rPr>
        <w:instrText xml:space="preserve"> PAGEREF _Toc7598189 \h </w:instrText>
      </w:r>
      <w:r w:rsidRPr="00B47AB4">
        <w:rPr>
          <w:noProof/>
        </w:rPr>
      </w:r>
      <w:r w:rsidRPr="00B47AB4">
        <w:rPr>
          <w:noProof/>
        </w:rPr>
        <w:fldChar w:fldCharType="separate"/>
      </w:r>
      <w:r w:rsidRPr="00B47AB4">
        <w:rPr>
          <w:noProof/>
        </w:rPr>
        <w:t>49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50</w:t>
      </w:r>
      <w:r>
        <w:rPr>
          <w:noProof/>
        </w:rPr>
        <w:tab/>
        <w:t>Record keeping</w:t>
      </w:r>
      <w:r w:rsidRPr="00B47AB4">
        <w:rPr>
          <w:noProof/>
        </w:rPr>
        <w:tab/>
      </w:r>
      <w:r w:rsidRPr="00B47AB4">
        <w:rPr>
          <w:noProof/>
        </w:rPr>
        <w:fldChar w:fldCharType="begin"/>
      </w:r>
      <w:r w:rsidRPr="00B47AB4">
        <w:rPr>
          <w:noProof/>
        </w:rPr>
        <w:instrText xml:space="preserve"> PAGEREF _Toc7598190 \h </w:instrText>
      </w:r>
      <w:r w:rsidRPr="00B47AB4">
        <w:rPr>
          <w:noProof/>
        </w:rPr>
      </w:r>
      <w:r w:rsidRPr="00B47AB4">
        <w:rPr>
          <w:noProof/>
        </w:rPr>
        <w:fldChar w:fldCharType="separate"/>
      </w:r>
      <w:r w:rsidRPr="00B47AB4">
        <w:rPr>
          <w:noProof/>
        </w:rPr>
        <w:t>49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51</w:t>
      </w:r>
      <w:r>
        <w:rPr>
          <w:noProof/>
        </w:rPr>
        <w:tab/>
        <w:t>Collector may give directions</w:t>
      </w:r>
      <w:r w:rsidRPr="00B47AB4">
        <w:rPr>
          <w:noProof/>
        </w:rPr>
        <w:tab/>
      </w:r>
      <w:r w:rsidRPr="00B47AB4">
        <w:rPr>
          <w:noProof/>
        </w:rPr>
        <w:fldChar w:fldCharType="begin"/>
      </w:r>
      <w:r w:rsidRPr="00B47AB4">
        <w:rPr>
          <w:noProof/>
        </w:rPr>
        <w:instrText xml:space="preserve"> PAGEREF _Toc7598191 \h </w:instrText>
      </w:r>
      <w:r w:rsidRPr="00B47AB4">
        <w:rPr>
          <w:noProof/>
        </w:rPr>
      </w:r>
      <w:r w:rsidRPr="00B47AB4">
        <w:rPr>
          <w:noProof/>
        </w:rPr>
        <w:fldChar w:fldCharType="separate"/>
      </w:r>
      <w:r w:rsidRPr="00B47AB4">
        <w:rPr>
          <w:noProof/>
        </w:rPr>
        <w:t>50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52</w:t>
      </w:r>
      <w:r>
        <w:rPr>
          <w:noProof/>
        </w:rPr>
        <w:tab/>
        <w:t>Weights and scales</w:t>
      </w:r>
      <w:r w:rsidRPr="00B47AB4">
        <w:rPr>
          <w:noProof/>
        </w:rPr>
        <w:tab/>
      </w:r>
      <w:r w:rsidRPr="00B47AB4">
        <w:rPr>
          <w:noProof/>
        </w:rPr>
        <w:fldChar w:fldCharType="begin"/>
      </w:r>
      <w:r w:rsidRPr="00B47AB4">
        <w:rPr>
          <w:noProof/>
        </w:rPr>
        <w:instrText xml:space="preserve"> PAGEREF _Toc7598192 \h </w:instrText>
      </w:r>
      <w:r w:rsidRPr="00B47AB4">
        <w:rPr>
          <w:noProof/>
        </w:rPr>
      </w:r>
      <w:r w:rsidRPr="00B47AB4">
        <w:rPr>
          <w:noProof/>
        </w:rPr>
        <w:fldChar w:fldCharType="separate"/>
      </w:r>
      <w:r w:rsidRPr="00B47AB4">
        <w:rPr>
          <w:noProof/>
        </w:rPr>
        <w:t>50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53</w:t>
      </w:r>
      <w:r>
        <w:rPr>
          <w:noProof/>
        </w:rPr>
        <w:tab/>
        <w:t>Responsibility of manufacturers</w:t>
      </w:r>
      <w:r w:rsidRPr="00B47AB4">
        <w:rPr>
          <w:noProof/>
        </w:rPr>
        <w:tab/>
      </w:r>
      <w:r w:rsidRPr="00B47AB4">
        <w:rPr>
          <w:noProof/>
        </w:rPr>
        <w:fldChar w:fldCharType="begin"/>
      </w:r>
      <w:r w:rsidRPr="00B47AB4">
        <w:rPr>
          <w:noProof/>
        </w:rPr>
        <w:instrText xml:space="preserve"> PAGEREF _Toc7598193 \h </w:instrText>
      </w:r>
      <w:r w:rsidRPr="00B47AB4">
        <w:rPr>
          <w:noProof/>
        </w:rPr>
      </w:r>
      <w:r w:rsidRPr="00B47AB4">
        <w:rPr>
          <w:noProof/>
        </w:rPr>
        <w:fldChar w:fldCharType="separate"/>
      </w:r>
      <w:r w:rsidRPr="00B47AB4">
        <w:rPr>
          <w:noProof/>
        </w:rPr>
        <w:t>50</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VI—Payment of duty, removal of excisable goods from factories, and excise control</w:t>
      </w:r>
      <w:r w:rsidRPr="00B47AB4">
        <w:rPr>
          <w:b w:val="0"/>
          <w:noProof/>
          <w:sz w:val="18"/>
        </w:rPr>
        <w:tab/>
      </w:r>
      <w:r w:rsidRPr="00B47AB4">
        <w:rPr>
          <w:b w:val="0"/>
          <w:noProof/>
          <w:sz w:val="18"/>
        </w:rPr>
        <w:fldChar w:fldCharType="begin"/>
      </w:r>
      <w:r w:rsidRPr="00B47AB4">
        <w:rPr>
          <w:b w:val="0"/>
          <w:noProof/>
          <w:sz w:val="18"/>
        </w:rPr>
        <w:instrText xml:space="preserve"> PAGEREF _Toc7598194 \h </w:instrText>
      </w:r>
      <w:r w:rsidRPr="00B47AB4">
        <w:rPr>
          <w:b w:val="0"/>
          <w:noProof/>
          <w:sz w:val="18"/>
        </w:rPr>
      </w:r>
      <w:r w:rsidRPr="00B47AB4">
        <w:rPr>
          <w:b w:val="0"/>
          <w:noProof/>
          <w:sz w:val="18"/>
        </w:rPr>
        <w:fldChar w:fldCharType="separate"/>
      </w:r>
      <w:r w:rsidRPr="00B47AB4">
        <w:rPr>
          <w:b w:val="0"/>
          <w:noProof/>
          <w:sz w:val="18"/>
        </w:rPr>
        <w:t>51</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54</w:t>
      </w:r>
      <w:r>
        <w:rPr>
          <w:noProof/>
        </w:rPr>
        <w:tab/>
        <w:t>Liability to pay duty</w:t>
      </w:r>
      <w:r w:rsidRPr="00B47AB4">
        <w:rPr>
          <w:noProof/>
        </w:rPr>
        <w:tab/>
      </w:r>
      <w:r w:rsidRPr="00B47AB4">
        <w:rPr>
          <w:noProof/>
        </w:rPr>
        <w:fldChar w:fldCharType="begin"/>
      </w:r>
      <w:r w:rsidRPr="00B47AB4">
        <w:rPr>
          <w:noProof/>
        </w:rPr>
        <w:instrText xml:space="preserve"> PAGEREF _Toc7598195 \h </w:instrText>
      </w:r>
      <w:r w:rsidRPr="00B47AB4">
        <w:rPr>
          <w:noProof/>
        </w:rPr>
      </w:r>
      <w:r w:rsidRPr="00B47AB4">
        <w:rPr>
          <w:noProof/>
        </w:rPr>
        <w:fldChar w:fldCharType="separate"/>
      </w:r>
      <w:r w:rsidRPr="00B47AB4">
        <w:rPr>
          <w:noProof/>
        </w:rPr>
        <w:t>51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54A</w:t>
      </w:r>
      <w:r>
        <w:rPr>
          <w:noProof/>
        </w:rPr>
        <w:tab/>
        <w:t>Liability of Commonwealth authorities to pay Excise duty</w:t>
      </w:r>
      <w:r w:rsidRPr="00B47AB4">
        <w:rPr>
          <w:noProof/>
        </w:rPr>
        <w:tab/>
      </w:r>
      <w:r w:rsidRPr="00B47AB4">
        <w:rPr>
          <w:noProof/>
        </w:rPr>
        <w:fldChar w:fldCharType="begin"/>
      </w:r>
      <w:r w:rsidRPr="00B47AB4">
        <w:rPr>
          <w:noProof/>
        </w:rPr>
        <w:instrText xml:space="preserve"> PAGEREF _Toc7598196 \h </w:instrText>
      </w:r>
      <w:r w:rsidRPr="00B47AB4">
        <w:rPr>
          <w:noProof/>
        </w:rPr>
      </w:r>
      <w:r w:rsidRPr="00B47AB4">
        <w:rPr>
          <w:noProof/>
        </w:rPr>
        <w:fldChar w:fldCharType="separate"/>
      </w:r>
      <w:r w:rsidRPr="00B47AB4">
        <w:rPr>
          <w:noProof/>
        </w:rPr>
        <w:t>51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55</w:t>
      </w:r>
      <w:r>
        <w:rPr>
          <w:noProof/>
        </w:rPr>
        <w:tab/>
        <w:t>Transfer of partly made goods</w:t>
      </w:r>
      <w:r w:rsidRPr="00B47AB4">
        <w:rPr>
          <w:noProof/>
        </w:rPr>
        <w:tab/>
      </w:r>
      <w:r w:rsidRPr="00B47AB4">
        <w:rPr>
          <w:noProof/>
        </w:rPr>
        <w:fldChar w:fldCharType="begin"/>
      </w:r>
      <w:r w:rsidRPr="00B47AB4">
        <w:rPr>
          <w:noProof/>
        </w:rPr>
        <w:instrText xml:space="preserve"> PAGEREF _Toc7598197 \h </w:instrText>
      </w:r>
      <w:r w:rsidRPr="00B47AB4">
        <w:rPr>
          <w:noProof/>
        </w:rPr>
      </w:r>
      <w:r w:rsidRPr="00B47AB4">
        <w:rPr>
          <w:noProof/>
        </w:rPr>
        <w:fldChar w:fldCharType="separate"/>
      </w:r>
      <w:r w:rsidRPr="00B47AB4">
        <w:rPr>
          <w:noProof/>
        </w:rPr>
        <w:t>52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58</w:t>
      </w:r>
      <w:r>
        <w:rPr>
          <w:noProof/>
        </w:rPr>
        <w:tab/>
        <w:t>Entry for home consumption etc.</w:t>
      </w:r>
      <w:r w:rsidRPr="00B47AB4">
        <w:rPr>
          <w:noProof/>
        </w:rPr>
        <w:tab/>
      </w:r>
      <w:r w:rsidRPr="00B47AB4">
        <w:rPr>
          <w:noProof/>
        </w:rPr>
        <w:fldChar w:fldCharType="begin"/>
      </w:r>
      <w:r w:rsidRPr="00B47AB4">
        <w:rPr>
          <w:noProof/>
        </w:rPr>
        <w:instrText xml:space="preserve"> PAGEREF _Toc7598198 \h </w:instrText>
      </w:r>
      <w:r w:rsidRPr="00B47AB4">
        <w:rPr>
          <w:noProof/>
        </w:rPr>
      </w:r>
      <w:r w:rsidRPr="00B47AB4">
        <w:rPr>
          <w:noProof/>
        </w:rPr>
        <w:fldChar w:fldCharType="separate"/>
      </w:r>
      <w:r w:rsidRPr="00B47AB4">
        <w:rPr>
          <w:noProof/>
        </w:rPr>
        <w:t>52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59</w:t>
      </w:r>
      <w:r>
        <w:rPr>
          <w:noProof/>
        </w:rPr>
        <w:tab/>
        <w:t>Payment of duty</w:t>
      </w:r>
      <w:r w:rsidRPr="00B47AB4">
        <w:rPr>
          <w:noProof/>
        </w:rPr>
        <w:tab/>
      </w:r>
      <w:r w:rsidRPr="00B47AB4">
        <w:rPr>
          <w:noProof/>
        </w:rPr>
        <w:fldChar w:fldCharType="begin"/>
      </w:r>
      <w:r w:rsidRPr="00B47AB4">
        <w:rPr>
          <w:noProof/>
        </w:rPr>
        <w:instrText xml:space="preserve"> PAGEREF _Toc7598199 \h </w:instrText>
      </w:r>
      <w:r w:rsidRPr="00B47AB4">
        <w:rPr>
          <w:noProof/>
        </w:rPr>
      </w:r>
      <w:r w:rsidRPr="00B47AB4">
        <w:rPr>
          <w:noProof/>
        </w:rPr>
        <w:fldChar w:fldCharType="separate"/>
      </w:r>
      <w:r w:rsidRPr="00B47AB4">
        <w:rPr>
          <w:noProof/>
        </w:rPr>
        <w:t>54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59A</w:t>
      </w:r>
      <w:r>
        <w:rPr>
          <w:noProof/>
        </w:rPr>
        <w:tab/>
        <w:t>Declared period quotas—effect on rates of Excise duty</w:t>
      </w:r>
      <w:r w:rsidRPr="00B47AB4">
        <w:rPr>
          <w:noProof/>
        </w:rPr>
        <w:tab/>
      </w:r>
      <w:r w:rsidRPr="00B47AB4">
        <w:rPr>
          <w:noProof/>
        </w:rPr>
        <w:fldChar w:fldCharType="begin"/>
      </w:r>
      <w:r w:rsidRPr="00B47AB4">
        <w:rPr>
          <w:noProof/>
        </w:rPr>
        <w:instrText xml:space="preserve"> PAGEREF _Toc7598200 \h </w:instrText>
      </w:r>
      <w:r w:rsidRPr="00B47AB4">
        <w:rPr>
          <w:noProof/>
        </w:rPr>
      </w:r>
      <w:r w:rsidRPr="00B47AB4">
        <w:rPr>
          <w:noProof/>
        </w:rPr>
        <w:fldChar w:fldCharType="separate"/>
      </w:r>
      <w:r w:rsidRPr="00B47AB4">
        <w:rPr>
          <w:noProof/>
        </w:rPr>
        <w:t>54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59AA</w:t>
      </w:r>
      <w:r>
        <w:rPr>
          <w:noProof/>
        </w:rPr>
        <w:tab/>
        <w:t>Payment of duty by relevant travellers</w:t>
      </w:r>
      <w:r w:rsidRPr="00B47AB4">
        <w:rPr>
          <w:noProof/>
        </w:rPr>
        <w:tab/>
      </w:r>
      <w:r w:rsidRPr="00B47AB4">
        <w:rPr>
          <w:noProof/>
        </w:rPr>
        <w:fldChar w:fldCharType="begin"/>
      </w:r>
      <w:r w:rsidRPr="00B47AB4">
        <w:rPr>
          <w:noProof/>
        </w:rPr>
        <w:instrText xml:space="preserve"> PAGEREF _Toc7598201 \h </w:instrText>
      </w:r>
      <w:r w:rsidRPr="00B47AB4">
        <w:rPr>
          <w:noProof/>
        </w:rPr>
      </w:r>
      <w:r w:rsidRPr="00B47AB4">
        <w:rPr>
          <w:noProof/>
        </w:rPr>
        <w:fldChar w:fldCharType="separate"/>
      </w:r>
      <w:r w:rsidRPr="00B47AB4">
        <w:rPr>
          <w:noProof/>
        </w:rPr>
        <w:t>57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59B</w:t>
      </w:r>
      <w:r>
        <w:rPr>
          <w:noProof/>
        </w:rPr>
        <w:tab/>
        <w:t>Revocation and variation of quota orders</w:t>
      </w:r>
      <w:r w:rsidRPr="00B47AB4">
        <w:rPr>
          <w:noProof/>
        </w:rPr>
        <w:tab/>
      </w:r>
      <w:r w:rsidRPr="00B47AB4">
        <w:rPr>
          <w:noProof/>
        </w:rPr>
        <w:fldChar w:fldCharType="begin"/>
      </w:r>
      <w:r w:rsidRPr="00B47AB4">
        <w:rPr>
          <w:noProof/>
        </w:rPr>
        <w:instrText xml:space="preserve"> PAGEREF _Toc7598202 \h </w:instrText>
      </w:r>
      <w:r w:rsidRPr="00B47AB4">
        <w:rPr>
          <w:noProof/>
        </w:rPr>
      </w:r>
      <w:r w:rsidRPr="00B47AB4">
        <w:rPr>
          <w:noProof/>
        </w:rPr>
        <w:fldChar w:fldCharType="separate"/>
      </w:r>
      <w:r w:rsidRPr="00B47AB4">
        <w:rPr>
          <w:noProof/>
        </w:rPr>
        <w:t>57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59C</w:t>
      </w:r>
      <w:r>
        <w:rPr>
          <w:noProof/>
        </w:rPr>
        <w:tab/>
        <w:t>Service of quota orders etc.</w:t>
      </w:r>
      <w:r w:rsidRPr="00B47AB4">
        <w:rPr>
          <w:noProof/>
        </w:rPr>
        <w:tab/>
      </w:r>
      <w:r w:rsidRPr="00B47AB4">
        <w:rPr>
          <w:noProof/>
        </w:rPr>
        <w:fldChar w:fldCharType="begin"/>
      </w:r>
      <w:r w:rsidRPr="00B47AB4">
        <w:rPr>
          <w:noProof/>
        </w:rPr>
        <w:instrText xml:space="preserve"> PAGEREF _Toc7598203 \h </w:instrText>
      </w:r>
      <w:r w:rsidRPr="00B47AB4">
        <w:rPr>
          <w:noProof/>
        </w:rPr>
      </w:r>
      <w:r w:rsidRPr="00B47AB4">
        <w:rPr>
          <w:noProof/>
        </w:rPr>
        <w:fldChar w:fldCharType="separate"/>
      </w:r>
      <w:r w:rsidRPr="00B47AB4">
        <w:rPr>
          <w:noProof/>
        </w:rPr>
        <w:t>58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60</w:t>
      </w:r>
      <w:r>
        <w:rPr>
          <w:noProof/>
        </w:rPr>
        <w:tab/>
        <w:t>Persons to keep excisable goods safely etc.</w:t>
      </w:r>
      <w:r w:rsidRPr="00B47AB4">
        <w:rPr>
          <w:noProof/>
        </w:rPr>
        <w:tab/>
      </w:r>
      <w:r w:rsidRPr="00B47AB4">
        <w:rPr>
          <w:noProof/>
        </w:rPr>
        <w:fldChar w:fldCharType="begin"/>
      </w:r>
      <w:r w:rsidRPr="00B47AB4">
        <w:rPr>
          <w:noProof/>
        </w:rPr>
        <w:instrText xml:space="preserve"> PAGEREF _Toc7598204 \h </w:instrText>
      </w:r>
      <w:r w:rsidRPr="00B47AB4">
        <w:rPr>
          <w:noProof/>
        </w:rPr>
      </w:r>
      <w:r w:rsidRPr="00B47AB4">
        <w:rPr>
          <w:noProof/>
        </w:rPr>
        <w:fldChar w:fldCharType="separate"/>
      </w:r>
      <w:r w:rsidRPr="00B47AB4">
        <w:rPr>
          <w:noProof/>
        </w:rPr>
        <w:t>58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61</w:t>
      </w:r>
      <w:r>
        <w:rPr>
          <w:noProof/>
        </w:rPr>
        <w:tab/>
        <w:t>Control of excisable goods</w:t>
      </w:r>
      <w:r w:rsidRPr="00B47AB4">
        <w:rPr>
          <w:noProof/>
        </w:rPr>
        <w:tab/>
      </w:r>
      <w:r w:rsidRPr="00B47AB4">
        <w:rPr>
          <w:noProof/>
        </w:rPr>
        <w:fldChar w:fldCharType="begin"/>
      </w:r>
      <w:r w:rsidRPr="00B47AB4">
        <w:rPr>
          <w:noProof/>
        </w:rPr>
        <w:instrText xml:space="preserve"> PAGEREF _Toc7598205 \h </w:instrText>
      </w:r>
      <w:r w:rsidRPr="00B47AB4">
        <w:rPr>
          <w:noProof/>
        </w:rPr>
      </w:r>
      <w:r w:rsidRPr="00B47AB4">
        <w:rPr>
          <w:noProof/>
        </w:rPr>
        <w:fldChar w:fldCharType="separate"/>
      </w:r>
      <w:r w:rsidRPr="00B47AB4">
        <w:rPr>
          <w:noProof/>
        </w:rPr>
        <w:t>61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61AA</w:t>
      </w:r>
      <w:r>
        <w:rPr>
          <w:noProof/>
        </w:rPr>
        <w:tab/>
        <w:t>Delivery for exportation</w:t>
      </w:r>
      <w:r w:rsidRPr="00B47AB4">
        <w:rPr>
          <w:noProof/>
        </w:rPr>
        <w:tab/>
      </w:r>
      <w:r w:rsidRPr="00B47AB4">
        <w:rPr>
          <w:noProof/>
        </w:rPr>
        <w:fldChar w:fldCharType="begin"/>
      </w:r>
      <w:r w:rsidRPr="00B47AB4">
        <w:rPr>
          <w:noProof/>
        </w:rPr>
        <w:instrText xml:space="preserve"> PAGEREF _Toc7598206 \h </w:instrText>
      </w:r>
      <w:r w:rsidRPr="00B47AB4">
        <w:rPr>
          <w:noProof/>
        </w:rPr>
      </w:r>
      <w:r w:rsidRPr="00B47AB4">
        <w:rPr>
          <w:noProof/>
        </w:rPr>
        <w:fldChar w:fldCharType="separate"/>
      </w:r>
      <w:r w:rsidRPr="00B47AB4">
        <w:rPr>
          <w:noProof/>
        </w:rPr>
        <w:t>61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61A</w:t>
      </w:r>
      <w:r>
        <w:rPr>
          <w:noProof/>
        </w:rPr>
        <w:tab/>
        <w:t>Permission to remove goods that are subject to CEO’s control</w:t>
      </w:r>
      <w:r w:rsidRPr="00B47AB4">
        <w:rPr>
          <w:noProof/>
        </w:rPr>
        <w:tab/>
      </w:r>
      <w:r w:rsidRPr="00B47AB4">
        <w:rPr>
          <w:noProof/>
        </w:rPr>
        <w:fldChar w:fldCharType="begin"/>
      </w:r>
      <w:r w:rsidRPr="00B47AB4">
        <w:rPr>
          <w:noProof/>
        </w:rPr>
        <w:instrText xml:space="preserve"> PAGEREF _Toc7598207 \h </w:instrText>
      </w:r>
      <w:r w:rsidRPr="00B47AB4">
        <w:rPr>
          <w:noProof/>
        </w:rPr>
      </w:r>
      <w:r w:rsidRPr="00B47AB4">
        <w:rPr>
          <w:noProof/>
        </w:rPr>
        <w:fldChar w:fldCharType="separate"/>
      </w:r>
      <w:r w:rsidRPr="00B47AB4">
        <w:rPr>
          <w:noProof/>
        </w:rPr>
        <w:t>62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61B</w:t>
      </w:r>
      <w:r>
        <w:rPr>
          <w:noProof/>
        </w:rPr>
        <w:tab/>
        <w:t>Removal of goods to a warehouse by a Collector</w:t>
      </w:r>
      <w:r w:rsidRPr="00B47AB4">
        <w:rPr>
          <w:noProof/>
        </w:rPr>
        <w:tab/>
      </w:r>
      <w:r w:rsidRPr="00B47AB4">
        <w:rPr>
          <w:noProof/>
        </w:rPr>
        <w:fldChar w:fldCharType="begin"/>
      </w:r>
      <w:r w:rsidRPr="00B47AB4">
        <w:rPr>
          <w:noProof/>
        </w:rPr>
        <w:instrText xml:space="preserve"> PAGEREF _Toc7598208 \h </w:instrText>
      </w:r>
      <w:r w:rsidRPr="00B47AB4">
        <w:rPr>
          <w:noProof/>
        </w:rPr>
      </w:r>
      <w:r w:rsidRPr="00B47AB4">
        <w:rPr>
          <w:noProof/>
        </w:rPr>
        <w:fldChar w:fldCharType="separate"/>
      </w:r>
      <w:r w:rsidRPr="00B47AB4">
        <w:rPr>
          <w:noProof/>
        </w:rPr>
        <w:t>63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61C</w:t>
      </w:r>
      <w:r>
        <w:rPr>
          <w:noProof/>
        </w:rPr>
        <w:tab/>
        <w:t>Permission to deliver certain goods for home consumption without entry</w:t>
      </w:r>
      <w:r w:rsidRPr="00B47AB4">
        <w:rPr>
          <w:noProof/>
        </w:rPr>
        <w:tab/>
      </w:r>
      <w:r w:rsidRPr="00B47AB4">
        <w:rPr>
          <w:noProof/>
        </w:rPr>
        <w:fldChar w:fldCharType="begin"/>
      </w:r>
      <w:r w:rsidRPr="00B47AB4">
        <w:rPr>
          <w:noProof/>
        </w:rPr>
        <w:instrText xml:space="preserve"> PAGEREF _Toc7598209 \h </w:instrText>
      </w:r>
      <w:r w:rsidRPr="00B47AB4">
        <w:rPr>
          <w:noProof/>
        </w:rPr>
      </w:r>
      <w:r w:rsidRPr="00B47AB4">
        <w:rPr>
          <w:noProof/>
        </w:rPr>
        <w:fldChar w:fldCharType="separate"/>
      </w:r>
      <w:r w:rsidRPr="00B47AB4">
        <w:rPr>
          <w:noProof/>
        </w:rPr>
        <w:t>64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61D</w:t>
      </w:r>
      <w:r>
        <w:rPr>
          <w:noProof/>
        </w:rPr>
        <w:tab/>
        <w:t>Outwards duty free shops</w:t>
      </w:r>
      <w:r w:rsidRPr="00B47AB4">
        <w:rPr>
          <w:noProof/>
        </w:rPr>
        <w:tab/>
      </w:r>
      <w:r w:rsidRPr="00B47AB4">
        <w:rPr>
          <w:noProof/>
        </w:rPr>
        <w:fldChar w:fldCharType="begin"/>
      </w:r>
      <w:r w:rsidRPr="00B47AB4">
        <w:rPr>
          <w:noProof/>
        </w:rPr>
        <w:instrText xml:space="preserve"> PAGEREF _Toc7598210 \h </w:instrText>
      </w:r>
      <w:r w:rsidRPr="00B47AB4">
        <w:rPr>
          <w:noProof/>
        </w:rPr>
      </w:r>
      <w:r w:rsidRPr="00B47AB4">
        <w:rPr>
          <w:noProof/>
        </w:rPr>
        <w:fldChar w:fldCharType="separate"/>
      </w:r>
      <w:r w:rsidRPr="00B47AB4">
        <w:rPr>
          <w:noProof/>
        </w:rPr>
        <w:t>68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61E</w:t>
      </w:r>
      <w:r>
        <w:rPr>
          <w:noProof/>
        </w:rPr>
        <w:tab/>
        <w:t>Inwards duty free shops</w:t>
      </w:r>
      <w:r w:rsidRPr="00B47AB4">
        <w:rPr>
          <w:noProof/>
        </w:rPr>
        <w:tab/>
      </w:r>
      <w:r w:rsidRPr="00B47AB4">
        <w:rPr>
          <w:noProof/>
        </w:rPr>
        <w:fldChar w:fldCharType="begin"/>
      </w:r>
      <w:r w:rsidRPr="00B47AB4">
        <w:rPr>
          <w:noProof/>
        </w:rPr>
        <w:instrText xml:space="preserve"> PAGEREF _Toc7598211 \h </w:instrText>
      </w:r>
      <w:r w:rsidRPr="00B47AB4">
        <w:rPr>
          <w:noProof/>
        </w:rPr>
      </w:r>
      <w:r w:rsidRPr="00B47AB4">
        <w:rPr>
          <w:noProof/>
        </w:rPr>
        <w:fldChar w:fldCharType="separate"/>
      </w:r>
      <w:r w:rsidRPr="00B47AB4">
        <w:rPr>
          <w:noProof/>
        </w:rPr>
        <w:t>72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62</w:t>
      </w:r>
      <w:r>
        <w:rPr>
          <w:noProof/>
        </w:rPr>
        <w:tab/>
        <w:t>Deficiency in duty</w:t>
      </w:r>
      <w:r w:rsidRPr="00B47AB4">
        <w:rPr>
          <w:noProof/>
        </w:rPr>
        <w:tab/>
      </w:r>
      <w:r w:rsidRPr="00B47AB4">
        <w:rPr>
          <w:noProof/>
        </w:rPr>
        <w:fldChar w:fldCharType="begin"/>
      </w:r>
      <w:r w:rsidRPr="00B47AB4">
        <w:rPr>
          <w:noProof/>
        </w:rPr>
        <w:instrText xml:space="preserve"> PAGEREF _Toc7598212 \h </w:instrText>
      </w:r>
      <w:r w:rsidRPr="00B47AB4">
        <w:rPr>
          <w:noProof/>
        </w:rPr>
      </w:r>
      <w:r w:rsidRPr="00B47AB4">
        <w:rPr>
          <w:noProof/>
        </w:rPr>
        <w:fldChar w:fldCharType="separate"/>
      </w:r>
      <w:r w:rsidRPr="00B47AB4">
        <w:rPr>
          <w:noProof/>
        </w:rPr>
        <w:t>76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63</w:t>
      </w:r>
      <w:r>
        <w:rPr>
          <w:noProof/>
        </w:rPr>
        <w:tab/>
        <w:t>Power to prescribe scales for calculating quantities of excisable goods produced</w:t>
      </w:r>
      <w:r w:rsidRPr="00B47AB4">
        <w:rPr>
          <w:noProof/>
        </w:rPr>
        <w:tab/>
      </w:r>
      <w:r w:rsidRPr="00B47AB4">
        <w:rPr>
          <w:noProof/>
        </w:rPr>
        <w:fldChar w:fldCharType="begin"/>
      </w:r>
      <w:r w:rsidRPr="00B47AB4">
        <w:rPr>
          <w:noProof/>
        </w:rPr>
        <w:instrText xml:space="preserve"> PAGEREF _Toc7598213 \h </w:instrText>
      </w:r>
      <w:r w:rsidRPr="00B47AB4">
        <w:rPr>
          <w:noProof/>
        </w:rPr>
      </w:r>
      <w:r w:rsidRPr="00B47AB4">
        <w:rPr>
          <w:noProof/>
        </w:rPr>
        <w:fldChar w:fldCharType="separate"/>
      </w:r>
      <w:r w:rsidRPr="00B47AB4">
        <w:rPr>
          <w:noProof/>
        </w:rPr>
        <w:t>76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64</w:t>
      </w:r>
      <w:r>
        <w:rPr>
          <w:noProof/>
        </w:rPr>
        <w:tab/>
        <w:t>Delivery of samples free of duty</w:t>
      </w:r>
      <w:r w:rsidRPr="00B47AB4">
        <w:rPr>
          <w:noProof/>
        </w:rPr>
        <w:tab/>
      </w:r>
      <w:r w:rsidRPr="00B47AB4">
        <w:rPr>
          <w:noProof/>
        </w:rPr>
        <w:fldChar w:fldCharType="begin"/>
      </w:r>
      <w:r w:rsidRPr="00B47AB4">
        <w:rPr>
          <w:noProof/>
        </w:rPr>
        <w:instrText xml:space="preserve"> PAGEREF _Toc7598214 \h </w:instrText>
      </w:r>
      <w:r w:rsidRPr="00B47AB4">
        <w:rPr>
          <w:noProof/>
        </w:rPr>
      </w:r>
      <w:r w:rsidRPr="00B47AB4">
        <w:rPr>
          <w:noProof/>
        </w:rPr>
        <w:fldChar w:fldCharType="separate"/>
      </w:r>
      <w:r w:rsidRPr="00B47AB4">
        <w:rPr>
          <w:noProof/>
        </w:rPr>
        <w:t>77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65</w:t>
      </w:r>
      <w:r>
        <w:rPr>
          <w:noProof/>
        </w:rPr>
        <w:tab/>
        <w:t>Rules for working out the volume or weight etc. of excisable goods</w:t>
      </w:r>
      <w:r w:rsidRPr="00B47AB4">
        <w:rPr>
          <w:noProof/>
        </w:rPr>
        <w:tab/>
      </w:r>
      <w:r w:rsidRPr="00B47AB4">
        <w:rPr>
          <w:noProof/>
        </w:rPr>
        <w:fldChar w:fldCharType="begin"/>
      </w:r>
      <w:r w:rsidRPr="00B47AB4">
        <w:rPr>
          <w:noProof/>
        </w:rPr>
        <w:instrText xml:space="preserve"> PAGEREF _Toc7598215 \h </w:instrText>
      </w:r>
      <w:r w:rsidRPr="00B47AB4">
        <w:rPr>
          <w:noProof/>
        </w:rPr>
      </w:r>
      <w:r w:rsidRPr="00B47AB4">
        <w:rPr>
          <w:noProof/>
        </w:rPr>
        <w:fldChar w:fldCharType="separate"/>
      </w:r>
      <w:r w:rsidRPr="00B47AB4">
        <w:rPr>
          <w:noProof/>
        </w:rPr>
        <w:t>77</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VII—Special provisions relating to tobacco</w:t>
      </w:r>
      <w:r w:rsidRPr="00B47AB4">
        <w:rPr>
          <w:b w:val="0"/>
          <w:noProof/>
          <w:sz w:val="18"/>
        </w:rPr>
        <w:tab/>
      </w:r>
      <w:r w:rsidRPr="00B47AB4">
        <w:rPr>
          <w:b w:val="0"/>
          <w:noProof/>
          <w:sz w:val="18"/>
        </w:rPr>
        <w:fldChar w:fldCharType="begin"/>
      </w:r>
      <w:r w:rsidRPr="00B47AB4">
        <w:rPr>
          <w:b w:val="0"/>
          <w:noProof/>
          <w:sz w:val="18"/>
        </w:rPr>
        <w:instrText xml:space="preserve"> PAGEREF _Toc7598216 \h </w:instrText>
      </w:r>
      <w:r w:rsidRPr="00B47AB4">
        <w:rPr>
          <w:b w:val="0"/>
          <w:noProof/>
          <w:sz w:val="18"/>
        </w:rPr>
      </w:r>
      <w:r w:rsidRPr="00B47AB4">
        <w:rPr>
          <w:b w:val="0"/>
          <w:noProof/>
          <w:sz w:val="18"/>
        </w:rPr>
        <w:fldChar w:fldCharType="separate"/>
      </w:r>
      <w:r w:rsidRPr="00B47AB4">
        <w:rPr>
          <w:b w:val="0"/>
          <w:noProof/>
          <w:sz w:val="18"/>
        </w:rPr>
        <w:t>79</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66</w:t>
      </w:r>
      <w:r>
        <w:rPr>
          <w:noProof/>
        </w:rPr>
        <w:tab/>
        <w:t>Payment of duty relating to tobacco goods</w:t>
      </w:r>
      <w:r w:rsidRPr="00B47AB4">
        <w:rPr>
          <w:noProof/>
        </w:rPr>
        <w:tab/>
      </w:r>
      <w:r w:rsidRPr="00B47AB4">
        <w:rPr>
          <w:noProof/>
        </w:rPr>
        <w:fldChar w:fldCharType="begin"/>
      </w:r>
      <w:r w:rsidRPr="00B47AB4">
        <w:rPr>
          <w:noProof/>
        </w:rPr>
        <w:instrText xml:space="preserve"> PAGEREF _Toc7598217 \h </w:instrText>
      </w:r>
      <w:r w:rsidRPr="00B47AB4">
        <w:rPr>
          <w:noProof/>
        </w:rPr>
      </w:r>
      <w:r w:rsidRPr="00B47AB4">
        <w:rPr>
          <w:noProof/>
        </w:rPr>
        <w:fldChar w:fldCharType="separate"/>
      </w:r>
      <w:r w:rsidRPr="00B47AB4">
        <w:rPr>
          <w:noProof/>
        </w:rPr>
        <w:t>79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67</w:t>
      </w:r>
      <w:r>
        <w:rPr>
          <w:noProof/>
        </w:rPr>
        <w:tab/>
        <w:t>General interest charge on unpaid duty</w:t>
      </w:r>
      <w:r w:rsidRPr="00B47AB4">
        <w:rPr>
          <w:noProof/>
        </w:rPr>
        <w:tab/>
      </w:r>
      <w:r w:rsidRPr="00B47AB4">
        <w:rPr>
          <w:noProof/>
        </w:rPr>
        <w:fldChar w:fldCharType="begin"/>
      </w:r>
      <w:r w:rsidRPr="00B47AB4">
        <w:rPr>
          <w:noProof/>
        </w:rPr>
        <w:instrText xml:space="preserve"> PAGEREF _Toc7598218 \h </w:instrText>
      </w:r>
      <w:r w:rsidRPr="00B47AB4">
        <w:rPr>
          <w:noProof/>
        </w:rPr>
      </w:r>
      <w:r w:rsidRPr="00B47AB4">
        <w:rPr>
          <w:noProof/>
        </w:rPr>
        <w:fldChar w:fldCharType="separate"/>
      </w:r>
      <w:r w:rsidRPr="00B47AB4">
        <w:rPr>
          <w:noProof/>
        </w:rPr>
        <w:t>80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68</w:t>
      </w:r>
      <w:r>
        <w:rPr>
          <w:noProof/>
        </w:rPr>
        <w:tab/>
        <w:t>Tobacco not manufactured in certain circumstances</w:t>
      </w:r>
      <w:r w:rsidRPr="00B47AB4">
        <w:rPr>
          <w:noProof/>
        </w:rPr>
        <w:tab/>
      </w:r>
      <w:r w:rsidRPr="00B47AB4">
        <w:rPr>
          <w:noProof/>
        </w:rPr>
        <w:fldChar w:fldCharType="begin"/>
      </w:r>
      <w:r w:rsidRPr="00B47AB4">
        <w:rPr>
          <w:noProof/>
        </w:rPr>
        <w:instrText xml:space="preserve"> PAGEREF _Toc7598219 \h </w:instrText>
      </w:r>
      <w:r w:rsidRPr="00B47AB4">
        <w:rPr>
          <w:noProof/>
        </w:rPr>
      </w:r>
      <w:r w:rsidRPr="00B47AB4">
        <w:rPr>
          <w:noProof/>
        </w:rPr>
        <w:fldChar w:fldCharType="separate"/>
      </w:r>
      <w:r w:rsidRPr="00B47AB4">
        <w:rPr>
          <w:noProof/>
        </w:rPr>
        <w:t>80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lastRenderedPageBreak/>
        <w:t>75</w:t>
      </w:r>
      <w:r>
        <w:rPr>
          <w:noProof/>
        </w:rPr>
        <w:tab/>
        <w:t>Destruction of waste tobacco</w:t>
      </w:r>
      <w:r w:rsidRPr="00B47AB4">
        <w:rPr>
          <w:noProof/>
        </w:rPr>
        <w:tab/>
      </w:r>
      <w:r w:rsidRPr="00B47AB4">
        <w:rPr>
          <w:noProof/>
        </w:rPr>
        <w:fldChar w:fldCharType="begin"/>
      </w:r>
      <w:r w:rsidRPr="00B47AB4">
        <w:rPr>
          <w:noProof/>
        </w:rPr>
        <w:instrText xml:space="preserve"> PAGEREF _Toc7598220 \h </w:instrText>
      </w:r>
      <w:r w:rsidRPr="00B47AB4">
        <w:rPr>
          <w:noProof/>
        </w:rPr>
      </w:r>
      <w:r w:rsidRPr="00B47AB4">
        <w:rPr>
          <w:noProof/>
        </w:rPr>
        <w:fldChar w:fldCharType="separate"/>
      </w:r>
      <w:r w:rsidRPr="00B47AB4">
        <w:rPr>
          <w:noProof/>
        </w:rPr>
        <w:t>80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76</w:t>
      </w:r>
      <w:r>
        <w:rPr>
          <w:noProof/>
        </w:rPr>
        <w:tab/>
        <w:t>Limitation of amount of moisture in tobacco</w:t>
      </w:r>
      <w:r w:rsidRPr="00B47AB4">
        <w:rPr>
          <w:noProof/>
        </w:rPr>
        <w:tab/>
      </w:r>
      <w:r w:rsidRPr="00B47AB4">
        <w:rPr>
          <w:noProof/>
        </w:rPr>
        <w:fldChar w:fldCharType="begin"/>
      </w:r>
      <w:r w:rsidRPr="00B47AB4">
        <w:rPr>
          <w:noProof/>
        </w:rPr>
        <w:instrText xml:space="preserve"> PAGEREF _Toc7598221 \h </w:instrText>
      </w:r>
      <w:r w:rsidRPr="00B47AB4">
        <w:rPr>
          <w:noProof/>
        </w:rPr>
      </w:r>
      <w:r w:rsidRPr="00B47AB4">
        <w:rPr>
          <w:noProof/>
        </w:rPr>
        <w:fldChar w:fldCharType="separate"/>
      </w:r>
      <w:r w:rsidRPr="00B47AB4">
        <w:rPr>
          <w:noProof/>
        </w:rPr>
        <w:t>81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w:t>
      </w:r>
      <w:r>
        <w:rPr>
          <w:noProof/>
        </w:rPr>
        <w:tab/>
        <w:t>How moisture determined</w:t>
      </w:r>
      <w:r w:rsidRPr="00B47AB4">
        <w:rPr>
          <w:noProof/>
        </w:rPr>
        <w:tab/>
      </w:r>
      <w:r w:rsidRPr="00B47AB4">
        <w:rPr>
          <w:noProof/>
        </w:rPr>
        <w:fldChar w:fldCharType="begin"/>
      </w:r>
      <w:r w:rsidRPr="00B47AB4">
        <w:rPr>
          <w:noProof/>
        </w:rPr>
        <w:instrText xml:space="preserve"> PAGEREF _Toc7598222 \h </w:instrText>
      </w:r>
      <w:r w:rsidRPr="00B47AB4">
        <w:rPr>
          <w:noProof/>
        </w:rPr>
      </w:r>
      <w:r w:rsidRPr="00B47AB4">
        <w:rPr>
          <w:noProof/>
        </w:rPr>
        <w:fldChar w:fldCharType="separate"/>
      </w:r>
      <w:r w:rsidRPr="00B47AB4">
        <w:rPr>
          <w:noProof/>
        </w:rPr>
        <w:t>81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77AA</w:t>
      </w:r>
      <w:r>
        <w:rPr>
          <w:noProof/>
        </w:rPr>
        <w:tab/>
        <w:t>Tobacco leaf stock may be checked</w:t>
      </w:r>
      <w:r w:rsidRPr="00B47AB4">
        <w:rPr>
          <w:noProof/>
        </w:rPr>
        <w:tab/>
      </w:r>
      <w:r w:rsidRPr="00B47AB4">
        <w:rPr>
          <w:noProof/>
        </w:rPr>
        <w:fldChar w:fldCharType="begin"/>
      </w:r>
      <w:r w:rsidRPr="00B47AB4">
        <w:rPr>
          <w:noProof/>
        </w:rPr>
        <w:instrText xml:space="preserve"> PAGEREF _Toc7598223 \h </w:instrText>
      </w:r>
      <w:r w:rsidRPr="00B47AB4">
        <w:rPr>
          <w:noProof/>
        </w:rPr>
      </w:r>
      <w:r w:rsidRPr="00B47AB4">
        <w:rPr>
          <w:noProof/>
        </w:rPr>
        <w:fldChar w:fldCharType="separate"/>
      </w:r>
      <w:r w:rsidRPr="00B47AB4">
        <w:rPr>
          <w:noProof/>
        </w:rPr>
        <w:t>81</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VIIA—Special provisions relating to alcoholic beverages</w:t>
      </w:r>
      <w:r w:rsidRPr="00B47AB4">
        <w:rPr>
          <w:b w:val="0"/>
          <w:noProof/>
          <w:sz w:val="18"/>
        </w:rPr>
        <w:tab/>
      </w:r>
      <w:r w:rsidRPr="00B47AB4">
        <w:rPr>
          <w:b w:val="0"/>
          <w:noProof/>
          <w:sz w:val="18"/>
        </w:rPr>
        <w:fldChar w:fldCharType="begin"/>
      </w:r>
      <w:r w:rsidRPr="00B47AB4">
        <w:rPr>
          <w:b w:val="0"/>
          <w:noProof/>
          <w:sz w:val="18"/>
        </w:rPr>
        <w:instrText xml:space="preserve"> PAGEREF _Toc7598224 \h </w:instrText>
      </w:r>
      <w:r w:rsidRPr="00B47AB4">
        <w:rPr>
          <w:b w:val="0"/>
          <w:noProof/>
          <w:sz w:val="18"/>
        </w:rPr>
      </w:r>
      <w:r w:rsidRPr="00B47AB4">
        <w:rPr>
          <w:b w:val="0"/>
          <w:noProof/>
          <w:sz w:val="18"/>
        </w:rPr>
        <w:fldChar w:fldCharType="separate"/>
      </w:r>
      <w:r w:rsidRPr="00B47AB4">
        <w:rPr>
          <w:b w:val="0"/>
          <w:noProof/>
          <w:sz w:val="18"/>
        </w:rPr>
        <w:t>83</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77A</w:t>
      </w:r>
      <w:r>
        <w:rPr>
          <w:noProof/>
        </w:rPr>
        <w:tab/>
        <w:t>Definitions</w:t>
      </w:r>
      <w:r w:rsidRPr="00B47AB4">
        <w:rPr>
          <w:noProof/>
        </w:rPr>
        <w:tab/>
      </w:r>
      <w:r w:rsidRPr="00B47AB4">
        <w:rPr>
          <w:noProof/>
        </w:rPr>
        <w:fldChar w:fldCharType="begin"/>
      </w:r>
      <w:r w:rsidRPr="00B47AB4">
        <w:rPr>
          <w:noProof/>
        </w:rPr>
        <w:instrText xml:space="preserve"> PAGEREF _Toc7598225 \h </w:instrText>
      </w:r>
      <w:r w:rsidRPr="00B47AB4">
        <w:rPr>
          <w:noProof/>
        </w:rPr>
      </w:r>
      <w:r w:rsidRPr="00B47AB4">
        <w:rPr>
          <w:noProof/>
        </w:rPr>
        <w:fldChar w:fldCharType="separate"/>
      </w:r>
      <w:r w:rsidRPr="00B47AB4">
        <w:rPr>
          <w:noProof/>
        </w:rPr>
        <w:t>83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77D</w:t>
      </w:r>
      <w:r>
        <w:rPr>
          <w:noProof/>
        </w:rPr>
        <w:tab/>
        <w:t>Spoilt beer</w:t>
      </w:r>
      <w:r w:rsidRPr="00B47AB4">
        <w:rPr>
          <w:noProof/>
        </w:rPr>
        <w:tab/>
      </w:r>
      <w:r w:rsidRPr="00B47AB4">
        <w:rPr>
          <w:noProof/>
        </w:rPr>
        <w:fldChar w:fldCharType="begin"/>
      </w:r>
      <w:r w:rsidRPr="00B47AB4">
        <w:rPr>
          <w:noProof/>
        </w:rPr>
        <w:instrText xml:space="preserve"> PAGEREF _Toc7598226 \h </w:instrText>
      </w:r>
      <w:r w:rsidRPr="00B47AB4">
        <w:rPr>
          <w:noProof/>
        </w:rPr>
      </w:r>
      <w:r w:rsidRPr="00B47AB4">
        <w:rPr>
          <w:noProof/>
        </w:rPr>
        <w:fldChar w:fldCharType="separate"/>
      </w:r>
      <w:r w:rsidRPr="00B47AB4">
        <w:rPr>
          <w:noProof/>
        </w:rPr>
        <w:t>83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77E</w:t>
      </w:r>
      <w:r>
        <w:rPr>
          <w:noProof/>
        </w:rPr>
        <w:tab/>
        <w:t>Removal of beer when licence ceases to be in force etc.</w:t>
      </w:r>
      <w:r w:rsidRPr="00B47AB4">
        <w:rPr>
          <w:noProof/>
        </w:rPr>
        <w:tab/>
      </w:r>
      <w:r w:rsidRPr="00B47AB4">
        <w:rPr>
          <w:noProof/>
        </w:rPr>
        <w:fldChar w:fldCharType="begin"/>
      </w:r>
      <w:r w:rsidRPr="00B47AB4">
        <w:rPr>
          <w:noProof/>
        </w:rPr>
        <w:instrText xml:space="preserve"> PAGEREF _Toc7598227 \h </w:instrText>
      </w:r>
      <w:r w:rsidRPr="00B47AB4">
        <w:rPr>
          <w:noProof/>
        </w:rPr>
      </w:r>
      <w:r w:rsidRPr="00B47AB4">
        <w:rPr>
          <w:noProof/>
        </w:rPr>
        <w:fldChar w:fldCharType="separate"/>
      </w:r>
      <w:r w:rsidRPr="00B47AB4">
        <w:rPr>
          <w:noProof/>
        </w:rPr>
        <w:t>83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77F</w:t>
      </w:r>
      <w:r>
        <w:rPr>
          <w:noProof/>
        </w:rPr>
        <w:tab/>
        <w:t>Disposal of beer by Collector on cancellation etc. of licence</w:t>
      </w:r>
      <w:r w:rsidRPr="00B47AB4">
        <w:rPr>
          <w:noProof/>
        </w:rPr>
        <w:tab/>
      </w:r>
      <w:r w:rsidRPr="00B47AB4">
        <w:rPr>
          <w:noProof/>
        </w:rPr>
        <w:fldChar w:fldCharType="begin"/>
      </w:r>
      <w:r w:rsidRPr="00B47AB4">
        <w:rPr>
          <w:noProof/>
        </w:rPr>
        <w:instrText xml:space="preserve"> PAGEREF _Toc7598228 \h </w:instrText>
      </w:r>
      <w:r w:rsidRPr="00B47AB4">
        <w:rPr>
          <w:noProof/>
        </w:rPr>
      </w:r>
      <w:r w:rsidRPr="00B47AB4">
        <w:rPr>
          <w:noProof/>
        </w:rPr>
        <w:fldChar w:fldCharType="separate"/>
      </w:r>
      <w:r w:rsidRPr="00B47AB4">
        <w:rPr>
          <w:noProof/>
        </w:rPr>
        <w:t>84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77FA</w:t>
      </w:r>
      <w:r>
        <w:rPr>
          <w:noProof/>
        </w:rPr>
        <w:tab/>
        <w:t>Excise duty to be paid according to labelled alcoholic strength of certain beverages</w:t>
      </w:r>
      <w:r w:rsidRPr="00B47AB4">
        <w:rPr>
          <w:noProof/>
        </w:rPr>
        <w:tab/>
      </w:r>
      <w:r w:rsidRPr="00B47AB4">
        <w:rPr>
          <w:noProof/>
        </w:rPr>
        <w:fldChar w:fldCharType="begin"/>
      </w:r>
      <w:r w:rsidRPr="00B47AB4">
        <w:rPr>
          <w:noProof/>
        </w:rPr>
        <w:instrText xml:space="preserve"> PAGEREF _Toc7598229 \h </w:instrText>
      </w:r>
      <w:r w:rsidRPr="00B47AB4">
        <w:rPr>
          <w:noProof/>
        </w:rPr>
      </w:r>
      <w:r w:rsidRPr="00B47AB4">
        <w:rPr>
          <w:noProof/>
        </w:rPr>
        <w:fldChar w:fldCharType="separate"/>
      </w:r>
      <w:r w:rsidRPr="00B47AB4">
        <w:rPr>
          <w:noProof/>
        </w:rPr>
        <w:t>84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77FC</w:t>
      </w:r>
      <w:r>
        <w:rPr>
          <w:noProof/>
        </w:rPr>
        <w:tab/>
        <w:t>Repackaged beer</w:t>
      </w:r>
      <w:r w:rsidRPr="00B47AB4">
        <w:rPr>
          <w:noProof/>
        </w:rPr>
        <w:tab/>
      </w:r>
      <w:r w:rsidRPr="00B47AB4">
        <w:rPr>
          <w:noProof/>
        </w:rPr>
        <w:fldChar w:fldCharType="begin"/>
      </w:r>
      <w:r w:rsidRPr="00B47AB4">
        <w:rPr>
          <w:noProof/>
        </w:rPr>
        <w:instrText xml:space="preserve"> PAGEREF _Toc7598230 \h </w:instrText>
      </w:r>
      <w:r w:rsidRPr="00B47AB4">
        <w:rPr>
          <w:noProof/>
        </w:rPr>
      </w:r>
      <w:r w:rsidRPr="00B47AB4">
        <w:rPr>
          <w:noProof/>
        </w:rPr>
        <w:fldChar w:fldCharType="separate"/>
      </w:r>
      <w:r w:rsidRPr="00B47AB4">
        <w:rPr>
          <w:noProof/>
        </w:rPr>
        <w:t>85</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VIIAA—Special provisions relating to spirits</w:t>
      </w:r>
      <w:r w:rsidRPr="00B47AB4">
        <w:rPr>
          <w:b w:val="0"/>
          <w:noProof/>
          <w:sz w:val="18"/>
        </w:rPr>
        <w:tab/>
      </w:r>
      <w:r w:rsidRPr="00B47AB4">
        <w:rPr>
          <w:b w:val="0"/>
          <w:noProof/>
          <w:sz w:val="18"/>
        </w:rPr>
        <w:fldChar w:fldCharType="begin"/>
      </w:r>
      <w:r w:rsidRPr="00B47AB4">
        <w:rPr>
          <w:b w:val="0"/>
          <w:noProof/>
          <w:sz w:val="18"/>
        </w:rPr>
        <w:instrText xml:space="preserve"> PAGEREF _Toc7598231 \h </w:instrText>
      </w:r>
      <w:r w:rsidRPr="00B47AB4">
        <w:rPr>
          <w:b w:val="0"/>
          <w:noProof/>
          <w:sz w:val="18"/>
        </w:rPr>
      </w:r>
      <w:r w:rsidRPr="00B47AB4">
        <w:rPr>
          <w:b w:val="0"/>
          <w:noProof/>
          <w:sz w:val="18"/>
        </w:rPr>
        <w:fldChar w:fldCharType="separate"/>
      </w:r>
      <w:r w:rsidRPr="00B47AB4">
        <w:rPr>
          <w:b w:val="0"/>
          <w:noProof/>
          <w:sz w:val="18"/>
        </w:rPr>
        <w:t>86</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77FD</w:t>
      </w:r>
      <w:r>
        <w:rPr>
          <w:noProof/>
        </w:rPr>
        <w:tab/>
        <w:t>Spirit for fortifying Australian wine or Australian grape must</w:t>
      </w:r>
      <w:r w:rsidRPr="00B47AB4">
        <w:rPr>
          <w:noProof/>
        </w:rPr>
        <w:tab/>
      </w:r>
      <w:r w:rsidRPr="00B47AB4">
        <w:rPr>
          <w:noProof/>
        </w:rPr>
        <w:fldChar w:fldCharType="begin"/>
      </w:r>
      <w:r w:rsidRPr="00B47AB4">
        <w:rPr>
          <w:noProof/>
        </w:rPr>
        <w:instrText xml:space="preserve"> PAGEREF _Toc7598232 \h </w:instrText>
      </w:r>
      <w:r w:rsidRPr="00B47AB4">
        <w:rPr>
          <w:noProof/>
        </w:rPr>
      </w:r>
      <w:r w:rsidRPr="00B47AB4">
        <w:rPr>
          <w:noProof/>
        </w:rPr>
        <w:fldChar w:fldCharType="separate"/>
      </w:r>
      <w:r w:rsidRPr="00B47AB4">
        <w:rPr>
          <w:noProof/>
        </w:rPr>
        <w:t>86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77FE</w:t>
      </w:r>
      <w:r>
        <w:rPr>
          <w:noProof/>
        </w:rPr>
        <w:tab/>
        <w:t>Spirit for an industrial, manufacturing, scientific, medical, veterinary or educational purpose—class determinations</w:t>
      </w:r>
      <w:r w:rsidRPr="00B47AB4">
        <w:rPr>
          <w:noProof/>
        </w:rPr>
        <w:tab/>
      </w:r>
      <w:r w:rsidRPr="00B47AB4">
        <w:rPr>
          <w:noProof/>
        </w:rPr>
        <w:fldChar w:fldCharType="begin"/>
      </w:r>
      <w:r w:rsidRPr="00B47AB4">
        <w:rPr>
          <w:noProof/>
        </w:rPr>
        <w:instrText xml:space="preserve"> PAGEREF _Toc7598233 \h </w:instrText>
      </w:r>
      <w:r w:rsidRPr="00B47AB4">
        <w:rPr>
          <w:noProof/>
        </w:rPr>
      </w:r>
      <w:r w:rsidRPr="00B47AB4">
        <w:rPr>
          <w:noProof/>
        </w:rPr>
        <w:fldChar w:fldCharType="separate"/>
      </w:r>
      <w:r w:rsidRPr="00B47AB4">
        <w:rPr>
          <w:noProof/>
        </w:rPr>
        <w:t>86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77FF</w:t>
      </w:r>
      <w:r>
        <w:rPr>
          <w:noProof/>
        </w:rPr>
        <w:tab/>
        <w:t>Spirit for an industrial, manufacturing, scientific, medical, veterinary or educational purpose—specific approvals</w:t>
      </w:r>
      <w:r w:rsidRPr="00B47AB4">
        <w:rPr>
          <w:noProof/>
        </w:rPr>
        <w:tab/>
      </w:r>
      <w:r w:rsidRPr="00B47AB4">
        <w:rPr>
          <w:noProof/>
        </w:rPr>
        <w:fldChar w:fldCharType="begin"/>
      </w:r>
      <w:r w:rsidRPr="00B47AB4">
        <w:rPr>
          <w:noProof/>
        </w:rPr>
        <w:instrText xml:space="preserve"> PAGEREF _Toc7598234 \h </w:instrText>
      </w:r>
      <w:r w:rsidRPr="00B47AB4">
        <w:rPr>
          <w:noProof/>
        </w:rPr>
      </w:r>
      <w:r w:rsidRPr="00B47AB4">
        <w:rPr>
          <w:noProof/>
        </w:rPr>
        <w:fldChar w:fldCharType="separate"/>
      </w:r>
      <w:r w:rsidRPr="00B47AB4">
        <w:rPr>
          <w:noProof/>
        </w:rPr>
        <w:t>87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77FG</w:t>
      </w:r>
      <w:r>
        <w:rPr>
          <w:noProof/>
        </w:rPr>
        <w:tab/>
        <w:t>Denatured spirits</w:t>
      </w:r>
      <w:r w:rsidRPr="00B47AB4">
        <w:rPr>
          <w:noProof/>
        </w:rPr>
        <w:tab/>
      </w:r>
      <w:r w:rsidRPr="00B47AB4">
        <w:rPr>
          <w:noProof/>
        </w:rPr>
        <w:fldChar w:fldCharType="begin"/>
      </w:r>
      <w:r w:rsidRPr="00B47AB4">
        <w:rPr>
          <w:noProof/>
        </w:rPr>
        <w:instrText xml:space="preserve"> PAGEREF _Toc7598235 \h </w:instrText>
      </w:r>
      <w:r w:rsidRPr="00B47AB4">
        <w:rPr>
          <w:noProof/>
        </w:rPr>
      </w:r>
      <w:r w:rsidRPr="00B47AB4">
        <w:rPr>
          <w:noProof/>
        </w:rPr>
        <w:fldChar w:fldCharType="separate"/>
      </w:r>
      <w:r w:rsidRPr="00B47AB4">
        <w:rPr>
          <w:noProof/>
        </w:rPr>
        <w:t>88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77FH</w:t>
      </w:r>
      <w:r>
        <w:rPr>
          <w:noProof/>
        </w:rPr>
        <w:tab/>
        <w:t>When an amount is payable on spirit covered by section 77FD, 77FE or 77FF</w:t>
      </w:r>
      <w:r w:rsidRPr="00B47AB4">
        <w:rPr>
          <w:noProof/>
        </w:rPr>
        <w:tab/>
      </w:r>
      <w:r w:rsidRPr="00B47AB4">
        <w:rPr>
          <w:noProof/>
        </w:rPr>
        <w:fldChar w:fldCharType="begin"/>
      </w:r>
      <w:r w:rsidRPr="00B47AB4">
        <w:rPr>
          <w:noProof/>
        </w:rPr>
        <w:instrText xml:space="preserve"> PAGEREF _Toc7598236 \h </w:instrText>
      </w:r>
      <w:r w:rsidRPr="00B47AB4">
        <w:rPr>
          <w:noProof/>
        </w:rPr>
      </w:r>
      <w:r w:rsidRPr="00B47AB4">
        <w:rPr>
          <w:noProof/>
        </w:rPr>
        <w:fldChar w:fldCharType="separate"/>
      </w:r>
      <w:r w:rsidRPr="00B47AB4">
        <w:rPr>
          <w:noProof/>
        </w:rPr>
        <w:t>88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77FI</w:t>
      </w:r>
      <w:r>
        <w:rPr>
          <w:noProof/>
        </w:rPr>
        <w:tab/>
        <w:t>Delivery from CEO’s control of brandy, whisky or rum</w:t>
      </w:r>
      <w:r w:rsidRPr="00B47AB4">
        <w:rPr>
          <w:noProof/>
        </w:rPr>
        <w:tab/>
      </w:r>
      <w:r w:rsidRPr="00B47AB4">
        <w:rPr>
          <w:noProof/>
        </w:rPr>
        <w:fldChar w:fldCharType="begin"/>
      </w:r>
      <w:r w:rsidRPr="00B47AB4">
        <w:rPr>
          <w:noProof/>
        </w:rPr>
        <w:instrText xml:space="preserve"> PAGEREF _Toc7598237 \h </w:instrText>
      </w:r>
      <w:r w:rsidRPr="00B47AB4">
        <w:rPr>
          <w:noProof/>
        </w:rPr>
      </w:r>
      <w:r w:rsidRPr="00B47AB4">
        <w:rPr>
          <w:noProof/>
        </w:rPr>
        <w:fldChar w:fldCharType="separate"/>
      </w:r>
      <w:r w:rsidRPr="00B47AB4">
        <w:rPr>
          <w:noProof/>
        </w:rPr>
        <w:t>89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77FJ</w:t>
      </w:r>
      <w:r>
        <w:rPr>
          <w:noProof/>
        </w:rPr>
        <w:tab/>
        <w:t>Person must not abstract denaturing substances in spirit classified to subitem 3.8</w:t>
      </w:r>
      <w:r w:rsidRPr="00B47AB4">
        <w:rPr>
          <w:noProof/>
        </w:rPr>
        <w:tab/>
      </w:r>
      <w:r w:rsidRPr="00B47AB4">
        <w:rPr>
          <w:noProof/>
        </w:rPr>
        <w:fldChar w:fldCharType="begin"/>
      </w:r>
      <w:r w:rsidRPr="00B47AB4">
        <w:rPr>
          <w:noProof/>
        </w:rPr>
        <w:instrText xml:space="preserve"> PAGEREF _Toc7598238 \h </w:instrText>
      </w:r>
      <w:r w:rsidRPr="00B47AB4">
        <w:rPr>
          <w:noProof/>
        </w:rPr>
      </w:r>
      <w:r w:rsidRPr="00B47AB4">
        <w:rPr>
          <w:noProof/>
        </w:rPr>
        <w:fldChar w:fldCharType="separate"/>
      </w:r>
      <w:r w:rsidRPr="00B47AB4">
        <w:rPr>
          <w:noProof/>
        </w:rPr>
        <w:t>90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77FK</w:t>
      </w:r>
      <w:r>
        <w:rPr>
          <w:noProof/>
        </w:rPr>
        <w:tab/>
        <w:t>Offence in relation to stills</w:t>
      </w:r>
      <w:r w:rsidRPr="00B47AB4">
        <w:rPr>
          <w:noProof/>
        </w:rPr>
        <w:tab/>
      </w:r>
      <w:r w:rsidRPr="00B47AB4">
        <w:rPr>
          <w:noProof/>
        </w:rPr>
        <w:fldChar w:fldCharType="begin"/>
      </w:r>
      <w:r w:rsidRPr="00B47AB4">
        <w:rPr>
          <w:noProof/>
        </w:rPr>
        <w:instrText xml:space="preserve"> PAGEREF _Toc7598239 \h </w:instrText>
      </w:r>
      <w:r w:rsidRPr="00B47AB4">
        <w:rPr>
          <w:noProof/>
        </w:rPr>
      </w:r>
      <w:r w:rsidRPr="00B47AB4">
        <w:rPr>
          <w:noProof/>
        </w:rPr>
        <w:fldChar w:fldCharType="separate"/>
      </w:r>
      <w:r w:rsidRPr="00B47AB4">
        <w:rPr>
          <w:noProof/>
        </w:rPr>
        <w:t>90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77FL</w:t>
      </w:r>
      <w:r>
        <w:rPr>
          <w:noProof/>
        </w:rPr>
        <w:tab/>
        <w:t>Offence in relation to describing spirits as “old” or “very old”</w:t>
      </w:r>
      <w:r w:rsidRPr="00B47AB4">
        <w:rPr>
          <w:noProof/>
        </w:rPr>
        <w:tab/>
      </w:r>
      <w:r w:rsidRPr="00B47AB4">
        <w:rPr>
          <w:noProof/>
        </w:rPr>
        <w:fldChar w:fldCharType="begin"/>
      </w:r>
      <w:r w:rsidRPr="00B47AB4">
        <w:rPr>
          <w:noProof/>
        </w:rPr>
        <w:instrText xml:space="preserve"> PAGEREF _Toc7598240 \h </w:instrText>
      </w:r>
      <w:r w:rsidRPr="00B47AB4">
        <w:rPr>
          <w:noProof/>
        </w:rPr>
      </w:r>
      <w:r w:rsidRPr="00B47AB4">
        <w:rPr>
          <w:noProof/>
        </w:rPr>
        <w:fldChar w:fldCharType="separate"/>
      </w:r>
      <w:r w:rsidRPr="00B47AB4">
        <w:rPr>
          <w:noProof/>
        </w:rPr>
        <w:t>91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77FM</w:t>
      </w:r>
      <w:r>
        <w:rPr>
          <w:noProof/>
        </w:rPr>
        <w:tab/>
        <w:t>Spirit blending is to be treated as manufacture</w:t>
      </w:r>
      <w:r w:rsidRPr="00B47AB4">
        <w:rPr>
          <w:noProof/>
        </w:rPr>
        <w:tab/>
      </w:r>
      <w:r w:rsidRPr="00B47AB4">
        <w:rPr>
          <w:noProof/>
        </w:rPr>
        <w:fldChar w:fldCharType="begin"/>
      </w:r>
      <w:r w:rsidRPr="00B47AB4">
        <w:rPr>
          <w:noProof/>
        </w:rPr>
        <w:instrText xml:space="preserve"> PAGEREF _Toc7598241 \h </w:instrText>
      </w:r>
      <w:r w:rsidRPr="00B47AB4">
        <w:rPr>
          <w:noProof/>
        </w:rPr>
      </w:r>
      <w:r w:rsidRPr="00B47AB4">
        <w:rPr>
          <w:noProof/>
        </w:rPr>
        <w:fldChar w:fldCharType="separate"/>
      </w:r>
      <w:r w:rsidRPr="00B47AB4">
        <w:rPr>
          <w:noProof/>
        </w:rPr>
        <w:t>92</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VIIB—Special provisions relating to fuel</w:t>
      </w:r>
      <w:r w:rsidRPr="00B47AB4">
        <w:rPr>
          <w:b w:val="0"/>
          <w:noProof/>
          <w:sz w:val="18"/>
        </w:rPr>
        <w:tab/>
      </w:r>
      <w:r w:rsidRPr="00B47AB4">
        <w:rPr>
          <w:b w:val="0"/>
          <w:noProof/>
          <w:sz w:val="18"/>
        </w:rPr>
        <w:fldChar w:fldCharType="begin"/>
      </w:r>
      <w:r w:rsidRPr="00B47AB4">
        <w:rPr>
          <w:b w:val="0"/>
          <w:noProof/>
          <w:sz w:val="18"/>
        </w:rPr>
        <w:instrText xml:space="preserve"> PAGEREF _Toc7598242 \h </w:instrText>
      </w:r>
      <w:r w:rsidRPr="00B47AB4">
        <w:rPr>
          <w:b w:val="0"/>
          <w:noProof/>
          <w:sz w:val="18"/>
        </w:rPr>
      </w:r>
      <w:r w:rsidRPr="00B47AB4">
        <w:rPr>
          <w:b w:val="0"/>
          <w:noProof/>
          <w:sz w:val="18"/>
        </w:rPr>
        <w:fldChar w:fldCharType="separate"/>
      </w:r>
      <w:r w:rsidRPr="00B47AB4">
        <w:rPr>
          <w:b w:val="0"/>
          <w:noProof/>
          <w:sz w:val="18"/>
        </w:rPr>
        <w:t>93</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77G</w:t>
      </w:r>
      <w:r>
        <w:rPr>
          <w:noProof/>
        </w:rPr>
        <w:tab/>
        <w:t>Fuel blending is to be treated as manufacture</w:t>
      </w:r>
      <w:r w:rsidRPr="00B47AB4">
        <w:rPr>
          <w:noProof/>
        </w:rPr>
        <w:tab/>
      </w:r>
      <w:r w:rsidRPr="00B47AB4">
        <w:rPr>
          <w:noProof/>
        </w:rPr>
        <w:fldChar w:fldCharType="begin"/>
      </w:r>
      <w:r w:rsidRPr="00B47AB4">
        <w:rPr>
          <w:noProof/>
        </w:rPr>
        <w:instrText xml:space="preserve"> PAGEREF _Toc7598243 \h </w:instrText>
      </w:r>
      <w:r w:rsidRPr="00B47AB4">
        <w:rPr>
          <w:noProof/>
        </w:rPr>
      </w:r>
      <w:r w:rsidRPr="00B47AB4">
        <w:rPr>
          <w:noProof/>
        </w:rPr>
        <w:fldChar w:fldCharType="separate"/>
      </w:r>
      <w:r w:rsidRPr="00B47AB4">
        <w:rPr>
          <w:noProof/>
        </w:rPr>
        <w:t>93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77H</w:t>
      </w:r>
      <w:r>
        <w:rPr>
          <w:noProof/>
        </w:rPr>
        <w:tab/>
        <w:t>Blending exemptions</w:t>
      </w:r>
      <w:r w:rsidRPr="00B47AB4">
        <w:rPr>
          <w:noProof/>
        </w:rPr>
        <w:tab/>
      </w:r>
      <w:r w:rsidRPr="00B47AB4">
        <w:rPr>
          <w:noProof/>
        </w:rPr>
        <w:fldChar w:fldCharType="begin"/>
      </w:r>
      <w:r w:rsidRPr="00B47AB4">
        <w:rPr>
          <w:noProof/>
        </w:rPr>
        <w:instrText xml:space="preserve"> PAGEREF _Toc7598244 \h </w:instrText>
      </w:r>
      <w:r w:rsidRPr="00B47AB4">
        <w:rPr>
          <w:noProof/>
        </w:rPr>
      </w:r>
      <w:r w:rsidRPr="00B47AB4">
        <w:rPr>
          <w:noProof/>
        </w:rPr>
        <w:fldChar w:fldCharType="separate"/>
      </w:r>
      <w:r w:rsidRPr="00B47AB4">
        <w:rPr>
          <w:noProof/>
        </w:rPr>
        <w:t>93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77HA</w:t>
      </w:r>
      <w:r>
        <w:rPr>
          <w:noProof/>
        </w:rPr>
        <w:tab/>
        <w:t>Compressed natural gas that is exempt from excise duty</w:t>
      </w:r>
      <w:r w:rsidRPr="00B47AB4">
        <w:rPr>
          <w:noProof/>
        </w:rPr>
        <w:tab/>
      </w:r>
      <w:r w:rsidRPr="00B47AB4">
        <w:rPr>
          <w:noProof/>
        </w:rPr>
        <w:fldChar w:fldCharType="begin"/>
      </w:r>
      <w:r w:rsidRPr="00B47AB4">
        <w:rPr>
          <w:noProof/>
        </w:rPr>
        <w:instrText xml:space="preserve"> PAGEREF _Toc7598245 \h </w:instrText>
      </w:r>
      <w:r w:rsidRPr="00B47AB4">
        <w:rPr>
          <w:noProof/>
        </w:rPr>
      </w:r>
      <w:r w:rsidRPr="00B47AB4">
        <w:rPr>
          <w:noProof/>
        </w:rPr>
        <w:fldChar w:fldCharType="separate"/>
      </w:r>
      <w:r w:rsidRPr="00B47AB4">
        <w:rPr>
          <w:noProof/>
        </w:rPr>
        <w:t>96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77HB</w:t>
      </w:r>
      <w:r>
        <w:rPr>
          <w:noProof/>
        </w:rPr>
        <w:tab/>
        <w:t>Liquefied petroleum gas and liquefied natural gas that is exempt from excise duty</w:t>
      </w:r>
      <w:r w:rsidRPr="00B47AB4">
        <w:rPr>
          <w:noProof/>
        </w:rPr>
        <w:tab/>
      </w:r>
      <w:r w:rsidRPr="00B47AB4">
        <w:rPr>
          <w:noProof/>
        </w:rPr>
        <w:fldChar w:fldCharType="begin"/>
      </w:r>
      <w:r w:rsidRPr="00B47AB4">
        <w:rPr>
          <w:noProof/>
        </w:rPr>
        <w:instrText xml:space="preserve"> PAGEREF _Toc7598246 \h </w:instrText>
      </w:r>
      <w:r w:rsidRPr="00B47AB4">
        <w:rPr>
          <w:noProof/>
        </w:rPr>
      </w:r>
      <w:r w:rsidRPr="00B47AB4">
        <w:rPr>
          <w:noProof/>
        </w:rPr>
        <w:fldChar w:fldCharType="separate"/>
      </w:r>
      <w:r w:rsidRPr="00B47AB4">
        <w:rPr>
          <w:noProof/>
        </w:rPr>
        <w:t>97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77J</w:t>
      </w:r>
      <w:r>
        <w:rPr>
          <w:noProof/>
        </w:rPr>
        <w:tab/>
        <w:t>Goods that are not covered by subitem 10.25, 10.26, 10.27, 10.28 or 10.30</w:t>
      </w:r>
      <w:r w:rsidRPr="00B47AB4">
        <w:rPr>
          <w:noProof/>
        </w:rPr>
        <w:tab/>
      </w:r>
      <w:r w:rsidRPr="00B47AB4">
        <w:rPr>
          <w:noProof/>
        </w:rPr>
        <w:fldChar w:fldCharType="begin"/>
      </w:r>
      <w:r w:rsidRPr="00B47AB4">
        <w:rPr>
          <w:noProof/>
        </w:rPr>
        <w:instrText xml:space="preserve"> PAGEREF _Toc7598247 \h </w:instrText>
      </w:r>
      <w:r w:rsidRPr="00B47AB4">
        <w:rPr>
          <w:noProof/>
        </w:rPr>
      </w:r>
      <w:r w:rsidRPr="00B47AB4">
        <w:rPr>
          <w:noProof/>
        </w:rPr>
        <w:fldChar w:fldCharType="separate"/>
      </w:r>
      <w:r w:rsidRPr="00B47AB4">
        <w:rPr>
          <w:noProof/>
        </w:rPr>
        <w:t>97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77K</w:t>
      </w:r>
      <w:r>
        <w:rPr>
          <w:noProof/>
        </w:rPr>
        <w:tab/>
        <w:t>Crude oil and condensate may attract more than one excise duty</w:t>
      </w:r>
      <w:r w:rsidRPr="00B47AB4">
        <w:rPr>
          <w:noProof/>
        </w:rPr>
        <w:tab/>
      </w:r>
      <w:r w:rsidRPr="00B47AB4">
        <w:rPr>
          <w:noProof/>
        </w:rPr>
        <w:fldChar w:fldCharType="begin"/>
      </w:r>
      <w:r w:rsidRPr="00B47AB4">
        <w:rPr>
          <w:noProof/>
        </w:rPr>
        <w:instrText xml:space="preserve"> PAGEREF _Toc7598248 \h </w:instrText>
      </w:r>
      <w:r w:rsidRPr="00B47AB4">
        <w:rPr>
          <w:noProof/>
        </w:rPr>
      </w:r>
      <w:r w:rsidRPr="00B47AB4">
        <w:rPr>
          <w:noProof/>
        </w:rPr>
        <w:fldChar w:fldCharType="separate"/>
      </w:r>
      <w:r w:rsidRPr="00B47AB4">
        <w:rPr>
          <w:noProof/>
        </w:rPr>
        <w:t>98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77L</w:t>
      </w:r>
      <w:r>
        <w:rPr>
          <w:noProof/>
        </w:rPr>
        <w:tab/>
        <w:t>Notice requirements for sales or supplies of LPG to which an LPG remission applies</w:t>
      </w:r>
      <w:r w:rsidRPr="00B47AB4">
        <w:rPr>
          <w:noProof/>
        </w:rPr>
        <w:tab/>
      </w:r>
      <w:r w:rsidRPr="00B47AB4">
        <w:rPr>
          <w:noProof/>
        </w:rPr>
        <w:fldChar w:fldCharType="begin"/>
      </w:r>
      <w:r w:rsidRPr="00B47AB4">
        <w:rPr>
          <w:noProof/>
        </w:rPr>
        <w:instrText xml:space="preserve"> PAGEREF _Toc7598249 \h </w:instrText>
      </w:r>
      <w:r w:rsidRPr="00B47AB4">
        <w:rPr>
          <w:noProof/>
        </w:rPr>
      </w:r>
      <w:r w:rsidRPr="00B47AB4">
        <w:rPr>
          <w:noProof/>
        </w:rPr>
        <w:fldChar w:fldCharType="separate"/>
      </w:r>
      <w:r w:rsidRPr="00B47AB4">
        <w:rPr>
          <w:noProof/>
        </w:rPr>
        <w:t>98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77M</w:t>
      </w:r>
      <w:r>
        <w:rPr>
          <w:noProof/>
        </w:rPr>
        <w:tab/>
        <w:t>Penalty for using LPG for excisable LPG use</w:t>
      </w:r>
      <w:r w:rsidRPr="00B47AB4">
        <w:rPr>
          <w:noProof/>
        </w:rPr>
        <w:tab/>
      </w:r>
      <w:r w:rsidRPr="00B47AB4">
        <w:rPr>
          <w:noProof/>
        </w:rPr>
        <w:fldChar w:fldCharType="begin"/>
      </w:r>
      <w:r w:rsidRPr="00B47AB4">
        <w:rPr>
          <w:noProof/>
        </w:rPr>
        <w:instrText xml:space="preserve"> PAGEREF _Toc7598250 \h </w:instrText>
      </w:r>
      <w:r w:rsidRPr="00B47AB4">
        <w:rPr>
          <w:noProof/>
        </w:rPr>
      </w:r>
      <w:r w:rsidRPr="00B47AB4">
        <w:rPr>
          <w:noProof/>
        </w:rPr>
        <w:fldChar w:fldCharType="separate"/>
      </w:r>
      <w:r w:rsidRPr="00B47AB4">
        <w:rPr>
          <w:noProof/>
        </w:rPr>
        <w:t>99</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lastRenderedPageBreak/>
        <w:t>Part VIII—Remissions, refunds, rebates and drawbacks</w:t>
      </w:r>
      <w:r w:rsidRPr="00B47AB4">
        <w:rPr>
          <w:b w:val="0"/>
          <w:noProof/>
          <w:sz w:val="18"/>
        </w:rPr>
        <w:tab/>
      </w:r>
      <w:r w:rsidRPr="00B47AB4">
        <w:rPr>
          <w:b w:val="0"/>
          <w:noProof/>
          <w:sz w:val="18"/>
        </w:rPr>
        <w:fldChar w:fldCharType="begin"/>
      </w:r>
      <w:r w:rsidRPr="00B47AB4">
        <w:rPr>
          <w:b w:val="0"/>
          <w:noProof/>
          <w:sz w:val="18"/>
        </w:rPr>
        <w:instrText xml:space="preserve"> PAGEREF _Toc7598251 \h </w:instrText>
      </w:r>
      <w:r w:rsidRPr="00B47AB4">
        <w:rPr>
          <w:b w:val="0"/>
          <w:noProof/>
          <w:sz w:val="18"/>
        </w:rPr>
      </w:r>
      <w:r w:rsidRPr="00B47AB4">
        <w:rPr>
          <w:b w:val="0"/>
          <w:noProof/>
          <w:sz w:val="18"/>
        </w:rPr>
        <w:fldChar w:fldCharType="separate"/>
      </w:r>
      <w:r w:rsidRPr="00B47AB4">
        <w:rPr>
          <w:b w:val="0"/>
          <w:noProof/>
          <w:sz w:val="18"/>
        </w:rPr>
        <w:t>100</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78</w:t>
      </w:r>
      <w:r>
        <w:rPr>
          <w:noProof/>
        </w:rPr>
        <w:tab/>
        <w:t>Remissions, rebates and refunds</w:t>
      </w:r>
      <w:r w:rsidRPr="00B47AB4">
        <w:rPr>
          <w:noProof/>
        </w:rPr>
        <w:tab/>
      </w:r>
      <w:r w:rsidRPr="00B47AB4">
        <w:rPr>
          <w:noProof/>
        </w:rPr>
        <w:fldChar w:fldCharType="begin"/>
      </w:r>
      <w:r w:rsidRPr="00B47AB4">
        <w:rPr>
          <w:noProof/>
        </w:rPr>
        <w:instrText xml:space="preserve"> PAGEREF _Toc7598252 \h </w:instrText>
      </w:r>
      <w:r w:rsidRPr="00B47AB4">
        <w:rPr>
          <w:noProof/>
        </w:rPr>
      </w:r>
      <w:r w:rsidRPr="00B47AB4">
        <w:rPr>
          <w:noProof/>
        </w:rPr>
        <w:fldChar w:fldCharType="separate"/>
      </w:r>
      <w:r w:rsidRPr="00B47AB4">
        <w:rPr>
          <w:noProof/>
        </w:rPr>
        <w:t>100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79</w:t>
      </w:r>
      <w:r>
        <w:rPr>
          <w:noProof/>
        </w:rPr>
        <w:tab/>
        <w:t>Drawbacks</w:t>
      </w:r>
      <w:r w:rsidRPr="00B47AB4">
        <w:rPr>
          <w:noProof/>
        </w:rPr>
        <w:tab/>
      </w:r>
      <w:r w:rsidRPr="00B47AB4">
        <w:rPr>
          <w:noProof/>
        </w:rPr>
        <w:fldChar w:fldCharType="begin"/>
      </w:r>
      <w:r w:rsidRPr="00B47AB4">
        <w:rPr>
          <w:noProof/>
        </w:rPr>
        <w:instrText xml:space="preserve"> PAGEREF _Toc7598253 \h </w:instrText>
      </w:r>
      <w:r w:rsidRPr="00B47AB4">
        <w:rPr>
          <w:noProof/>
        </w:rPr>
      </w:r>
      <w:r w:rsidRPr="00B47AB4">
        <w:rPr>
          <w:noProof/>
        </w:rPr>
        <w:fldChar w:fldCharType="separate"/>
      </w:r>
      <w:r w:rsidRPr="00B47AB4">
        <w:rPr>
          <w:noProof/>
        </w:rPr>
        <w:t>100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80</w:t>
      </w:r>
      <w:r>
        <w:rPr>
          <w:noProof/>
        </w:rPr>
        <w:tab/>
        <w:t>Recovery of overpayments of refunds, rebates and drawbacks</w:t>
      </w:r>
      <w:r w:rsidRPr="00B47AB4">
        <w:rPr>
          <w:noProof/>
        </w:rPr>
        <w:tab/>
      </w:r>
      <w:r w:rsidRPr="00B47AB4">
        <w:rPr>
          <w:noProof/>
        </w:rPr>
        <w:fldChar w:fldCharType="begin"/>
      </w:r>
      <w:r w:rsidRPr="00B47AB4">
        <w:rPr>
          <w:noProof/>
        </w:rPr>
        <w:instrText xml:space="preserve"> PAGEREF _Toc7598254 \h </w:instrText>
      </w:r>
      <w:r w:rsidRPr="00B47AB4">
        <w:rPr>
          <w:noProof/>
        </w:rPr>
      </w:r>
      <w:r w:rsidRPr="00B47AB4">
        <w:rPr>
          <w:noProof/>
        </w:rPr>
        <w:fldChar w:fldCharType="separate"/>
      </w:r>
      <w:r w:rsidRPr="00B47AB4">
        <w:rPr>
          <w:noProof/>
        </w:rPr>
        <w:t>100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81</w:t>
      </w:r>
      <w:r>
        <w:rPr>
          <w:noProof/>
        </w:rPr>
        <w:tab/>
        <w:t>Certain interest not payable</w:t>
      </w:r>
      <w:r w:rsidRPr="00B47AB4">
        <w:rPr>
          <w:noProof/>
        </w:rPr>
        <w:tab/>
      </w:r>
      <w:r w:rsidRPr="00B47AB4">
        <w:rPr>
          <w:noProof/>
        </w:rPr>
        <w:fldChar w:fldCharType="begin"/>
      </w:r>
      <w:r w:rsidRPr="00B47AB4">
        <w:rPr>
          <w:noProof/>
        </w:rPr>
        <w:instrText xml:space="preserve"> PAGEREF _Toc7598255 \h </w:instrText>
      </w:r>
      <w:r w:rsidRPr="00B47AB4">
        <w:rPr>
          <w:noProof/>
        </w:rPr>
      </w:r>
      <w:r w:rsidRPr="00B47AB4">
        <w:rPr>
          <w:noProof/>
        </w:rPr>
        <w:fldChar w:fldCharType="separate"/>
      </w:r>
      <w:r w:rsidRPr="00B47AB4">
        <w:rPr>
          <w:noProof/>
        </w:rPr>
        <w:t>101</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IX—Officers</w:t>
      </w:r>
      <w:r w:rsidRPr="00B47AB4">
        <w:rPr>
          <w:b w:val="0"/>
          <w:noProof/>
          <w:sz w:val="18"/>
        </w:rPr>
        <w:tab/>
      </w:r>
      <w:r w:rsidRPr="00B47AB4">
        <w:rPr>
          <w:b w:val="0"/>
          <w:noProof/>
          <w:sz w:val="18"/>
        </w:rPr>
        <w:fldChar w:fldCharType="begin"/>
      </w:r>
      <w:r w:rsidRPr="00B47AB4">
        <w:rPr>
          <w:b w:val="0"/>
          <w:noProof/>
          <w:sz w:val="18"/>
        </w:rPr>
        <w:instrText xml:space="preserve"> PAGEREF _Toc7598256 \h </w:instrText>
      </w:r>
      <w:r w:rsidRPr="00B47AB4">
        <w:rPr>
          <w:b w:val="0"/>
          <w:noProof/>
          <w:sz w:val="18"/>
        </w:rPr>
      </w:r>
      <w:r w:rsidRPr="00B47AB4">
        <w:rPr>
          <w:b w:val="0"/>
          <w:noProof/>
          <w:sz w:val="18"/>
        </w:rPr>
        <w:fldChar w:fldCharType="separate"/>
      </w:r>
      <w:r w:rsidRPr="00B47AB4">
        <w:rPr>
          <w:b w:val="0"/>
          <w:noProof/>
          <w:sz w:val="18"/>
        </w:rPr>
        <w:t>102</w:t>
      </w:r>
      <w:r w:rsidRPr="00B47AB4">
        <w:rPr>
          <w:b w:val="0"/>
          <w:noProof/>
          <w:sz w:val="18"/>
        </w:rPr>
        <w:fldChar w:fldCharType="end"/>
      </w:r>
    </w:p>
    <w:p w:rsidR="00B47AB4" w:rsidRDefault="00B47AB4">
      <w:pPr>
        <w:pStyle w:val="TOC3"/>
        <w:rPr>
          <w:rFonts w:asciiTheme="minorHAnsi" w:eastAsiaTheme="minorEastAsia" w:hAnsiTheme="minorHAnsi" w:cstheme="minorBidi"/>
          <w:b w:val="0"/>
          <w:noProof/>
          <w:kern w:val="0"/>
          <w:szCs w:val="22"/>
        </w:rPr>
      </w:pPr>
      <w:r>
        <w:rPr>
          <w:noProof/>
        </w:rPr>
        <w:t>Division 1—Powers of officers</w:t>
      </w:r>
      <w:r w:rsidRPr="00B47AB4">
        <w:rPr>
          <w:b w:val="0"/>
          <w:noProof/>
          <w:sz w:val="18"/>
        </w:rPr>
        <w:tab/>
      </w:r>
      <w:r w:rsidRPr="00B47AB4">
        <w:rPr>
          <w:b w:val="0"/>
          <w:noProof/>
          <w:sz w:val="18"/>
        </w:rPr>
        <w:fldChar w:fldCharType="begin"/>
      </w:r>
      <w:r w:rsidRPr="00B47AB4">
        <w:rPr>
          <w:b w:val="0"/>
          <w:noProof/>
          <w:sz w:val="18"/>
        </w:rPr>
        <w:instrText xml:space="preserve"> PAGEREF _Toc7598257 \h </w:instrText>
      </w:r>
      <w:r w:rsidRPr="00B47AB4">
        <w:rPr>
          <w:b w:val="0"/>
          <w:noProof/>
          <w:sz w:val="18"/>
        </w:rPr>
      </w:r>
      <w:r w:rsidRPr="00B47AB4">
        <w:rPr>
          <w:b w:val="0"/>
          <w:noProof/>
          <w:sz w:val="18"/>
        </w:rPr>
        <w:fldChar w:fldCharType="separate"/>
      </w:r>
      <w:r w:rsidRPr="00B47AB4">
        <w:rPr>
          <w:b w:val="0"/>
          <w:noProof/>
          <w:sz w:val="18"/>
        </w:rPr>
        <w:t>102</w:t>
      </w:r>
      <w:r w:rsidRPr="00B47AB4">
        <w:rPr>
          <w:b w:val="0"/>
          <w:noProof/>
          <w:sz w:val="18"/>
        </w:rPr>
        <w:fldChar w:fldCharType="end"/>
      </w:r>
    </w:p>
    <w:p w:rsidR="00B47AB4" w:rsidRDefault="00B47AB4">
      <w:pPr>
        <w:pStyle w:val="TOC4"/>
        <w:rPr>
          <w:rFonts w:asciiTheme="minorHAnsi" w:eastAsiaTheme="minorEastAsia" w:hAnsiTheme="minorHAnsi" w:cstheme="minorBidi"/>
          <w:b w:val="0"/>
          <w:noProof/>
          <w:kern w:val="0"/>
          <w:sz w:val="22"/>
          <w:szCs w:val="22"/>
        </w:rPr>
      </w:pPr>
      <w:r>
        <w:rPr>
          <w:noProof/>
        </w:rPr>
        <w:t>Subdivision A—Preliminary</w:t>
      </w:r>
      <w:r w:rsidRPr="00B47AB4">
        <w:rPr>
          <w:b w:val="0"/>
          <w:noProof/>
          <w:sz w:val="18"/>
        </w:rPr>
        <w:tab/>
      </w:r>
      <w:r w:rsidRPr="00B47AB4">
        <w:rPr>
          <w:b w:val="0"/>
          <w:noProof/>
          <w:sz w:val="18"/>
        </w:rPr>
        <w:fldChar w:fldCharType="begin"/>
      </w:r>
      <w:r w:rsidRPr="00B47AB4">
        <w:rPr>
          <w:b w:val="0"/>
          <w:noProof/>
          <w:sz w:val="18"/>
        </w:rPr>
        <w:instrText xml:space="preserve"> PAGEREF _Toc7598258 \h </w:instrText>
      </w:r>
      <w:r w:rsidRPr="00B47AB4">
        <w:rPr>
          <w:b w:val="0"/>
          <w:noProof/>
          <w:sz w:val="18"/>
        </w:rPr>
      </w:r>
      <w:r w:rsidRPr="00B47AB4">
        <w:rPr>
          <w:b w:val="0"/>
          <w:noProof/>
          <w:sz w:val="18"/>
        </w:rPr>
        <w:fldChar w:fldCharType="separate"/>
      </w:r>
      <w:r w:rsidRPr="00B47AB4">
        <w:rPr>
          <w:b w:val="0"/>
          <w:noProof/>
          <w:sz w:val="18"/>
        </w:rPr>
        <w:t>102</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82</w:t>
      </w:r>
      <w:r>
        <w:rPr>
          <w:noProof/>
        </w:rPr>
        <w:tab/>
        <w:t>Law relating to legal professional privilege not affected</w:t>
      </w:r>
      <w:r w:rsidRPr="00B47AB4">
        <w:rPr>
          <w:noProof/>
        </w:rPr>
        <w:tab/>
      </w:r>
      <w:r w:rsidRPr="00B47AB4">
        <w:rPr>
          <w:noProof/>
        </w:rPr>
        <w:fldChar w:fldCharType="begin"/>
      </w:r>
      <w:r w:rsidRPr="00B47AB4">
        <w:rPr>
          <w:noProof/>
        </w:rPr>
        <w:instrText xml:space="preserve"> PAGEREF _Toc7598259 \h </w:instrText>
      </w:r>
      <w:r w:rsidRPr="00B47AB4">
        <w:rPr>
          <w:noProof/>
        </w:rPr>
      </w:r>
      <w:r w:rsidRPr="00B47AB4">
        <w:rPr>
          <w:noProof/>
        </w:rPr>
        <w:fldChar w:fldCharType="separate"/>
      </w:r>
      <w:r w:rsidRPr="00B47AB4">
        <w:rPr>
          <w:noProof/>
        </w:rPr>
        <w:t>102</w:t>
      </w:r>
      <w:r w:rsidRPr="00B47AB4">
        <w:rPr>
          <w:noProof/>
        </w:rPr>
        <w:fldChar w:fldCharType="end"/>
      </w:r>
    </w:p>
    <w:p w:rsidR="00B47AB4" w:rsidRDefault="00B47AB4">
      <w:pPr>
        <w:pStyle w:val="TOC4"/>
        <w:rPr>
          <w:rFonts w:asciiTheme="minorHAnsi" w:eastAsiaTheme="minorEastAsia" w:hAnsiTheme="minorHAnsi" w:cstheme="minorBidi"/>
          <w:b w:val="0"/>
          <w:noProof/>
          <w:kern w:val="0"/>
          <w:sz w:val="22"/>
          <w:szCs w:val="22"/>
        </w:rPr>
      </w:pPr>
      <w:r>
        <w:rPr>
          <w:noProof/>
        </w:rPr>
        <w:t>Subdivision B—General regulatory powers</w:t>
      </w:r>
      <w:r w:rsidRPr="00B47AB4">
        <w:rPr>
          <w:b w:val="0"/>
          <w:noProof/>
          <w:sz w:val="18"/>
        </w:rPr>
        <w:tab/>
      </w:r>
      <w:r w:rsidRPr="00B47AB4">
        <w:rPr>
          <w:b w:val="0"/>
          <w:noProof/>
          <w:sz w:val="18"/>
        </w:rPr>
        <w:fldChar w:fldCharType="begin"/>
      </w:r>
      <w:r w:rsidRPr="00B47AB4">
        <w:rPr>
          <w:b w:val="0"/>
          <w:noProof/>
          <w:sz w:val="18"/>
        </w:rPr>
        <w:instrText xml:space="preserve"> PAGEREF _Toc7598260 \h </w:instrText>
      </w:r>
      <w:r w:rsidRPr="00B47AB4">
        <w:rPr>
          <w:b w:val="0"/>
          <w:noProof/>
          <w:sz w:val="18"/>
        </w:rPr>
      </w:r>
      <w:r w:rsidRPr="00B47AB4">
        <w:rPr>
          <w:b w:val="0"/>
          <w:noProof/>
          <w:sz w:val="18"/>
        </w:rPr>
        <w:fldChar w:fldCharType="separate"/>
      </w:r>
      <w:r w:rsidRPr="00B47AB4">
        <w:rPr>
          <w:b w:val="0"/>
          <w:noProof/>
          <w:sz w:val="18"/>
        </w:rPr>
        <w:t>102</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86</w:t>
      </w:r>
      <w:r>
        <w:rPr>
          <w:noProof/>
        </w:rPr>
        <w:tab/>
        <w:t>Officers to have access to factories and approved places</w:t>
      </w:r>
      <w:r w:rsidRPr="00B47AB4">
        <w:rPr>
          <w:noProof/>
        </w:rPr>
        <w:tab/>
      </w:r>
      <w:r w:rsidRPr="00B47AB4">
        <w:rPr>
          <w:noProof/>
        </w:rPr>
        <w:fldChar w:fldCharType="begin"/>
      </w:r>
      <w:r w:rsidRPr="00B47AB4">
        <w:rPr>
          <w:noProof/>
        </w:rPr>
        <w:instrText xml:space="preserve"> PAGEREF _Toc7598261 \h </w:instrText>
      </w:r>
      <w:r w:rsidRPr="00B47AB4">
        <w:rPr>
          <w:noProof/>
        </w:rPr>
      </w:r>
      <w:r w:rsidRPr="00B47AB4">
        <w:rPr>
          <w:noProof/>
        </w:rPr>
        <w:fldChar w:fldCharType="separate"/>
      </w:r>
      <w:r w:rsidRPr="00B47AB4">
        <w:rPr>
          <w:noProof/>
        </w:rPr>
        <w:t>102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87</w:t>
      </w:r>
      <w:r>
        <w:rPr>
          <w:noProof/>
        </w:rPr>
        <w:tab/>
        <w:t>Power to stop conveyances about to leave an excise place</w:t>
      </w:r>
      <w:r w:rsidRPr="00B47AB4">
        <w:rPr>
          <w:noProof/>
        </w:rPr>
        <w:tab/>
      </w:r>
      <w:r w:rsidRPr="00B47AB4">
        <w:rPr>
          <w:noProof/>
        </w:rPr>
        <w:fldChar w:fldCharType="begin"/>
      </w:r>
      <w:r w:rsidRPr="00B47AB4">
        <w:rPr>
          <w:noProof/>
        </w:rPr>
        <w:instrText xml:space="preserve"> PAGEREF _Toc7598262 \h </w:instrText>
      </w:r>
      <w:r w:rsidRPr="00B47AB4">
        <w:rPr>
          <w:noProof/>
        </w:rPr>
      </w:r>
      <w:r w:rsidRPr="00B47AB4">
        <w:rPr>
          <w:noProof/>
        </w:rPr>
        <w:fldChar w:fldCharType="separate"/>
      </w:r>
      <w:r w:rsidRPr="00B47AB4">
        <w:rPr>
          <w:noProof/>
        </w:rPr>
        <w:t>102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87AA</w:t>
      </w:r>
      <w:r>
        <w:rPr>
          <w:noProof/>
        </w:rPr>
        <w:tab/>
        <w:t>Searches of conveyances without warrant</w:t>
      </w:r>
      <w:r w:rsidRPr="00B47AB4">
        <w:rPr>
          <w:noProof/>
        </w:rPr>
        <w:tab/>
      </w:r>
      <w:r w:rsidRPr="00B47AB4">
        <w:rPr>
          <w:noProof/>
        </w:rPr>
        <w:fldChar w:fldCharType="begin"/>
      </w:r>
      <w:r w:rsidRPr="00B47AB4">
        <w:rPr>
          <w:noProof/>
        </w:rPr>
        <w:instrText xml:space="preserve"> PAGEREF _Toc7598263 \h </w:instrText>
      </w:r>
      <w:r w:rsidRPr="00B47AB4">
        <w:rPr>
          <w:noProof/>
        </w:rPr>
      </w:r>
      <w:r w:rsidRPr="00B47AB4">
        <w:rPr>
          <w:noProof/>
        </w:rPr>
        <w:fldChar w:fldCharType="separate"/>
      </w:r>
      <w:r w:rsidRPr="00B47AB4">
        <w:rPr>
          <w:noProof/>
        </w:rPr>
        <w:t>103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87A</w:t>
      </w:r>
      <w:r>
        <w:rPr>
          <w:noProof/>
        </w:rPr>
        <w:tab/>
        <w:t>Powers of officers in relation to resources installations</w:t>
      </w:r>
      <w:r w:rsidRPr="00B47AB4">
        <w:rPr>
          <w:noProof/>
        </w:rPr>
        <w:tab/>
      </w:r>
      <w:r w:rsidRPr="00B47AB4">
        <w:rPr>
          <w:noProof/>
        </w:rPr>
        <w:fldChar w:fldCharType="begin"/>
      </w:r>
      <w:r w:rsidRPr="00B47AB4">
        <w:rPr>
          <w:noProof/>
        </w:rPr>
        <w:instrText xml:space="preserve"> PAGEREF _Toc7598264 \h </w:instrText>
      </w:r>
      <w:r w:rsidRPr="00B47AB4">
        <w:rPr>
          <w:noProof/>
        </w:rPr>
      </w:r>
      <w:r w:rsidRPr="00B47AB4">
        <w:rPr>
          <w:noProof/>
        </w:rPr>
        <w:fldChar w:fldCharType="separate"/>
      </w:r>
      <w:r w:rsidRPr="00B47AB4">
        <w:rPr>
          <w:noProof/>
        </w:rPr>
        <w:t>104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87B</w:t>
      </w:r>
      <w:r>
        <w:rPr>
          <w:noProof/>
        </w:rPr>
        <w:tab/>
        <w:t>Powers of officers in relation to sea installations</w:t>
      </w:r>
      <w:r w:rsidRPr="00B47AB4">
        <w:rPr>
          <w:noProof/>
        </w:rPr>
        <w:tab/>
      </w:r>
      <w:r w:rsidRPr="00B47AB4">
        <w:rPr>
          <w:noProof/>
        </w:rPr>
        <w:fldChar w:fldCharType="begin"/>
      </w:r>
      <w:r w:rsidRPr="00B47AB4">
        <w:rPr>
          <w:noProof/>
        </w:rPr>
        <w:instrText xml:space="preserve"> PAGEREF _Toc7598265 \h </w:instrText>
      </w:r>
      <w:r w:rsidRPr="00B47AB4">
        <w:rPr>
          <w:noProof/>
        </w:rPr>
      </w:r>
      <w:r w:rsidRPr="00B47AB4">
        <w:rPr>
          <w:noProof/>
        </w:rPr>
        <w:fldChar w:fldCharType="separate"/>
      </w:r>
      <w:r w:rsidRPr="00B47AB4">
        <w:rPr>
          <w:noProof/>
        </w:rPr>
        <w:t>104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91</w:t>
      </w:r>
      <w:r>
        <w:rPr>
          <w:noProof/>
        </w:rPr>
        <w:tab/>
        <w:t>Examine all goods</w:t>
      </w:r>
      <w:r w:rsidRPr="00B47AB4">
        <w:rPr>
          <w:noProof/>
        </w:rPr>
        <w:tab/>
      </w:r>
      <w:r w:rsidRPr="00B47AB4">
        <w:rPr>
          <w:noProof/>
        </w:rPr>
        <w:fldChar w:fldCharType="begin"/>
      </w:r>
      <w:r w:rsidRPr="00B47AB4">
        <w:rPr>
          <w:noProof/>
        </w:rPr>
        <w:instrText xml:space="preserve"> PAGEREF _Toc7598266 \h </w:instrText>
      </w:r>
      <w:r w:rsidRPr="00B47AB4">
        <w:rPr>
          <w:noProof/>
        </w:rPr>
      </w:r>
      <w:r w:rsidRPr="00B47AB4">
        <w:rPr>
          <w:noProof/>
        </w:rPr>
        <w:fldChar w:fldCharType="separate"/>
      </w:r>
      <w:r w:rsidRPr="00B47AB4">
        <w:rPr>
          <w:noProof/>
        </w:rPr>
        <w:t>104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92</w:t>
      </w:r>
      <w:r>
        <w:rPr>
          <w:noProof/>
        </w:rPr>
        <w:tab/>
        <w:t>Seals etc. not to be broken</w:t>
      </w:r>
      <w:r w:rsidRPr="00B47AB4">
        <w:rPr>
          <w:noProof/>
        </w:rPr>
        <w:tab/>
      </w:r>
      <w:r w:rsidRPr="00B47AB4">
        <w:rPr>
          <w:noProof/>
        </w:rPr>
        <w:fldChar w:fldCharType="begin"/>
      </w:r>
      <w:r w:rsidRPr="00B47AB4">
        <w:rPr>
          <w:noProof/>
        </w:rPr>
        <w:instrText xml:space="preserve"> PAGEREF _Toc7598267 \h </w:instrText>
      </w:r>
      <w:r w:rsidRPr="00B47AB4">
        <w:rPr>
          <w:noProof/>
        </w:rPr>
      </w:r>
      <w:r w:rsidRPr="00B47AB4">
        <w:rPr>
          <w:noProof/>
        </w:rPr>
        <w:fldChar w:fldCharType="separate"/>
      </w:r>
      <w:r w:rsidRPr="00B47AB4">
        <w:rPr>
          <w:noProof/>
        </w:rPr>
        <w:t>105</w:t>
      </w:r>
      <w:r w:rsidRPr="00B47AB4">
        <w:rPr>
          <w:noProof/>
        </w:rPr>
        <w:fldChar w:fldCharType="end"/>
      </w:r>
    </w:p>
    <w:p w:rsidR="00B47AB4" w:rsidRDefault="00B47AB4">
      <w:pPr>
        <w:pStyle w:val="TOC4"/>
        <w:rPr>
          <w:rFonts w:asciiTheme="minorHAnsi" w:eastAsiaTheme="minorEastAsia" w:hAnsiTheme="minorHAnsi" w:cstheme="minorBidi"/>
          <w:b w:val="0"/>
          <w:noProof/>
          <w:kern w:val="0"/>
          <w:sz w:val="22"/>
          <w:szCs w:val="22"/>
        </w:rPr>
      </w:pPr>
      <w:r>
        <w:rPr>
          <w:noProof/>
        </w:rPr>
        <w:t>Subdivision D—Powers of arrest</w:t>
      </w:r>
      <w:r w:rsidRPr="00B47AB4">
        <w:rPr>
          <w:b w:val="0"/>
          <w:noProof/>
          <w:sz w:val="18"/>
        </w:rPr>
        <w:tab/>
      </w:r>
      <w:r w:rsidRPr="00B47AB4">
        <w:rPr>
          <w:b w:val="0"/>
          <w:noProof/>
          <w:sz w:val="18"/>
        </w:rPr>
        <w:fldChar w:fldCharType="begin"/>
      </w:r>
      <w:r w:rsidRPr="00B47AB4">
        <w:rPr>
          <w:b w:val="0"/>
          <w:noProof/>
          <w:sz w:val="18"/>
        </w:rPr>
        <w:instrText xml:space="preserve"> PAGEREF _Toc7598268 \h </w:instrText>
      </w:r>
      <w:r w:rsidRPr="00B47AB4">
        <w:rPr>
          <w:b w:val="0"/>
          <w:noProof/>
          <w:sz w:val="18"/>
        </w:rPr>
      </w:r>
      <w:r w:rsidRPr="00B47AB4">
        <w:rPr>
          <w:b w:val="0"/>
          <w:noProof/>
          <w:sz w:val="18"/>
        </w:rPr>
        <w:fldChar w:fldCharType="separate"/>
      </w:r>
      <w:r w:rsidRPr="00B47AB4">
        <w:rPr>
          <w:b w:val="0"/>
          <w:noProof/>
          <w:sz w:val="18"/>
        </w:rPr>
        <w:t>105</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100</w:t>
      </w:r>
      <w:r>
        <w:rPr>
          <w:noProof/>
        </w:rPr>
        <w:tab/>
        <w:t>Power of arrest</w:t>
      </w:r>
      <w:r w:rsidRPr="00B47AB4">
        <w:rPr>
          <w:noProof/>
        </w:rPr>
        <w:tab/>
      </w:r>
      <w:r w:rsidRPr="00B47AB4">
        <w:rPr>
          <w:noProof/>
        </w:rPr>
        <w:fldChar w:fldCharType="begin"/>
      </w:r>
      <w:r w:rsidRPr="00B47AB4">
        <w:rPr>
          <w:noProof/>
        </w:rPr>
        <w:instrText xml:space="preserve"> PAGEREF _Toc7598269 \h </w:instrText>
      </w:r>
      <w:r w:rsidRPr="00B47AB4">
        <w:rPr>
          <w:noProof/>
        </w:rPr>
      </w:r>
      <w:r w:rsidRPr="00B47AB4">
        <w:rPr>
          <w:noProof/>
        </w:rPr>
        <w:fldChar w:fldCharType="separate"/>
      </w:r>
      <w:r w:rsidRPr="00B47AB4">
        <w:rPr>
          <w:noProof/>
        </w:rPr>
        <w:t>105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102</w:t>
      </w:r>
      <w:r>
        <w:rPr>
          <w:noProof/>
        </w:rPr>
        <w:tab/>
        <w:t>Arrested persons to go before Justices</w:t>
      </w:r>
      <w:r w:rsidRPr="00B47AB4">
        <w:rPr>
          <w:noProof/>
        </w:rPr>
        <w:tab/>
      </w:r>
      <w:r w:rsidRPr="00B47AB4">
        <w:rPr>
          <w:noProof/>
        </w:rPr>
        <w:fldChar w:fldCharType="begin"/>
      </w:r>
      <w:r w:rsidRPr="00B47AB4">
        <w:rPr>
          <w:noProof/>
        </w:rPr>
        <w:instrText xml:space="preserve"> PAGEREF _Toc7598270 \h </w:instrText>
      </w:r>
      <w:r w:rsidRPr="00B47AB4">
        <w:rPr>
          <w:noProof/>
        </w:rPr>
      </w:r>
      <w:r w:rsidRPr="00B47AB4">
        <w:rPr>
          <w:noProof/>
        </w:rPr>
        <w:fldChar w:fldCharType="separate"/>
      </w:r>
      <w:r w:rsidRPr="00B47AB4">
        <w:rPr>
          <w:noProof/>
        </w:rPr>
        <w:t>105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103</w:t>
      </w:r>
      <w:r>
        <w:rPr>
          <w:noProof/>
        </w:rPr>
        <w:tab/>
        <w:t>Power of Justices with offenders</w:t>
      </w:r>
      <w:r w:rsidRPr="00B47AB4">
        <w:rPr>
          <w:noProof/>
        </w:rPr>
        <w:tab/>
      </w:r>
      <w:r w:rsidRPr="00B47AB4">
        <w:rPr>
          <w:noProof/>
        </w:rPr>
        <w:fldChar w:fldCharType="begin"/>
      </w:r>
      <w:r w:rsidRPr="00B47AB4">
        <w:rPr>
          <w:noProof/>
        </w:rPr>
        <w:instrText xml:space="preserve"> PAGEREF _Toc7598271 \h </w:instrText>
      </w:r>
      <w:r w:rsidRPr="00B47AB4">
        <w:rPr>
          <w:noProof/>
        </w:rPr>
      </w:r>
      <w:r w:rsidRPr="00B47AB4">
        <w:rPr>
          <w:noProof/>
        </w:rPr>
        <w:fldChar w:fldCharType="separate"/>
      </w:r>
      <w:r w:rsidRPr="00B47AB4">
        <w:rPr>
          <w:noProof/>
        </w:rPr>
        <w:t>105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104</w:t>
      </w:r>
      <w:r>
        <w:rPr>
          <w:noProof/>
        </w:rPr>
        <w:tab/>
        <w:t>Power to detain and search suspected persons</w:t>
      </w:r>
      <w:r w:rsidRPr="00B47AB4">
        <w:rPr>
          <w:noProof/>
        </w:rPr>
        <w:tab/>
      </w:r>
      <w:r w:rsidRPr="00B47AB4">
        <w:rPr>
          <w:noProof/>
        </w:rPr>
        <w:fldChar w:fldCharType="begin"/>
      </w:r>
      <w:r w:rsidRPr="00B47AB4">
        <w:rPr>
          <w:noProof/>
        </w:rPr>
        <w:instrText xml:space="preserve"> PAGEREF _Toc7598272 \h </w:instrText>
      </w:r>
      <w:r w:rsidRPr="00B47AB4">
        <w:rPr>
          <w:noProof/>
        </w:rPr>
      </w:r>
      <w:r w:rsidRPr="00B47AB4">
        <w:rPr>
          <w:noProof/>
        </w:rPr>
        <w:fldChar w:fldCharType="separate"/>
      </w:r>
      <w:r w:rsidRPr="00B47AB4">
        <w:rPr>
          <w:noProof/>
        </w:rPr>
        <w:t>106</w:t>
      </w:r>
      <w:r w:rsidRPr="00B47AB4">
        <w:rPr>
          <w:noProof/>
        </w:rPr>
        <w:fldChar w:fldCharType="end"/>
      </w:r>
    </w:p>
    <w:p w:rsidR="00B47AB4" w:rsidRDefault="00B47AB4">
      <w:pPr>
        <w:pStyle w:val="TOC4"/>
        <w:rPr>
          <w:rFonts w:asciiTheme="minorHAnsi" w:eastAsiaTheme="minorEastAsia" w:hAnsiTheme="minorHAnsi" w:cstheme="minorBidi"/>
          <w:b w:val="0"/>
          <w:noProof/>
          <w:kern w:val="0"/>
          <w:sz w:val="22"/>
          <w:szCs w:val="22"/>
        </w:rPr>
      </w:pPr>
      <w:r>
        <w:rPr>
          <w:noProof/>
        </w:rPr>
        <w:t>Subdivision E—Miscellaneous</w:t>
      </w:r>
      <w:r w:rsidRPr="00B47AB4">
        <w:rPr>
          <w:b w:val="0"/>
          <w:noProof/>
          <w:sz w:val="18"/>
        </w:rPr>
        <w:tab/>
      </w:r>
      <w:r w:rsidRPr="00B47AB4">
        <w:rPr>
          <w:b w:val="0"/>
          <w:noProof/>
          <w:sz w:val="18"/>
        </w:rPr>
        <w:fldChar w:fldCharType="begin"/>
      </w:r>
      <w:r w:rsidRPr="00B47AB4">
        <w:rPr>
          <w:b w:val="0"/>
          <w:noProof/>
          <w:sz w:val="18"/>
        </w:rPr>
        <w:instrText xml:space="preserve"> PAGEREF _Toc7598273 \h </w:instrText>
      </w:r>
      <w:r w:rsidRPr="00B47AB4">
        <w:rPr>
          <w:b w:val="0"/>
          <w:noProof/>
          <w:sz w:val="18"/>
        </w:rPr>
      </w:r>
      <w:r w:rsidRPr="00B47AB4">
        <w:rPr>
          <w:b w:val="0"/>
          <w:noProof/>
          <w:sz w:val="18"/>
        </w:rPr>
        <w:fldChar w:fldCharType="separate"/>
      </w:r>
      <w:r w:rsidRPr="00B47AB4">
        <w:rPr>
          <w:b w:val="0"/>
          <w:noProof/>
          <w:sz w:val="18"/>
        </w:rPr>
        <w:t>106</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106</w:t>
      </w:r>
      <w:r>
        <w:rPr>
          <w:noProof/>
        </w:rPr>
        <w:tab/>
        <w:t>Samples</w:t>
      </w:r>
      <w:r w:rsidRPr="00B47AB4">
        <w:rPr>
          <w:noProof/>
        </w:rPr>
        <w:tab/>
      </w:r>
      <w:r w:rsidRPr="00B47AB4">
        <w:rPr>
          <w:noProof/>
        </w:rPr>
        <w:fldChar w:fldCharType="begin"/>
      </w:r>
      <w:r w:rsidRPr="00B47AB4">
        <w:rPr>
          <w:noProof/>
        </w:rPr>
        <w:instrText xml:space="preserve"> PAGEREF _Toc7598274 \h </w:instrText>
      </w:r>
      <w:r w:rsidRPr="00B47AB4">
        <w:rPr>
          <w:noProof/>
        </w:rPr>
      </w:r>
      <w:r w:rsidRPr="00B47AB4">
        <w:rPr>
          <w:noProof/>
        </w:rPr>
        <w:fldChar w:fldCharType="separate"/>
      </w:r>
      <w:r w:rsidRPr="00B47AB4">
        <w:rPr>
          <w:noProof/>
        </w:rPr>
        <w:t>106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w:t>
      </w:r>
      <w:r>
        <w:rPr>
          <w:noProof/>
        </w:rPr>
        <w:tab/>
        <w:t>Power to purchase samples</w:t>
      </w:r>
      <w:r w:rsidRPr="00B47AB4">
        <w:rPr>
          <w:noProof/>
        </w:rPr>
        <w:tab/>
      </w:r>
      <w:r w:rsidRPr="00B47AB4">
        <w:rPr>
          <w:noProof/>
        </w:rPr>
        <w:fldChar w:fldCharType="begin"/>
      </w:r>
      <w:r w:rsidRPr="00B47AB4">
        <w:rPr>
          <w:noProof/>
        </w:rPr>
        <w:instrText xml:space="preserve"> PAGEREF _Toc7598275 \h </w:instrText>
      </w:r>
      <w:r w:rsidRPr="00B47AB4">
        <w:rPr>
          <w:noProof/>
        </w:rPr>
      </w:r>
      <w:r w:rsidRPr="00B47AB4">
        <w:rPr>
          <w:noProof/>
        </w:rPr>
        <w:fldChar w:fldCharType="separate"/>
      </w:r>
      <w:r w:rsidRPr="00B47AB4">
        <w:rPr>
          <w:noProof/>
        </w:rPr>
        <w:t>106</w:t>
      </w:r>
      <w:r w:rsidRPr="00B47AB4">
        <w:rPr>
          <w:noProof/>
        </w:rPr>
        <w:fldChar w:fldCharType="end"/>
      </w:r>
    </w:p>
    <w:p w:rsidR="00B47AB4" w:rsidRDefault="00B47AB4">
      <w:pPr>
        <w:pStyle w:val="TOC3"/>
        <w:rPr>
          <w:rFonts w:asciiTheme="minorHAnsi" w:eastAsiaTheme="minorEastAsia" w:hAnsiTheme="minorHAnsi" w:cstheme="minorBidi"/>
          <w:b w:val="0"/>
          <w:noProof/>
          <w:kern w:val="0"/>
          <w:szCs w:val="22"/>
        </w:rPr>
      </w:pPr>
      <w:r>
        <w:rPr>
          <w:noProof/>
        </w:rPr>
        <w:t>Division 1A—Search and seizure</w:t>
      </w:r>
      <w:r w:rsidRPr="00B47AB4">
        <w:rPr>
          <w:b w:val="0"/>
          <w:noProof/>
          <w:sz w:val="18"/>
        </w:rPr>
        <w:tab/>
      </w:r>
      <w:r w:rsidRPr="00B47AB4">
        <w:rPr>
          <w:b w:val="0"/>
          <w:noProof/>
          <w:sz w:val="18"/>
        </w:rPr>
        <w:fldChar w:fldCharType="begin"/>
      </w:r>
      <w:r w:rsidRPr="00B47AB4">
        <w:rPr>
          <w:b w:val="0"/>
          <w:noProof/>
          <w:sz w:val="18"/>
        </w:rPr>
        <w:instrText xml:space="preserve"> PAGEREF _Toc7598276 \h </w:instrText>
      </w:r>
      <w:r w:rsidRPr="00B47AB4">
        <w:rPr>
          <w:b w:val="0"/>
          <w:noProof/>
          <w:sz w:val="18"/>
        </w:rPr>
      </w:r>
      <w:r w:rsidRPr="00B47AB4">
        <w:rPr>
          <w:b w:val="0"/>
          <w:noProof/>
          <w:sz w:val="18"/>
        </w:rPr>
        <w:fldChar w:fldCharType="separate"/>
      </w:r>
      <w:r w:rsidRPr="00B47AB4">
        <w:rPr>
          <w:b w:val="0"/>
          <w:noProof/>
          <w:sz w:val="18"/>
        </w:rPr>
        <w:t>108</w:t>
      </w:r>
      <w:r w:rsidRPr="00B47AB4">
        <w:rPr>
          <w:b w:val="0"/>
          <w:noProof/>
          <w:sz w:val="18"/>
        </w:rPr>
        <w:fldChar w:fldCharType="end"/>
      </w:r>
    </w:p>
    <w:p w:rsidR="00B47AB4" w:rsidRDefault="00B47AB4">
      <w:pPr>
        <w:pStyle w:val="TOC4"/>
        <w:rPr>
          <w:rFonts w:asciiTheme="minorHAnsi" w:eastAsiaTheme="minorEastAsia" w:hAnsiTheme="minorHAnsi" w:cstheme="minorBidi"/>
          <w:b w:val="0"/>
          <w:noProof/>
          <w:kern w:val="0"/>
          <w:sz w:val="22"/>
          <w:szCs w:val="22"/>
        </w:rPr>
      </w:pPr>
      <w:r>
        <w:rPr>
          <w:noProof/>
        </w:rPr>
        <w:t>Subdivision A—Preliminary</w:t>
      </w:r>
      <w:r w:rsidRPr="00B47AB4">
        <w:rPr>
          <w:b w:val="0"/>
          <w:noProof/>
          <w:sz w:val="18"/>
        </w:rPr>
        <w:tab/>
      </w:r>
      <w:r w:rsidRPr="00B47AB4">
        <w:rPr>
          <w:b w:val="0"/>
          <w:noProof/>
          <w:sz w:val="18"/>
        </w:rPr>
        <w:fldChar w:fldCharType="begin"/>
      </w:r>
      <w:r w:rsidRPr="00B47AB4">
        <w:rPr>
          <w:b w:val="0"/>
          <w:noProof/>
          <w:sz w:val="18"/>
        </w:rPr>
        <w:instrText xml:space="preserve"> PAGEREF _Toc7598277 \h </w:instrText>
      </w:r>
      <w:r w:rsidRPr="00B47AB4">
        <w:rPr>
          <w:b w:val="0"/>
          <w:noProof/>
          <w:sz w:val="18"/>
        </w:rPr>
      </w:r>
      <w:r w:rsidRPr="00B47AB4">
        <w:rPr>
          <w:b w:val="0"/>
          <w:noProof/>
          <w:sz w:val="18"/>
        </w:rPr>
        <w:fldChar w:fldCharType="separate"/>
      </w:r>
      <w:r w:rsidRPr="00B47AB4">
        <w:rPr>
          <w:b w:val="0"/>
          <w:noProof/>
          <w:sz w:val="18"/>
        </w:rPr>
        <w:t>108</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107AA</w:t>
      </w:r>
      <w:r>
        <w:rPr>
          <w:noProof/>
        </w:rPr>
        <w:tab/>
        <w:t>Definitions</w:t>
      </w:r>
      <w:r w:rsidRPr="00B47AB4">
        <w:rPr>
          <w:noProof/>
        </w:rPr>
        <w:tab/>
      </w:r>
      <w:r w:rsidRPr="00B47AB4">
        <w:rPr>
          <w:noProof/>
        </w:rPr>
        <w:fldChar w:fldCharType="begin"/>
      </w:r>
      <w:r w:rsidRPr="00B47AB4">
        <w:rPr>
          <w:noProof/>
        </w:rPr>
        <w:instrText xml:space="preserve"> PAGEREF _Toc7598278 \h </w:instrText>
      </w:r>
      <w:r w:rsidRPr="00B47AB4">
        <w:rPr>
          <w:noProof/>
        </w:rPr>
      </w:r>
      <w:r w:rsidRPr="00B47AB4">
        <w:rPr>
          <w:noProof/>
        </w:rPr>
        <w:fldChar w:fldCharType="separate"/>
      </w:r>
      <w:r w:rsidRPr="00B47AB4">
        <w:rPr>
          <w:noProof/>
        </w:rPr>
        <w:t>108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107AAA</w:t>
      </w:r>
      <w:r>
        <w:rPr>
          <w:noProof/>
        </w:rPr>
        <w:tab/>
        <w:t>Extension of Division to civil penalty for possession of tobacco without relevant documentation etc.</w:t>
      </w:r>
      <w:r w:rsidRPr="00B47AB4">
        <w:rPr>
          <w:noProof/>
        </w:rPr>
        <w:tab/>
      </w:r>
      <w:r w:rsidRPr="00B47AB4">
        <w:rPr>
          <w:noProof/>
        </w:rPr>
        <w:fldChar w:fldCharType="begin"/>
      </w:r>
      <w:r w:rsidRPr="00B47AB4">
        <w:rPr>
          <w:noProof/>
        </w:rPr>
        <w:instrText xml:space="preserve"> PAGEREF _Toc7598279 \h </w:instrText>
      </w:r>
      <w:r w:rsidRPr="00B47AB4">
        <w:rPr>
          <w:noProof/>
        </w:rPr>
      </w:r>
      <w:r w:rsidRPr="00B47AB4">
        <w:rPr>
          <w:noProof/>
        </w:rPr>
        <w:fldChar w:fldCharType="separate"/>
      </w:r>
      <w:r w:rsidRPr="00B47AB4">
        <w:rPr>
          <w:noProof/>
        </w:rPr>
        <w:t>110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107AB</w:t>
      </w:r>
      <w:r>
        <w:rPr>
          <w:noProof/>
        </w:rPr>
        <w:tab/>
        <w:t>Law relating to legal professional privilege not affected</w:t>
      </w:r>
      <w:r w:rsidRPr="00B47AB4">
        <w:rPr>
          <w:noProof/>
        </w:rPr>
        <w:tab/>
      </w:r>
      <w:r w:rsidRPr="00B47AB4">
        <w:rPr>
          <w:noProof/>
        </w:rPr>
        <w:fldChar w:fldCharType="begin"/>
      </w:r>
      <w:r w:rsidRPr="00B47AB4">
        <w:rPr>
          <w:noProof/>
        </w:rPr>
        <w:instrText xml:space="preserve"> PAGEREF _Toc7598280 \h </w:instrText>
      </w:r>
      <w:r w:rsidRPr="00B47AB4">
        <w:rPr>
          <w:noProof/>
        </w:rPr>
      </w:r>
      <w:r w:rsidRPr="00B47AB4">
        <w:rPr>
          <w:noProof/>
        </w:rPr>
        <w:fldChar w:fldCharType="separate"/>
      </w:r>
      <w:r w:rsidRPr="00B47AB4">
        <w:rPr>
          <w:noProof/>
        </w:rPr>
        <w:t>110</w:t>
      </w:r>
      <w:r w:rsidRPr="00B47AB4">
        <w:rPr>
          <w:noProof/>
        </w:rPr>
        <w:fldChar w:fldCharType="end"/>
      </w:r>
    </w:p>
    <w:p w:rsidR="00B47AB4" w:rsidRDefault="00B47AB4">
      <w:pPr>
        <w:pStyle w:val="TOC4"/>
        <w:rPr>
          <w:rFonts w:asciiTheme="minorHAnsi" w:eastAsiaTheme="minorEastAsia" w:hAnsiTheme="minorHAnsi" w:cstheme="minorBidi"/>
          <w:b w:val="0"/>
          <w:noProof/>
          <w:kern w:val="0"/>
          <w:sz w:val="22"/>
          <w:szCs w:val="22"/>
        </w:rPr>
      </w:pPr>
      <w:r>
        <w:rPr>
          <w:noProof/>
        </w:rPr>
        <w:t>Subdivision B—Search warrants in respect of things believed to be evidential material</w:t>
      </w:r>
      <w:r w:rsidRPr="00B47AB4">
        <w:rPr>
          <w:b w:val="0"/>
          <w:noProof/>
          <w:sz w:val="18"/>
        </w:rPr>
        <w:tab/>
      </w:r>
      <w:r w:rsidRPr="00B47AB4">
        <w:rPr>
          <w:b w:val="0"/>
          <w:noProof/>
          <w:sz w:val="18"/>
        </w:rPr>
        <w:fldChar w:fldCharType="begin"/>
      </w:r>
      <w:r w:rsidRPr="00B47AB4">
        <w:rPr>
          <w:b w:val="0"/>
          <w:noProof/>
          <w:sz w:val="18"/>
        </w:rPr>
        <w:instrText xml:space="preserve"> PAGEREF _Toc7598281 \h </w:instrText>
      </w:r>
      <w:r w:rsidRPr="00B47AB4">
        <w:rPr>
          <w:b w:val="0"/>
          <w:noProof/>
          <w:sz w:val="18"/>
        </w:rPr>
      </w:r>
      <w:r w:rsidRPr="00B47AB4">
        <w:rPr>
          <w:b w:val="0"/>
          <w:noProof/>
          <w:sz w:val="18"/>
        </w:rPr>
        <w:fldChar w:fldCharType="separate"/>
      </w:r>
      <w:r w:rsidRPr="00B47AB4">
        <w:rPr>
          <w:b w:val="0"/>
          <w:noProof/>
          <w:sz w:val="18"/>
        </w:rPr>
        <w:t>110</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107BA</w:t>
      </w:r>
      <w:r>
        <w:rPr>
          <w:noProof/>
        </w:rPr>
        <w:tab/>
        <w:t>When search warrants can be issued</w:t>
      </w:r>
      <w:r w:rsidRPr="00B47AB4">
        <w:rPr>
          <w:noProof/>
        </w:rPr>
        <w:tab/>
      </w:r>
      <w:r w:rsidRPr="00B47AB4">
        <w:rPr>
          <w:noProof/>
        </w:rPr>
        <w:fldChar w:fldCharType="begin"/>
      </w:r>
      <w:r w:rsidRPr="00B47AB4">
        <w:rPr>
          <w:noProof/>
        </w:rPr>
        <w:instrText xml:space="preserve"> PAGEREF _Toc7598282 \h </w:instrText>
      </w:r>
      <w:r w:rsidRPr="00B47AB4">
        <w:rPr>
          <w:noProof/>
        </w:rPr>
      </w:r>
      <w:r w:rsidRPr="00B47AB4">
        <w:rPr>
          <w:noProof/>
        </w:rPr>
        <w:fldChar w:fldCharType="separate"/>
      </w:r>
      <w:r w:rsidRPr="00B47AB4">
        <w:rPr>
          <w:noProof/>
        </w:rPr>
        <w:t>110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107BB</w:t>
      </w:r>
      <w:r>
        <w:rPr>
          <w:noProof/>
        </w:rPr>
        <w:tab/>
        <w:t>The things that are authorised by a search warrant</w:t>
      </w:r>
      <w:r w:rsidRPr="00B47AB4">
        <w:rPr>
          <w:noProof/>
        </w:rPr>
        <w:tab/>
      </w:r>
      <w:r w:rsidRPr="00B47AB4">
        <w:rPr>
          <w:noProof/>
        </w:rPr>
        <w:fldChar w:fldCharType="begin"/>
      </w:r>
      <w:r w:rsidRPr="00B47AB4">
        <w:rPr>
          <w:noProof/>
        </w:rPr>
        <w:instrText xml:space="preserve"> PAGEREF _Toc7598283 \h </w:instrText>
      </w:r>
      <w:r w:rsidRPr="00B47AB4">
        <w:rPr>
          <w:noProof/>
        </w:rPr>
      </w:r>
      <w:r w:rsidRPr="00B47AB4">
        <w:rPr>
          <w:noProof/>
        </w:rPr>
        <w:fldChar w:fldCharType="separate"/>
      </w:r>
      <w:r w:rsidRPr="00B47AB4">
        <w:rPr>
          <w:noProof/>
        </w:rPr>
        <w:t>112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107BC</w:t>
      </w:r>
      <w:r>
        <w:rPr>
          <w:noProof/>
        </w:rPr>
        <w:tab/>
        <w:t>Use of equipment to examine or process things</w:t>
      </w:r>
      <w:r w:rsidRPr="00B47AB4">
        <w:rPr>
          <w:noProof/>
        </w:rPr>
        <w:tab/>
      </w:r>
      <w:r w:rsidRPr="00B47AB4">
        <w:rPr>
          <w:noProof/>
        </w:rPr>
        <w:fldChar w:fldCharType="begin"/>
      </w:r>
      <w:r w:rsidRPr="00B47AB4">
        <w:rPr>
          <w:noProof/>
        </w:rPr>
        <w:instrText xml:space="preserve"> PAGEREF _Toc7598284 \h </w:instrText>
      </w:r>
      <w:r w:rsidRPr="00B47AB4">
        <w:rPr>
          <w:noProof/>
        </w:rPr>
      </w:r>
      <w:r w:rsidRPr="00B47AB4">
        <w:rPr>
          <w:noProof/>
        </w:rPr>
        <w:fldChar w:fldCharType="separate"/>
      </w:r>
      <w:r w:rsidRPr="00B47AB4">
        <w:rPr>
          <w:noProof/>
        </w:rPr>
        <w:t>114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lastRenderedPageBreak/>
        <w:t>107BD</w:t>
      </w:r>
      <w:r>
        <w:rPr>
          <w:noProof/>
        </w:rPr>
        <w:tab/>
        <w:t>Use of electronic equipment on or in premises</w:t>
      </w:r>
      <w:r w:rsidRPr="00B47AB4">
        <w:rPr>
          <w:noProof/>
        </w:rPr>
        <w:tab/>
      </w:r>
      <w:r w:rsidRPr="00B47AB4">
        <w:rPr>
          <w:noProof/>
        </w:rPr>
        <w:fldChar w:fldCharType="begin"/>
      </w:r>
      <w:r w:rsidRPr="00B47AB4">
        <w:rPr>
          <w:noProof/>
        </w:rPr>
        <w:instrText xml:space="preserve"> PAGEREF _Toc7598285 \h </w:instrText>
      </w:r>
      <w:r w:rsidRPr="00B47AB4">
        <w:rPr>
          <w:noProof/>
        </w:rPr>
      </w:r>
      <w:r w:rsidRPr="00B47AB4">
        <w:rPr>
          <w:noProof/>
        </w:rPr>
        <w:fldChar w:fldCharType="separate"/>
      </w:r>
      <w:r w:rsidRPr="00B47AB4">
        <w:rPr>
          <w:noProof/>
        </w:rPr>
        <w:t>115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107BE</w:t>
      </w:r>
      <w:r>
        <w:rPr>
          <w:noProof/>
        </w:rPr>
        <w:tab/>
        <w:t>Compensation for damage to equipment or data</w:t>
      </w:r>
      <w:r w:rsidRPr="00B47AB4">
        <w:rPr>
          <w:noProof/>
        </w:rPr>
        <w:tab/>
      </w:r>
      <w:r w:rsidRPr="00B47AB4">
        <w:rPr>
          <w:noProof/>
        </w:rPr>
        <w:fldChar w:fldCharType="begin"/>
      </w:r>
      <w:r w:rsidRPr="00B47AB4">
        <w:rPr>
          <w:noProof/>
        </w:rPr>
        <w:instrText xml:space="preserve"> PAGEREF _Toc7598286 \h </w:instrText>
      </w:r>
      <w:r w:rsidRPr="00B47AB4">
        <w:rPr>
          <w:noProof/>
        </w:rPr>
      </w:r>
      <w:r w:rsidRPr="00B47AB4">
        <w:rPr>
          <w:noProof/>
        </w:rPr>
        <w:fldChar w:fldCharType="separate"/>
      </w:r>
      <w:r w:rsidRPr="00B47AB4">
        <w:rPr>
          <w:noProof/>
        </w:rPr>
        <w:t>116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107BF</w:t>
      </w:r>
      <w:r>
        <w:rPr>
          <w:noProof/>
        </w:rPr>
        <w:tab/>
        <w:t>Copies of seized things to be provided</w:t>
      </w:r>
      <w:r w:rsidRPr="00B47AB4">
        <w:rPr>
          <w:noProof/>
        </w:rPr>
        <w:tab/>
      </w:r>
      <w:r w:rsidRPr="00B47AB4">
        <w:rPr>
          <w:noProof/>
        </w:rPr>
        <w:fldChar w:fldCharType="begin"/>
      </w:r>
      <w:r w:rsidRPr="00B47AB4">
        <w:rPr>
          <w:noProof/>
        </w:rPr>
        <w:instrText xml:space="preserve"> PAGEREF _Toc7598287 \h </w:instrText>
      </w:r>
      <w:r w:rsidRPr="00B47AB4">
        <w:rPr>
          <w:noProof/>
        </w:rPr>
      </w:r>
      <w:r w:rsidRPr="00B47AB4">
        <w:rPr>
          <w:noProof/>
        </w:rPr>
        <w:fldChar w:fldCharType="separate"/>
      </w:r>
      <w:r w:rsidRPr="00B47AB4">
        <w:rPr>
          <w:noProof/>
        </w:rPr>
        <w:t>117</w:t>
      </w:r>
      <w:r w:rsidRPr="00B47AB4">
        <w:rPr>
          <w:noProof/>
        </w:rPr>
        <w:fldChar w:fldCharType="end"/>
      </w:r>
    </w:p>
    <w:p w:rsidR="00B47AB4" w:rsidRDefault="00B47AB4">
      <w:pPr>
        <w:pStyle w:val="TOC4"/>
        <w:rPr>
          <w:rFonts w:asciiTheme="minorHAnsi" w:eastAsiaTheme="minorEastAsia" w:hAnsiTheme="minorHAnsi" w:cstheme="minorBidi"/>
          <w:b w:val="0"/>
          <w:noProof/>
          <w:kern w:val="0"/>
          <w:sz w:val="22"/>
          <w:szCs w:val="22"/>
        </w:rPr>
      </w:pPr>
      <w:r>
        <w:rPr>
          <w:noProof/>
        </w:rPr>
        <w:t>Subdivision C—Seizure of goods believed to be forfeited goods</w:t>
      </w:r>
      <w:r w:rsidRPr="00B47AB4">
        <w:rPr>
          <w:b w:val="0"/>
          <w:noProof/>
          <w:sz w:val="18"/>
        </w:rPr>
        <w:tab/>
      </w:r>
      <w:r w:rsidRPr="00B47AB4">
        <w:rPr>
          <w:b w:val="0"/>
          <w:noProof/>
          <w:sz w:val="18"/>
        </w:rPr>
        <w:fldChar w:fldCharType="begin"/>
      </w:r>
      <w:r w:rsidRPr="00B47AB4">
        <w:rPr>
          <w:b w:val="0"/>
          <w:noProof/>
          <w:sz w:val="18"/>
        </w:rPr>
        <w:instrText xml:space="preserve"> PAGEREF _Toc7598288 \h </w:instrText>
      </w:r>
      <w:r w:rsidRPr="00B47AB4">
        <w:rPr>
          <w:b w:val="0"/>
          <w:noProof/>
          <w:sz w:val="18"/>
        </w:rPr>
      </w:r>
      <w:r w:rsidRPr="00B47AB4">
        <w:rPr>
          <w:b w:val="0"/>
          <w:noProof/>
          <w:sz w:val="18"/>
        </w:rPr>
        <w:fldChar w:fldCharType="separate"/>
      </w:r>
      <w:r w:rsidRPr="00B47AB4">
        <w:rPr>
          <w:b w:val="0"/>
          <w:noProof/>
          <w:sz w:val="18"/>
        </w:rPr>
        <w:t>118</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107CA</w:t>
      </w:r>
      <w:r>
        <w:rPr>
          <w:noProof/>
        </w:rPr>
        <w:tab/>
        <w:t>When seizure warrants can be issued</w:t>
      </w:r>
      <w:r w:rsidRPr="00B47AB4">
        <w:rPr>
          <w:noProof/>
        </w:rPr>
        <w:tab/>
      </w:r>
      <w:r w:rsidRPr="00B47AB4">
        <w:rPr>
          <w:noProof/>
        </w:rPr>
        <w:fldChar w:fldCharType="begin"/>
      </w:r>
      <w:r w:rsidRPr="00B47AB4">
        <w:rPr>
          <w:noProof/>
        </w:rPr>
        <w:instrText xml:space="preserve"> PAGEREF _Toc7598289 \h </w:instrText>
      </w:r>
      <w:r w:rsidRPr="00B47AB4">
        <w:rPr>
          <w:noProof/>
        </w:rPr>
      </w:r>
      <w:r w:rsidRPr="00B47AB4">
        <w:rPr>
          <w:noProof/>
        </w:rPr>
        <w:fldChar w:fldCharType="separate"/>
      </w:r>
      <w:r w:rsidRPr="00B47AB4">
        <w:rPr>
          <w:noProof/>
        </w:rPr>
        <w:t>118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107CB</w:t>
      </w:r>
      <w:r>
        <w:rPr>
          <w:noProof/>
        </w:rPr>
        <w:tab/>
        <w:t>The things that are authorised by seizure warrants</w:t>
      </w:r>
      <w:r w:rsidRPr="00B47AB4">
        <w:rPr>
          <w:noProof/>
        </w:rPr>
        <w:tab/>
      </w:r>
      <w:r w:rsidRPr="00B47AB4">
        <w:rPr>
          <w:noProof/>
        </w:rPr>
        <w:fldChar w:fldCharType="begin"/>
      </w:r>
      <w:r w:rsidRPr="00B47AB4">
        <w:rPr>
          <w:noProof/>
        </w:rPr>
        <w:instrText xml:space="preserve"> PAGEREF _Toc7598290 \h </w:instrText>
      </w:r>
      <w:r w:rsidRPr="00B47AB4">
        <w:rPr>
          <w:noProof/>
        </w:rPr>
      </w:r>
      <w:r w:rsidRPr="00B47AB4">
        <w:rPr>
          <w:noProof/>
        </w:rPr>
        <w:fldChar w:fldCharType="separate"/>
      </w:r>
      <w:r w:rsidRPr="00B47AB4">
        <w:rPr>
          <w:noProof/>
        </w:rPr>
        <w:t>120</w:t>
      </w:r>
      <w:r w:rsidRPr="00B47AB4">
        <w:rPr>
          <w:noProof/>
        </w:rPr>
        <w:fldChar w:fldCharType="end"/>
      </w:r>
    </w:p>
    <w:p w:rsidR="00B47AB4" w:rsidRDefault="00B47AB4">
      <w:pPr>
        <w:pStyle w:val="TOC4"/>
        <w:rPr>
          <w:rFonts w:asciiTheme="minorHAnsi" w:eastAsiaTheme="minorEastAsia" w:hAnsiTheme="minorHAnsi" w:cstheme="minorBidi"/>
          <w:b w:val="0"/>
          <w:noProof/>
          <w:kern w:val="0"/>
          <w:sz w:val="22"/>
          <w:szCs w:val="22"/>
        </w:rPr>
      </w:pPr>
      <w:r>
        <w:rPr>
          <w:noProof/>
        </w:rPr>
        <w:t>Subdivision D—Provisions applicable both to search and seizure warrants</w:t>
      </w:r>
      <w:r w:rsidRPr="00B47AB4">
        <w:rPr>
          <w:b w:val="0"/>
          <w:noProof/>
          <w:sz w:val="18"/>
        </w:rPr>
        <w:tab/>
      </w:r>
      <w:r w:rsidRPr="00B47AB4">
        <w:rPr>
          <w:b w:val="0"/>
          <w:noProof/>
          <w:sz w:val="18"/>
        </w:rPr>
        <w:fldChar w:fldCharType="begin"/>
      </w:r>
      <w:r w:rsidRPr="00B47AB4">
        <w:rPr>
          <w:b w:val="0"/>
          <w:noProof/>
          <w:sz w:val="18"/>
        </w:rPr>
        <w:instrText xml:space="preserve"> PAGEREF _Toc7598291 \h </w:instrText>
      </w:r>
      <w:r w:rsidRPr="00B47AB4">
        <w:rPr>
          <w:b w:val="0"/>
          <w:noProof/>
          <w:sz w:val="18"/>
        </w:rPr>
      </w:r>
      <w:r w:rsidRPr="00B47AB4">
        <w:rPr>
          <w:b w:val="0"/>
          <w:noProof/>
          <w:sz w:val="18"/>
        </w:rPr>
        <w:fldChar w:fldCharType="separate"/>
      </w:r>
      <w:r w:rsidRPr="00B47AB4">
        <w:rPr>
          <w:b w:val="0"/>
          <w:noProof/>
          <w:sz w:val="18"/>
        </w:rPr>
        <w:t>121</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107DA</w:t>
      </w:r>
      <w:r>
        <w:rPr>
          <w:noProof/>
        </w:rPr>
        <w:tab/>
        <w:t>Conduct of ordinary searches and frisk searches</w:t>
      </w:r>
      <w:r w:rsidRPr="00B47AB4">
        <w:rPr>
          <w:noProof/>
        </w:rPr>
        <w:tab/>
      </w:r>
      <w:r w:rsidRPr="00B47AB4">
        <w:rPr>
          <w:noProof/>
        </w:rPr>
        <w:fldChar w:fldCharType="begin"/>
      </w:r>
      <w:r w:rsidRPr="00B47AB4">
        <w:rPr>
          <w:noProof/>
        </w:rPr>
        <w:instrText xml:space="preserve"> PAGEREF _Toc7598292 \h </w:instrText>
      </w:r>
      <w:r w:rsidRPr="00B47AB4">
        <w:rPr>
          <w:noProof/>
        </w:rPr>
      </w:r>
      <w:r w:rsidRPr="00B47AB4">
        <w:rPr>
          <w:noProof/>
        </w:rPr>
        <w:fldChar w:fldCharType="separate"/>
      </w:r>
      <w:r w:rsidRPr="00B47AB4">
        <w:rPr>
          <w:noProof/>
        </w:rPr>
        <w:t>121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107DB</w:t>
      </w:r>
      <w:r>
        <w:rPr>
          <w:noProof/>
        </w:rPr>
        <w:tab/>
        <w:t>Announcement before entry</w:t>
      </w:r>
      <w:r w:rsidRPr="00B47AB4">
        <w:rPr>
          <w:noProof/>
        </w:rPr>
        <w:tab/>
      </w:r>
      <w:r w:rsidRPr="00B47AB4">
        <w:rPr>
          <w:noProof/>
        </w:rPr>
        <w:fldChar w:fldCharType="begin"/>
      </w:r>
      <w:r w:rsidRPr="00B47AB4">
        <w:rPr>
          <w:noProof/>
        </w:rPr>
        <w:instrText xml:space="preserve"> PAGEREF _Toc7598293 \h </w:instrText>
      </w:r>
      <w:r w:rsidRPr="00B47AB4">
        <w:rPr>
          <w:noProof/>
        </w:rPr>
      </w:r>
      <w:r w:rsidRPr="00B47AB4">
        <w:rPr>
          <w:noProof/>
        </w:rPr>
        <w:fldChar w:fldCharType="separate"/>
      </w:r>
      <w:r w:rsidRPr="00B47AB4">
        <w:rPr>
          <w:noProof/>
        </w:rPr>
        <w:t>121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107DC</w:t>
      </w:r>
      <w:r>
        <w:rPr>
          <w:noProof/>
        </w:rPr>
        <w:tab/>
        <w:t>Details of warrant to be given to occupier</w:t>
      </w:r>
      <w:r w:rsidRPr="00B47AB4">
        <w:rPr>
          <w:noProof/>
        </w:rPr>
        <w:tab/>
      </w:r>
      <w:r w:rsidRPr="00B47AB4">
        <w:rPr>
          <w:noProof/>
        </w:rPr>
        <w:fldChar w:fldCharType="begin"/>
      </w:r>
      <w:r w:rsidRPr="00B47AB4">
        <w:rPr>
          <w:noProof/>
        </w:rPr>
        <w:instrText xml:space="preserve"> PAGEREF _Toc7598294 \h </w:instrText>
      </w:r>
      <w:r w:rsidRPr="00B47AB4">
        <w:rPr>
          <w:noProof/>
        </w:rPr>
      </w:r>
      <w:r w:rsidRPr="00B47AB4">
        <w:rPr>
          <w:noProof/>
        </w:rPr>
        <w:fldChar w:fldCharType="separate"/>
      </w:r>
      <w:r w:rsidRPr="00B47AB4">
        <w:rPr>
          <w:noProof/>
        </w:rPr>
        <w:t>121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107DD</w:t>
      </w:r>
      <w:r>
        <w:rPr>
          <w:noProof/>
        </w:rPr>
        <w:tab/>
        <w:t>Occupier entitled to be present during search or seizure</w:t>
      </w:r>
      <w:r w:rsidRPr="00B47AB4">
        <w:rPr>
          <w:noProof/>
        </w:rPr>
        <w:tab/>
      </w:r>
      <w:r w:rsidRPr="00B47AB4">
        <w:rPr>
          <w:noProof/>
        </w:rPr>
        <w:fldChar w:fldCharType="begin"/>
      </w:r>
      <w:r w:rsidRPr="00B47AB4">
        <w:rPr>
          <w:noProof/>
        </w:rPr>
        <w:instrText xml:space="preserve"> PAGEREF _Toc7598295 \h </w:instrText>
      </w:r>
      <w:r w:rsidRPr="00B47AB4">
        <w:rPr>
          <w:noProof/>
        </w:rPr>
      </w:r>
      <w:r w:rsidRPr="00B47AB4">
        <w:rPr>
          <w:noProof/>
        </w:rPr>
        <w:fldChar w:fldCharType="separate"/>
      </w:r>
      <w:r w:rsidRPr="00B47AB4">
        <w:rPr>
          <w:noProof/>
        </w:rPr>
        <w:t>122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107DE</w:t>
      </w:r>
      <w:r>
        <w:rPr>
          <w:noProof/>
        </w:rPr>
        <w:tab/>
        <w:t>Availability of assistance and use of force in executing a warrant</w:t>
      </w:r>
      <w:r w:rsidRPr="00B47AB4">
        <w:rPr>
          <w:noProof/>
        </w:rPr>
        <w:tab/>
      </w:r>
      <w:r w:rsidRPr="00B47AB4">
        <w:rPr>
          <w:noProof/>
        </w:rPr>
        <w:fldChar w:fldCharType="begin"/>
      </w:r>
      <w:r w:rsidRPr="00B47AB4">
        <w:rPr>
          <w:noProof/>
        </w:rPr>
        <w:instrText xml:space="preserve"> PAGEREF _Toc7598296 \h </w:instrText>
      </w:r>
      <w:r w:rsidRPr="00B47AB4">
        <w:rPr>
          <w:noProof/>
        </w:rPr>
      </w:r>
      <w:r w:rsidRPr="00B47AB4">
        <w:rPr>
          <w:noProof/>
        </w:rPr>
        <w:fldChar w:fldCharType="separate"/>
      </w:r>
      <w:r w:rsidRPr="00B47AB4">
        <w:rPr>
          <w:noProof/>
        </w:rPr>
        <w:t>123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107DF</w:t>
      </w:r>
      <w:r>
        <w:rPr>
          <w:noProof/>
        </w:rPr>
        <w:tab/>
        <w:t>Specific powers available to executing officers</w:t>
      </w:r>
      <w:r w:rsidRPr="00B47AB4">
        <w:rPr>
          <w:noProof/>
        </w:rPr>
        <w:tab/>
      </w:r>
      <w:r w:rsidRPr="00B47AB4">
        <w:rPr>
          <w:noProof/>
        </w:rPr>
        <w:fldChar w:fldCharType="begin"/>
      </w:r>
      <w:r w:rsidRPr="00B47AB4">
        <w:rPr>
          <w:noProof/>
        </w:rPr>
        <w:instrText xml:space="preserve"> PAGEREF _Toc7598297 \h </w:instrText>
      </w:r>
      <w:r w:rsidRPr="00B47AB4">
        <w:rPr>
          <w:noProof/>
        </w:rPr>
      </w:r>
      <w:r w:rsidRPr="00B47AB4">
        <w:rPr>
          <w:noProof/>
        </w:rPr>
        <w:fldChar w:fldCharType="separate"/>
      </w:r>
      <w:r w:rsidRPr="00B47AB4">
        <w:rPr>
          <w:noProof/>
        </w:rPr>
        <w:t>123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107DG</w:t>
      </w:r>
      <w:r>
        <w:rPr>
          <w:noProof/>
        </w:rPr>
        <w:tab/>
        <w:t>Warrants by telephone or other electronic means</w:t>
      </w:r>
      <w:r w:rsidRPr="00B47AB4">
        <w:rPr>
          <w:noProof/>
        </w:rPr>
        <w:tab/>
      </w:r>
      <w:r w:rsidRPr="00B47AB4">
        <w:rPr>
          <w:noProof/>
        </w:rPr>
        <w:fldChar w:fldCharType="begin"/>
      </w:r>
      <w:r w:rsidRPr="00B47AB4">
        <w:rPr>
          <w:noProof/>
        </w:rPr>
        <w:instrText xml:space="preserve"> PAGEREF _Toc7598298 \h </w:instrText>
      </w:r>
      <w:r w:rsidRPr="00B47AB4">
        <w:rPr>
          <w:noProof/>
        </w:rPr>
      </w:r>
      <w:r w:rsidRPr="00B47AB4">
        <w:rPr>
          <w:noProof/>
        </w:rPr>
        <w:fldChar w:fldCharType="separate"/>
      </w:r>
      <w:r w:rsidRPr="00B47AB4">
        <w:rPr>
          <w:noProof/>
        </w:rPr>
        <w:t>124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107DH</w:t>
      </w:r>
      <w:r>
        <w:rPr>
          <w:noProof/>
        </w:rPr>
        <w:tab/>
        <w:t>Receipts for things seized under warrant</w:t>
      </w:r>
      <w:r w:rsidRPr="00B47AB4">
        <w:rPr>
          <w:noProof/>
        </w:rPr>
        <w:tab/>
      </w:r>
      <w:r w:rsidRPr="00B47AB4">
        <w:rPr>
          <w:noProof/>
        </w:rPr>
        <w:fldChar w:fldCharType="begin"/>
      </w:r>
      <w:r w:rsidRPr="00B47AB4">
        <w:rPr>
          <w:noProof/>
        </w:rPr>
        <w:instrText xml:space="preserve"> PAGEREF _Toc7598299 \h </w:instrText>
      </w:r>
      <w:r w:rsidRPr="00B47AB4">
        <w:rPr>
          <w:noProof/>
        </w:rPr>
      </w:r>
      <w:r w:rsidRPr="00B47AB4">
        <w:rPr>
          <w:noProof/>
        </w:rPr>
        <w:fldChar w:fldCharType="separate"/>
      </w:r>
      <w:r w:rsidRPr="00B47AB4">
        <w:rPr>
          <w:noProof/>
        </w:rPr>
        <w:t>126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107DI</w:t>
      </w:r>
      <w:r>
        <w:rPr>
          <w:noProof/>
        </w:rPr>
        <w:tab/>
        <w:t>Offence for making false statements in warrants</w:t>
      </w:r>
      <w:r w:rsidRPr="00B47AB4">
        <w:rPr>
          <w:noProof/>
        </w:rPr>
        <w:tab/>
      </w:r>
      <w:r w:rsidRPr="00B47AB4">
        <w:rPr>
          <w:noProof/>
        </w:rPr>
        <w:fldChar w:fldCharType="begin"/>
      </w:r>
      <w:r w:rsidRPr="00B47AB4">
        <w:rPr>
          <w:noProof/>
        </w:rPr>
        <w:instrText xml:space="preserve"> PAGEREF _Toc7598300 \h </w:instrText>
      </w:r>
      <w:r w:rsidRPr="00B47AB4">
        <w:rPr>
          <w:noProof/>
        </w:rPr>
      </w:r>
      <w:r w:rsidRPr="00B47AB4">
        <w:rPr>
          <w:noProof/>
        </w:rPr>
        <w:fldChar w:fldCharType="separate"/>
      </w:r>
      <w:r w:rsidRPr="00B47AB4">
        <w:rPr>
          <w:noProof/>
        </w:rPr>
        <w:t>126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107DJ</w:t>
      </w:r>
      <w:r>
        <w:rPr>
          <w:noProof/>
        </w:rPr>
        <w:tab/>
        <w:t>Offences relating to telephone warrants</w:t>
      </w:r>
      <w:r w:rsidRPr="00B47AB4">
        <w:rPr>
          <w:noProof/>
        </w:rPr>
        <w:tab/>
      </w:r>
      <w:r w:rsidRPr="00B47AB4">
        <w:rPr>
          <w:noProof/>
        </w:rPr>
        <w:fldChar w:fldCharType="begin"/>
      </w:r>
      <w:r w:rsidRPr="00B47AB4">
        <w:rPr>
          <w:noProof/>
        </w:rPr>
        <w:instrText xml:space="preserve"> PAGEREF _Toc7598301 \h </w:instrText>
      </w:r>
      <w:r w:rsidRPr="00B47AB4">
        <w:rPr>
          <w:noProof/>
        </w:rPr>
      </w:r>
      <w:r w:rsidRPr="00B47AB4">
        <w:rPr>
          <w:noProof/>
        </w:rPr>
        <w:fldChar w:fldCharType="separate"/>
      </w:r>
      <w:r w:rsidRPr="00B47AB4">
        <w:rPr>
          <w:noProof/>
        </w:rPr>
        <w:t>126</w:t>
      </w:r>
      <w:r w:rsidRPr="00B47AB4">
        <w:rPr>
          <w:noProof/>
        </w:rPr>
        <w:fldChar w:fldCharType="end"/>
      </w:r>
    </w:p>
    <w:p w:rsidR="00B47AB4" w:rsidRDefault="00B47AB4">
      <w:pPr>
        <w:pStyle w:val="TOC4"/>
        <w:rPr>
          <w:rFonts w:asciiTheme="minorHAnsi" w:eastAsiaTheme="minorEastAsia" w:hAnsiTheme="minorHAnsi" w:cstheme="minorBidi"/>
          <w:b w:val="0"/>
          <w:noProof/>
          <w:kern w:val="0"/>
          <w:sz w:val="22"/>
          <w:szCs w:val="22"/>
        </w:rPr>
      </w:pPr>
      <w:r>
        <w:rPr>
          <w:noProof/>
        </w:rPr>
        <w:t>Subdivision E—Dealing with things seized as evidential material under a search warrant or section 9 of the Crimes Act 1914</w:t>
      </w:r>
      <w:r w:rsidRPr="00B47AB4">
        <w:rPr>
          <w:b w:val="0"/>
          <w:noProof/>
          <w:sz w:val="18"/>
        </w:rPr>
        <w:tab/>
      </w:r>
      <w:r w:rsidRPr="00B47AB4">
        <w:rPr>
          <w:b w:val="0"/>
          <w:noProof/>
          <w:sz w:val="18"/>
        </w:rPr>
        <w:fldChar w:fldCharType="begin"/>
      </w:r>
      <w:r w:rsidRPr="00B47AB4">
        <w:rPr>
          <w:b w:val="0"/>
          <w:noProof/>
          <w:sz w:val="18"/>
        </w:rPr>
        <w:instrText xml:space="preserve"> PAGEREF _Toc7598302 \h </w:instrText>
      </w:r>
      <w:r w:rsidRPr="00B47AB4">
        <w:rPr>
          <w:b w:val="0"/>
          <w:noProof/>
          <w:sz w:val="18"/>
        </w:rPr>
      </w:r>
      <w:r w:rsidRPr="00B47AB4">
        <w:rPr>
          <w:b w:val="0"/>
          <w:noProof/>
          <w:sz w:val="18"/>
        </w:rPr>
        <w:fldChar w:fldCharType="separate"/>
      </w:r>
      <w:r w:rsidRPr="00B47AB4">
        <w:rPr>
          <w:b w:val="0"/>
          <w:noProof/>
          <w:sz w:val="18"/>
        </w:rPr>
        <w:t>127</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107EA</w:t>
      </w:r>
      <w:r>
        <w:rPr>
          <w:noProof/>
        </w:rPr>
        <w:tab/>
        <w:t>Retention of things seized under a search warrant etc.</w:t>
      </w:r>
      <w:r w:rsidRPr="00B47AB4">
        <w:rPr>
          <w:noProof/>
        </w:rPr>
        <w:tab/>
      </w:r>
      <w:r w:rsidRPr="00B47AB4">
        <w:rPr>
          <w:noProof/>
        </w:rPr>
        <w:fldChar w:fldCharType="begin"/>
      </w:r>
      <w:r w:rsidRPr="00B47AB4">
        <w:rPr>
          <w:noProof/>
        </w:rPr>
        <w:instrText xml:space="preserve"> PAGEREF _Toc7598303 \h </w:instrText>
      </w:r>
      <w:r w:rsidRPr="00B47AB4">
        <w:rPr>
          <w:noProof/>
        </w:rPr>
      </w:r>
      <w:r w:rsidRPr="00B47AB4">
        <w:rPr>
          <w:noProof/>
        </w:rPr>
        <w:fldChar w:fldCharType="separate"/>
      </w:r>
      <w:r w:rsidRPr="00B47AB4">
        <w:rPr>
          <w:noProof/>
        </w:rPr>
        <w:t>127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107EB</w:t>
      </w:r>
      <w:r>
        <w:rPr>
          <w:noProof/>
        </w:rPr>
        <w:tab/>
        <w:t>Magistrate may permit a thing seized under a search warrant etc. to be retained</w:t>
      </w:r>
      <w:r w:rsidRPr="00B47AB4">
        <w:rPr>
          <w:noProof/>
        </w:rPr>
        <w:tab/>
      </w:r>
      <w:r w:rsidRPr="00B47AB4">
        <w:rPr>
          <w:noProof/>
        </w:rPr>
        <w:fldChar w:fldCharType="begin"/>
      </w:r>
      <w:r w:rsidRPr="00B47AB4">
        <w:rPr>
          <w:noProof/>
        </w:rPr>
        <w:instrText xml:space="preserve"> PAGEREF _Toc7598304 \h </w:instrText>
      </w:r>
      <w:r w:rsidRPr="00B47AB4">
        <w:rPr>
          <w:noProof/>
        </w:rPr>
      </w:r>
      <w:r w:rsidRPr="00B47AB4">
        <w:rPr>
          <w:noProof/>
        </w:rPr>
        <w:fldChar w:fldCharType="separate"/>
      </w:r>
      <w:r w:rsidRPr="00B47AB4">
        <w:rPr>
          <w:noProof/>
        </w:rPr>
        <w:t>128</w:t>
      </w:r>
      <w:r w:rsidRPr="00B47AB4">
        <w:rPr>
          <w:noProof/>
        </w:rPr>
        <w:fldChar w:fldCharType="end"/>
      </w:r>
    </w:p>
    <w:p w:rsidR="00B47AB4" w:rsidRDefault="00B47AB4">
      <w:pPr>
        <w:pStyle w:val="TOC4"/>
        <w:rPr>
          <w:rFonts w:asciiTheme="minorHAnsi" w:eastAsiaTheme="minorEastAsia" w:hAnsiTheme="minorHAnsi" w:cstheme="minorBidi"/>
          <w:b w:val="0"/>
          <w:noProof/>
          <w:kern w:val="0"/>
          <w:sz w:val="22"/>
          <w:szCs w:val="22"/>
        </w:rPr>
      </w:pPr>
      <w:r>
        <w:rPr>
          <w:noProof/>
        </w:rPr>
        <w:t>Subdivision F—Dealing with forfeited goods seized under a seizure warrant or section 9 of the Crimes Act 1914</w:t>
      </w:r>
      <w:r w:rsidRPr="00B47AB4">
        <w:rPr>
          <w:b w:val="0"/>
          <w:noProof/>
          <w:sz w:val="18"/>
        </w:rPr>
        <w:tab/>
      </w:r>
      <w:r w:rsidRPr="00B47AB4">
        <w:rPr>
          <w:b w:val="0"/>
          <w:noProof/>
          <w:sz w:val="18"/>
        </w:rPr>
        <w:fldChar w:fldCharType="begin"/>
      </w:r>
      <w:r w:rsidRPr="00B47AB4">
        <w:rPr>
          <w:b w:val="0"/>
          <w:noProof/>
          <w:sz w:val="18"/>
        </w:rPr>
        <w:instrText xml:space="preserve"> PAGEREF _Toc7598305 \h </w:instrText>
      </w:r>
      <w:r w:rsidRPr="00B47AB4">
        <w:rPr>
          <w:b w:val="0"/>
          <w:noProof/>
          <w:sz w:val="18"/>
        </w:rPr>
      </w:r>
      <w:r w:rsidRPr="00B47AB4">
        <w:rPr>
          <w:b w:val="0"/>
          <w:noProof/>
          <w:sz w:val="18"/>
        </w:rPr>
        <w:fldChar w:fldCharType="separate"/>
      </w:r>
      <w:r w:rsidRPr="00B47AB4">
        <w:rPr>
          <w:b w:val="0"/>
          <w:noProof/>
          <w:sz w:val="18"/>
        </w:rPr>
        <w:t>128</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107FA</w:t>
      </w:r>
      <w:r>
        <w:rPr>
          <w:noProof/>
        </w:rPr>
        <w:tab/>
        <w:t>Seized goods to be secured</w:t>
      </w:r>
      <w:r w:rsidRPr="00B47AB4">
        <w:rPr>
          <w:noProof/>
        </w:rPr>
        <w:tab/>
      </w:r>
      <w:r w:rsidRPr="00B47AB4">
        <w:rPr>
          <w:noProof/>
        </w:rPr>
        <w:fldChar w:fldCharType="begin"/>
      </w:r>
      <w:r w:rsidRPr="00B47AB4">
        <w:rPr>
          <w:noProof/>
        </w:rPr>
        <w:instrText xml:space="preserve"> PAGEREF _Toc7598306 \h </w:instrText>
      </w:r>
      <w:r w:rsidRPr="00B47AB4">
        <w:rPr>
          <w:noProof/>
        </w:rPr>
      </w:r>
      <w:r w:rsidRPr="00B47AB4">
        <w:rPr>
          <w:noProof/>
        </w:rPr>
        <w:fldChar w:fldCharType="separate"/>
      </w:r>
      <w:r w:rsidRPr="00B47AB4">
        <w:rPr>
          <w:noProof/>
        </w:rPr>
        <w:t>128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107FB</w:t>
      </w:r>
      <w:r>
        <w:rPr>
          <w:noProof/>
        </w:rPr>
        <w:tab/>
        <w:t>Requirement to serve seizure notices</w:t>
      </w:r>
      <w:r w:rsidRPr="00B47AB4">
        <w:rPr>
          <w:noProof/>
        </w:rPr>
        <w:tab/>
      </w:r>
      <w:r w:rsidRPr="00B47AB4">
        <w:rPr>
          <w:noProof/>
        </w:rPr>
        <w:fldChar w:fldCharType="begin"/>
      </w:r>
      <w:r w:rsidRPr="00B47AB4">
        <w:rPr>
          <w:noProof/>
        </w:rPr>
        <w:instrText xml:space="preserve"> PAGEREF _Toc7598307 \h </w:instrText>
      </w:r>
      <w:r w:rsidRPr="00B47AB4">
        <w:rPr>
          <w:noProof/>
        </w:rPr>
      </w:r>
      <w:r w:rsidRPr="00B47AB4">
        <w:rPr>
          <w:noProof/>
        </w:rPr>
        <w:fldChar w:fldCharType="separate"/>
      </w:r>
      <w:r w:rsidRPr="00B47AB4">
        <w:rPr>
          <w:noProof/>
        </w:rPr>
        <w:t>129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107FC</w:t>
      </w:r>
      <w:r>
        <w:rPr>
          <w:noProof/>
        </w:rPr>
        <w:tab/>
        <w:t>Matters to be dealt with in seizure notices</w:t>
      </w:r>
      <w:r w:rsidRPr="00B47AB4">
        <w:rPr>
          <w:noProof/>
        </w:rPr>
        <w:tab/>
      </w:r>
      <w:r w:rsidRPr="00B47AB4">
        <w:rPr>
          <w:noProof/>
        </w:rPr>
        <w:fldChar w:fldCharType="begin"/>
      </w:r>
      <w:r w:rsidRPr="00B47AB4">
        <w:rPr>
          <w:noProof/>
        </w:rPr>
        <w:instrText xml:space="preserve"> PAGEREF _Toc7598308 \h </w:instrText>
      </w:r>
      <w:r w:rsidRPr="00B47AB4">
        <w:rPr>
          <w:noProof/>
        </w:rPr>
      </w:r>
      <w:r w:rsidRPr="00B47AB4">
        <w:rPr>
          <w:noProof/>
        </w:rPr>
        <w:fldChar w:fldCharType="separate"/>
      </w:r>
      <w:r w:rsidRPr="00B47AB4">
        <w:rPr>
          <w:noProof/>
        </w:rPr>
        <w:t>130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107FD</w:t>
      </w:r>
      <w:r>
        <w:rPr>
          <w:noProof/>
        </w:rPr>
        <w:tab/>
        <w:t>Claim for return of goods seized</w:t>
      </w:r>
      <w:r w:rsidRPr="00B47AB4">
        <w:rPr>
          <w:noProof/>
        </w:rPr>
        <w:tab/>
      </w:r>
      <w:r w:rsidRPr="00B47AB4">
        <w:rPr>
          <w:noProof/>
        </w:rPr>
        <w:fldChar w:fldCharType="begin"/>
      </w:r>
      <w:r w:rsidRPr="00B47AB4">
        <w:rPr>
          <w:noProof/>
        </w:rPr>
        <w:instrText xml:space="preserve"> PAGEREF _Toc7598309 \h </w:instrText>
      </w:r>
      <w:r w:rsidRPr="00B47AB4">
        <w:rPr>
          <w:noProof/>
        </w:rPr>
      </w:r>
      <w:r w:rsidRPr="00B47AB4">
        <w:rPr>
          <w:noProof/>
        </w:rPr>
        <w:fldChar w:fldCharType="separate"/>
      </w:r>
      <w:r w:rsidRPr="00B47AB4">
        <w:rPr>
          <w:noProof/>
        </w:rPr>
        <w:t>130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107FE</w:t>
      </w:r>
      <w:r>
        <w:rPr>
          <w:noProof/>
        </w:rPr>
        <w:tab/>
        <w:t>Treatment of goods seized if no claim for return is made</w:t>
      </w:r>
      <w:r w:rsidRPr="00B47AB4">
        <w:rPr>
          <w:noProof/>
        </w:rPr>
        <w:tab/>
      </w:r>
      <w:r w:rsidRPr="00B47AB4">
        <w:rPr>
          <w:noProof/>
        </w:rPr>
        <w:fldChar w:fldCharType="begin"/>
      </w:r>
      <w:r w:rsidRPr="00B47AB4">
        <w:rPr>
          <w:noProof/>
        </w:rPr>
        <w:instrText xml:space="preserve"> PAGEREF _Toc7598310 \h </w:instrText>
      </w:r>
      <w:r w:rsidRPr="00B47AB4">
        <w:rPr>
          <w:noProof/>
        </w:rPr>
      </w:r>
      <w:r w:rsidRPr="00B47AB4">
        <w:rPr>
          <w:noProof/>
        </w:rPr>
        <w:fldChar w:fldCharType="separate"/>
      </w:r>
      <w:r w:rsidRPr="00B47AB4">
        <w:rPr>
          <w:noProof/>
        </w:rPr>
        <w:t>131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107FF</w:t>
      </w:r>
      <w:r>
        <w:rPr>
          <w:noProof/>
        </w:rPr>
        <w:tab/>
        <w:t>Treatment of goods seized if a claim for return is made</w:t>
      </w:r>
      <w:r w:rsidRPr="00B47AB4">
        <w:rPr>
          <w:noProof/>
        </w:rPr>
        <w:tab/>
      </w:r>
      <w:r w:rsidRPr="00B47AB4">
        <w:rPr>
          <w:noProof/>
        </w:rPr>
        <w:fldChar w:fldCharType="begin"/>
      </w:r>
      <w:r w:rsidRPr="00B47AB4">
        <w:rPr>
          <w:noProof/>
        </w:rPr>
        <w:instrText xml:space="preserve"> PAGEREF _Toc7598311 \h </w:instrText>
      </w:r>
      <w:r w:rsidRPr="00B47AB4">
        <w:rPr>
          <w:noProof/>
        </w:rPr>
      </w:r>
      <w:r w:rsidRPr="00B47AB4">
        <w:rPr>
          <w:noProof/>
        </w:rPr>
        <w:fldChar w:fldCharType="separate"/>
      </w:r>
      <w:r w:rsidRPr="00B47AB4">
        <w:rPr>
          <w:noProof/>
        </w:rPr>
        <w:t>131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107FG</w:t>
      </w:r>
      <w:r>
        <w:rPr>
          <w:noProof/>
        </w:rPr>
        <w:tab/>
        <w:t xml:space="preserve">Magistrate may permit goods seized under a seizure warrant or section 9 of the </w:t>
      </w:r>
      <w:r w:rsidRPr="00F62768">
        <w:rPr>
          <w:i/>
          <w:noProof/>
        </w:rPr>
        <w:t>Crimes Act 1914</w:t>
      </w:r>
      <w:r>
        <w:rPr>
          <w:noProof/>
        </w:rPr>
        <w:t xml:space="preserve"> to be retained</w:t>
      </w:r>
      <w:r w:rsidRPr="00B47AB4">
        <w:rPr>
          <w:noProof/>
        </w:rPr>
        <w:tab/>
      </w:r>
      <w:r w:rsidRPr="00B47AB4">
        <w:rPr>
          <w:noProof/>
        </w:rPr>
        <w:fldChar w:fldCharType="begin"/>
      </w:r>
      <w:r w:rsidRPr="00B47AB4">
        <w:rPr>
          <w:noProof/>
        </w:rPr>
        <w:instrText xml:space="preserve"> PAGEREF _Toc7598312 \h </w:instrText>
      </w:r>
      <w:r w:rsidRPr="00B47AB4">
        <w:rPr>
          <w:noProof/>
        </w:rPr>
      </w:r>
      <w:r w:rsidRPr="00B47AB4">
        <w:rPr>
          <w:noProof/>
        </w:rPr>
        <w:fldChar w:fldCharType="separate"/>
      </w:r>
      <w:r w:rsidRPr="00B47AB4">
        <w:rPr>
          <w:noProof/>
        </w:rPr>
        <w:t>134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107FH</w:t>
      </w:r>
      <w:r>
        <w:rPr>
          <w:noProof/>
        </w:rPr>
        <w:tab/>
        <w:t>Right of compensation in certain circumstances for goods disposed of or destroyed</w:t>
      </w:r>
      <w:r w:rsidRPr="00B47AB4">
        <w:rPr>
          <w:noProof/>
        </w:rPr>
        <w:tab/>
      </w:r>
      <w:r w:rsidRPr="00B47AB4">
        <w:rPr>
          <w:noProof/>
        </w:rPr>
        <w:fldChar w:fldCharType="begin"/>
      </w:r>
      <w:r w:rsidRPr="00B47AB4">
        <w:rPr>
          <w:noProof/>
        </w:rPr>
        <w:instrText xml:space="preserve"> PAGEREF _Toc7598313 \h </w:instrText>
      </w:r>
      <w:r w:rsidRPr="00B47AB4">
        <w:rPr>
          <w:noProof/>
        </w:rPr>
      </w:r>
      <w:r w:rsidRPr="00B47AB4">
        <w:rPr>
          <w:noProof/>
        </w:rPr>
        <w:fldChar w:fldCharType="separate"/>
      </w:r>
      <w:r w:rsidRPr="00B47AB4">
        <w:rPr>
          <w:noProof/>
        </w:rPr>
        <w:t>135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107FI</w:t>
      </w:r>
      <w:r>
        <w:rPr>
          <w:noProof/>
        </w:rPr>
        <w:tab/>
        <w:t>Effect of forfeiture</w:t>
      </w:r>
      <w:r w:rsidRPr="00B47AB4">
        <w:rPr>
          <w:noProof/>
        </w:rPr>
        <w:tab/>
      </w:r>
      <w:r w:rsidRPr="00B47AB4">
        <w:rPr>
          <w:noProof/>
        </w:rPr>
        <w:fldChar w:fldCharType="begin"/>
      </w:r>
      <w:r w:rsidRPr="00B47AB4">
        <w:rPr>
          <w:noProof/>
        </w:rPr>
        <w:instrText xml:space="preserve"> PAGEREF _Toc7598314 \h </w:instrText>
      </w:r>
      <w:r w:rsidRPr="00B47AB4">
        <w:rPr>
          <w:noProof/>
        </w:rPr>
      </w:r>
      <w:r w:rsidRPr="00B47AB4">
        <w:rPr>
          <w:noProof/>
        </w:rPr>
        <w:fldChar w:fldCharType="separate"/>
      </w:r>
      <w:r w:rsidRPr="00B47AB4">
        <w:rPr>
          <w:noProof/>
        </w:rPr>
        <w:t>136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lastRenderedPageBreak/>
        <w:t>107FJ</w:t>
      </w:r>
      <w:r>
        <w:rPr>
          <w:noProof/>
        </w:rPr>
        <w:tab/>
        <w:t>Immediate disposal of certain goods</w:t>
      </w:r>
      <w:r w:rsidRPr="00B47AB4">
        <w:rPr>
          <w:noProof/>
        </w:rPr>
        <w:tab/>
      </w:r>
      <w:r w:rsidRPr="00B47AB4">
        <w:rPr>
          <w:noProof/>
        </w:rPr>
        <w:fldChar w:fldCharType="begin"/>
      </w:r>
      <w:r w:rsidRPr="00B47AB4">
        <w:rPr>
          <w:noProof/>
        </w:rPr>
        <w:instrText xml:space="preserve"> PAGEREF _Toc7598315 \h </w:instrText>
      </w:r>
      <w:r w:rsidRPr="00B47AB4">
        <w:rPr>
          <w:noProof/>
        </w:rPr>
      </w:r>
      <w:r w:rsidRPr="00B47AB4">
        <w:rPr>
          <w:noProof/>
        </w:rPr>
        <w:fldChar w:fldCharType="separate"/>
      </w:r>
      <w:r w:rsidRPr="00B47AB4">
        <w:rPr>
          <w:noProof/>
        </w:rPr>
        <w:t>136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107FK</w:t>
      </w:r>
      <w:r>
        <w:rPr>
          <w:noProof/>
        </w:rPr>
        <w:tab/>
        <w:t>Release of goods on security</w:t>
      </w:r>
      <w:r w:rsidRPr="00B47AB4">
        <w:rPr>
          <w:noProof/>
        </w:rPr>
        <w:tab/>
      </w:r>
      <w:r w:rsidRPr="00B47AB4">
        <w:rPr>
          <w:noProof/>
        </w:rPr>
        <w:fldChar w:fldCharType="begin"/>
      </w:r>
      <w:r w:rsidRPr="00B47AB4">
        <w:rPr>
          <w:noProof/>
        </w:rPr>
        <w:instrText xml:space="preserve"> PAGEREF _Toc7598316 \h </w:instrText>
      </w:r>
      <w:r w:rsidRPr="00B47AB4">
        <w:rPr>
          <w:noProof/>
        </w:rPr>
      </w:r>
      <w:r w:rsidRPr="00B47AB4">
        <w:rPr>
          <w:noProof/>
        </w:rPr>
        <w:fldChar w:fldCharType="separate"/>
      </w:r>
      <w:r w:rsidRPr="00B47AB4">
        <w:rPr>
          <w:noProof/>
        </w:rPr>
        <w:t>138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107FL</w:t>
      </w:r>
      <w:r>
        <w:rPr>
          <w:noProof/>
        </w:rPr>
        <w:tab/>
        <w:t>Service by post</w:t>
      </w:r>
      <w:r w:rsidRPr="00B47AB4">
        <w:rPr>
          <w:noProof/>
        </w:rPr>
        <w:tab/>
      </w:r>
      <w:r w:rsidRPr="00B47AB4">
        <w:rPr>
          <w:noProof/>
        </w:rPr>
        <w:fldChar w:fldCharType="begin"/>
      </w:r>
      <w:r w:rsidRPr="00B47AB4">
        <w:rPr>
          <w:noProof/>
        </w:rPr>
        <w:instrText xml:space="preserve"> PAGEREF _Toc7598317 \h </w:instrText>
      </w:r>
      <w:r w:rsidRPr="00B47AB4">
        <w:rPr>
          <w:noProof/>
        </w:rPr>
      </w:r>
      <w:r w:rsidRPr="00B47AB4">
        <w:rPr>
          <w:noProof/>
        </w:rPr>
        <w:fldChar w:fldCharType="separate"/>
      </w:r>
      <w:r w:rsidRPr="00B47AB4">
        <w:rPr>
          <w:noProof/>
        </w:rPr>
        <w:t>139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107FM</w:t>
      </w:r>
      <w:r>
        <w:rPr>
          <w:noProof/>
        </w:rPr>
        <w:tab/>
        <w:t>Disposal of forfeited goods</w:t>
      </w:r>
      <w:r w:rsidRPr="00B47AB4">
        <w:rPr>
          <w:noProof/>
        </w:rPr>
        <w:tab/>
      </w:r>
      <w:r w:rsidRPr="00B47AB4">
        <w:rPr>
          <w:noProof/>
        </w:rPr>
        <w:fldChar w:fldCharType="begin"/>
      </w:r>
      <w:r w:rsidRPr="00B47AB4">
        <w:rPr>
          <w:noProof/>
        </w:rPr>
        <w:instrText xml:space="preserve"> PAGEREF _Toc7598318 \h </w:instrText>
      </w:r>
      <w:r w:rsidRPr="00B47AB4">
        <w:rPr>
          <w:noProof/>
        </w:rPr>
      </w:r>
      <w:r w:rsidRPr="00B47AB4">
        <w:rPr>
          <w:noProof/>
        </w:rPr>
        <w:fldChar w:fldCharType="separate"/>
      </w:r>
      <w:r w:rsidRPr="00B47AB4">
        <w:rPr>
          <w:noProof/>
        </w:rPr>
        <w:t>139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107FN</w:t>
      </w:r>
      <w:r>
        <w:rPr>
          <w:noProof/>
        </w:rPr>
        <w:tab/>
        <w:t>Destruction or concealment of evidential material or forfeited goods</w:t>
      </w:r>
      <w:r w:rsidRPr="00B47AB4">
        <w:rPr>
          <w:noProof/>
        </w:rPr>
        <w:tab/>
      </w:r>
      <w:r w:rsidRPr="00B47AB4">
        <w:rPr>
          <w:noProof/>
        </w:rPr>
        <w:fldChar w:fldCharType="begin"/>
      </w:r>
      <w:r w:rsidRPr="00B47AB4">
        <w:rPr>
          <w:noProof/>
        </w:rPr>
        <w:instrText xml:space="preserve"> PAGEREF _Toc7598319 \h </w:instrText>
      </w:r>
      <w:r w:rsidRPr="00B47AB4">
        <w:rPr>
          <w:noProof/>
        </w:rPr>
      </w:r>
      <w:r w:rsidRPr="00B47AB4">
        <w:rPr>
          <w:noProof/>
        </w:rPr>
        <w:fldChar w:fldCharType="separate"/>
      </w:r>
      <w:r w:rsidRPr="00B47AB4">
        <w:rPr>
          <w:noProof/>
        </w:rPr>
        <w:t>140</w:t>
      </w:r>
      <w:r w:rsidRPr="00B47AB4">
        <w:rPr>
          <w:noProof/>
        </w:rPr>
        <w:fldChar w:fldCharType="end"/>
      </w:r>
    </w:p>
    <w:p w:rsidR="00B47AB4" w:rsidRDefault="00B47AB4">
      <w:pPr>
        <w:pStyle w:val="TOC4"/>
        <w:rPr>
          <w:rFonts w:asciiTheme="minorHAnsi" w:eastAsiaTheme="minorEastAsia" w:hAnsiTheme="minorHAnsi" w:cstheme="minorBidi"/>
          <w:b w:val="0"/>
          <w:noProof/>
          <w:kern w:val="0"/>
          <w:sz w:val="22"/>
          <w:szCs w:val="22"/>
        </w:rPr>
      </w:pPr>
      <w:r>
        <w:rPr>
          <w:noProof/>
        </w:rPr>
        <w:t>Subdivision G—Miscellaneous</w:t>
      </w:r>
      <w:r w:rsidRPr="00B47AB4">
        <w:rPr>
          <w:b w:val="0"/>
          <w:noProof/>
          <w:sz w:val="18"/>
        </w:rPr>
        <w:tab/>
      </w:r>
      <w:r w:rsidRPr="00B47AB4">
        <w:rPr>
          <w:b w:val="0"/>
          <w:noProof/>
          <w:sz w:val="18"/>
        </w:rPr>
        <w:fldChar w:fldCharType="begin"/>
      </w:r>
      <w:r w:rsidRPr="00B47AB4">
        <w:rPr>
          <w:b w:val="0"/>
          <w:noProof/>
          <w:sz w:val="18"/>
        </w:rPr>
        <w:instrText xml:space="preserve"> PAGEREF _Toc7598320 \h </w:instrText>
      </w:r>
      <w:r w:rsidRPr="00B47AB4">
        <w:rPr>
          <w:b w:val="0"/>
          <w:noProof/>
          <w:sz w:val="18"/>
        </w:rPr>
      </w:r>
      <w:r w:rsidRPr="00B47AB4">
        <w:rPr>
          <w:b w:val="0"/>
          <w:noProof/>
          <w:sz w:val="18"/>
        </w:rPr>
        <w:fldChar w:fldCharType="separate"/>
      </w:r>
      <w:r w:rsidRPr="00B47AB4">
        <w:rPr>
          <w:b w:val="0"/>
          <w:noProof/>
          <w:sz w:val="18"/>
        </w:rPr>
        <w:t>140</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107GA</w:t>
      </w:r>
      <w:r>
        <w:rPr>
          <w:noProof/>
        </w:rPr>
        <w:tab/>
        <w:t>Nature of functions of magistrate under sections 107EB and 107FG</w:t>
      </w:r>
      <w:r w:rsidRPr="00B47AB4">
        <w:rPr>
          <w:noProof/>
        </w:rPr>
        <w:tab/>
      </w:r>
      <w:r w:rsidRPr="00B47AB4">
        <w:rPr>
          <w:noProof/>
        </w:rPr>
        <w:fldChar w:fldCharType="begin"/>
      </w:r>
      <w:r w:rsidRPr="00B47AB4">
        <w:rPr>
          <w:noProof/>
        </w:rPr>
        <w:instrText xml:space="preserve"> PAGEREF _Toc7598321 \h </w:instrText>
      </w:r>
      <w:r w:rsidRPr="00B47AB4">
        <w:rPr>
          <w:noProof/>
        </w:rPr>
      </w:r>
      <w:r w:rsidRPr="00B47AB4">
        <w:rPr>
          <w:noProof/>
        </w:rPr>
        <w:fldChar w:fldCharType="separate"/>
      </w:r>
      <w:r w:rsidRPr="00B47AB4">
        <w:rPr>
          <w:noProof/>
        </w:rPr>
        <w:t>140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107GB</w:t>
      </w:r>
      <w:r>
        <w:rPr>
          <w:noProof/>
        </w:rPr>
        <w:tab/>
        <w:t>Retaining evidential material of goods immediately disposed of</w:t>
      </w:r>
      <w:r w:rsidRPr="00B47AB4">
        <w:rPr>
          <w:noProof/>
        </w:rPr>
        <w:tab/>
      </w:r>
      <w:r w:rsidRPr="00B47AB4">
        <w:rPr>
          <w:noProof/>
        </w:rPr>
        <w:fldChar w:fldCharType="begin"/>
      </w:r>
      <w:r w:rsidRPr="00B47AB4">
        <w:rPr>
          <w:noProof/>
        </w:rPr>
        <w:instrText xml:space="preserve"> PAGEREF _Toc7598322 \h </w:instrText>
      </w:r>
      <w:r w:rsidRPr="00B47AB4">
        <w:rPr>
          <w:noProof/>
        </w:rPr>
      </w:r>
      <w:r w:rsidRPr="00B47AB4">
        <w:rPr>
          <w:noProof/>
        </w:rPr>
        <w:fldChar w:fldCharType="separate"/>
      </w:r>
      <w:r w:rsidRPr="00B47AB4">
        <w:rPr>
          <w:noProof/>
        </w:rPr>
        <w:t>141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107GC</w:t>
      </w:r>
      <w:r>
        <w:rPr>
          <w:noProof/>
        </w:rPr>
        <w:tab/>
        <w:t>Appointment of analyst</w:t>
      </w:r>
      <w:r w:rsidRPr="00B47AB4">
        <w:rPr>
          <w:noProof/>
        </w:rPr>
        <w:tab/>
      </w:r>
      <w:r w:rsidRPr="00B47AB4">
        <w:rPr>
          <w:noProof/>
        </w:rPr>
        <w:fldChar w:fldCharType="begin"/>
      </w:r>
      <w:r w:rsidRPr="00B47AB4">
        <w:rPr>
          <w:noProof/>
        </w:rPr>
        <w:instrText xml:space="preserve"> PAGEREF _Toc7598323 \h </w:instrText>
      </w:r>
      <w:r w:rsidRPr="00B47AB4">
        <w:rPr>
          <w:noProof/>
        </w:rPr>
      </w:r>
      <w:r w:rsidRPr="00B47AB4">
        <w:rPr>
          <w:noProof/>
        </w:rPr>
        <w:fldChar w:fldCharType="separate"/>
      </w:r>
      <w:r w:rsidRPr="00B47AB4">
        <w:rPr>
          <w:noProof/>
        </w:rPr>
        <w:t>142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107GD</w:t>
      </w:r>
      <w:r>
        <w:rPr>
          <w:noProof/>
        </w:rPr>
        <w:tab/>
        <w:t>Evidentiary certificates in relation to goods immediately disposed of</w:t>
      </w:r>
      <w:r w:rsidRPr="00B47AB4">
        <w:rPr>
          <w:noProof/>
        </w:rPr>
        <w:tab/>
      </w:r>
      <w:r w:rsidRPr="00B47AB4">
        <w:rPr>
          <w:noProof/>
        </w:rPr>
        <w:fldChar w:fldCharType="begin"/>
      </w:r>
      <w:r w:rsidRPr="00B47AB4">
        <w:rPr>
          <w:noProof/>
        </w:rPr>
        <w:instrText xml:space="preserve"> PAGEREF _Toc7598324 \h </w:instrText>
      </w:r>
      <w:r w:rsidRPr="00B47AB4">
        <w:rPr>
          <w:noProof/>
        </w:rPr>
      </w:r>
      <w:r w:rsidRPr="00B47AB4">
        <w:rPr>
          <w:noProof/>
        </w:rPr>
        <w:fldChar w:fldCharType="separate"/>
      </w:r>
      <w:r w:rsidRPr="00B47AB4">
        <w:rPr>
          <w:noProof/>
        </w:rPr>
        <w:t>142</w:t>
      </w:r>
      <w:r w:rsidRPr="00B47AB4">
        <w:rPr>
          <w:noProof/>
        </w:rPr>
        <w:fldChar w:fldCharType="end"/>
      </w:r>
    </w:p>
    <w:p w:rsidR="00B47AB4" w:rsidRDefault="00B47AB4">
      <w:pPr>
        <w:pStyle w:val="TOC3"/>
        <w:rPr>
          <w:rFonts w:asciiTheme="minorHAnsi" w:eastAsiaTheme="minorEastAsia" w:hAnsiTheme="minorHAnsi" w:cstheme="minorBidi"/>
          <w:b w:val="0"/>
          <w:noProof/>
          <w:kern w:val="0"/>
          <w:szCs w:val="22"/>
        </w:rPr>
      </w:pPr>
      <w:r>
        <w:rPr>
          <w:noProof/>
        </w:rPr>
        <w:t>Division 2—Protection to officers</w:t>
      </w:r>
      <w:r w:rsidRPr="00B47AB4">
        <w:rPr>
          <w:b w:val="0"/>
          <w:noProof/>
          <w:sz w:val="18"/>
        </w:rPr>
        <w:tab/>
      </w:r>
      <w:r w:rsidRPr="00B47AB4">
        <w:rPr>
          <w:b w:val="0"/>
          <w:noProof/>
          <w:sz w:val="18"/>
        </w:rPr>
        <w:fldChar w:fldCharType="begin"/>
      </w:r>
      <w:r w:rsidRPr="00B47AB4">
        <w:rPr>
          <w:b w:val="0"/>
          <w:noProof/>
          <w:sz w:val="18"/>
        </w:rPr>
        <w:instrText xml:space="preserve"> PAGEREF _Toc7598325 \h </w:instrText>
      </w:r>
      <w:r w:rsidRPr="00B47AB4">
        <w:rPr>
          <w:b w:val="0"/>
          <w:noProof/>
          <w:sz w:val="18"/>
        </w:rPr>
      </w:r>
      <w:r w:rsidRPr="00B47AB4">
        <w:rPr>
          <w:b w:val="0"/>
          <w:noProof/>
          <w:sz w:val="18"/>
        </w:rPr>
        <w:fldChar w:fldCharType="separate"/>
      </w:r>
      <w:r w:rsidRPr="00B47AB4">
        <w:rPr>
          <w:b w:val="0"/>
          <w:noProof/>
          <w:sz w:val="18"/>
        </w:rPr>
        <w:t>144</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108</w:t>
      </w:r>
      <w:r>
        <w:rPr>
          <w:noProof/>
        </w:rPr>
        <w:tab/>
        <w:t>Reasonable cause for seizure a bar to action</w:t>
      </w:r>
      <w:r w:rsidRPr="00B47AB4">
        <w:rPr>
          <w:noProof/>
        </w:rPr>
        <w:tab/>
      </w:r>
      <w:r w:rsidRPr="00B47AB4">
        <w:rPr>
          <w:noProof/>
        </w:rPr>
        <w:fldChar w:fldCharType="begin"/>
      </w:r>
      <w:r w:rsidRPr="00B47AB4">
        <w:rPr>
          <w:noProof/>
        </w:rPr>
        <w:instrText xml:space="preserve"> PAGEREF _Toc7598326 \h </w:instrText>
      </w:r>
      <w:r w:rsidRPr="00B47AB4">
        <w:rPr>
          <w:noProof/>
        </w:rPr>
      </w:r>
      <w:r w:rsidRPr="00B47AB4">
        <w:rPr>
          <w:noProof/>
        </w:rPr>
        <w:fldChar w:fldCharType="separate"/>
      </w:r>
      <w:r w:rsidRPr="00B47AB4">
        <w:rPr>
          <w:noProof/>
        </w:rPr>
        <w:t>144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109</w:t>
      </w:r>
      <w:r>
        <w:rPr>
          <w:noProof/>
        </w:rPr>
        <w:tab/>
        <w:t>Notice of action to be given</w:t>
      </w:r>
      <w:r w:rsidRPr="00B47AB4">
        <w:rPr>
          <w:noProof/>
        </w:rPr>
        <w:tab/>
      </w:r>
      <w:r w:rsidRPr="00B47AB4">
        <w:rPr>
          <w:noProof/>
        </w:rPr>
        <w:fldChar w:fldCharType="begin"/>
      </w:r>
      <w:r w:rsidRPr="00B47AB4">
        <w:rPr>
          <w:noProof/>
        </w:rPr>
        <w:instrText xml:space="preserve"> PAGEREF _Toc7598327 \h </w:instrText>
      </w:r>
      <w:r w:rsidRPr="00B47AB4">
        <w:rPr>
          <w:noProof/>
        </w:rPr>
      </w:r>
      <w:r w:rsidRPr="00B47AB4">
        <w:rPr>
          <w:noProof/>
        </w:rPr>
        <w:fldChar w:fldCharType="separate"/>
      </w:r>
      <w:r w:rsidRPr="00B47AB4">
        <w:rPr>
          <w:noProof/>
        </w:rPr>
        <w:t>144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110</w:t>
      </w:r>
      <w:r>
        <w:rPr>
          <w:noProof/>
        </w:rPr>
        <w:tab/>
        <w:t>Defect in notice not to invalidate</w:t>
      </w:r>
      <w:r w:rsidRPr="00B47AB4">
        <w:rPr>
          <w:noProof/>
        </w:rPr>
        <w:tab/>
      </w:r>
      <w:r w:rsidRPr="00B47AB4">
        <w:rPr>
          <w:noProof/>
        </w:rPr>
        <w:fldChar w:fldCharType="begin"/>
      </w:r>
      <w:r w:rsidRPr="00B47AB4">
        <w:rPr>
          <w:noProof/>
        </w:rPr>
        <w:instrText xml:space="preserve"> PAGEREF _Toc7598328 \h </w:instrText>
      </w:r>
      <w:r w:rsidRPr="00B47AB4">
        <w:rPr>
          <w:noProof/>
        </w:rPr>
      </w:r>
      <w:r w:rsidRPr="00B47AB4">
        <w:rPr>
          <w:noProof/>
        </w:rPr>
        <w:fldChar w:fldCharType="separate"/>
      </w:r>
      <w:r w:rsidRPr="00B47AB4">
        <w:rPr>
          <w:noProof/>
        </w:rPr>
        <w:t>144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111</w:t>
      </w:r>
      <w:r>
        <w:rPr>
          <w:noProof/>
        </w:rPr>
        <w:tab/>
        <w:t>No evidence to be produced but that contained in notice</w:t>
      </w:r>
      <w:r w:rsidRPr="00B47AB4">
        <w:rPr>
          <w:noProof/>
        </w:rPr>
        <w:tab/>
      </w:r>
      <w:r w:rsidRPr="00B47AB4">
        <w:rPr>
          <w:noProof/>
        </w:rPr>
        <w:fldChar w:fldCharType="begin"/>
      </w:r>
      <w:r w:rsidRPr="00B47AB4">
        <w:rPr>
          <w:noProof/>
        </w:rPr>
        <w:instrText xml:space="preserve"> PAGEREF _Toc7598329 \h </w:instrText>
      </w:r>
      <w:r w:rsidRPr="00B47AB4">
        <w:rPr>
          <w:noProof/>
        </w:rPr>
      </w:r>
      <w:r w:rsidRPr="00B47AB4">
        <w:rPr>
          <w:noProof/>
        </w:rPr>
        <w:fldChar w:fldCharType="separate"/>
      </w:r>
      <w:r w:rsidRPr="00B47AB4">
        <w:rPr>
          <w:noProof/>
        </w:rPr>
        <w:t>144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112</w:t>
      </w:r>
      <w:r>
        <w:rPr>
          <w:noProof/>
        </w:rPr>
        <w:tab/>
        <w:t>Officer may tender amends</w:t>
      </w:r>
      <w:r w:rsidRPr="00B47AB4">
        <w:rPr>
          <w:noProof/>
        </w:rPr>
        <w:tab/>
      </w:r>
      <w:r w:rsidRPr="00B47AB4">
        <w:rPr>
          <w:noProof/>
        </w:rPr>
        <w:fldChar w:fldCharType="begin"/>
      </w:r>
      <w:r w:rsidRPr="00B47AB4">
        <w:rPr>
          <w:noProof/>
        </w:rPr>
        <w:instrText xml:space="preserve"> PAGEREF _Toc7598330 \h </w:instrText>
      </w:r>
      <w:r w:rsidRPr="00B47AB4">
        <w:rPr>
          <w:noProof/>
        </w:rPr>
      </w:r>
      <w:r w:rsidRPr="00B47AB4">
        <w:rPr>
          <w:noProof/>
        </w:rPr>
        <w:fldChar w:fldCharType="separate"/>
      </w:r>
      <w:r w:rsidRPr="00B47AB4">
        <w:rPr>
          <w:noProof/>
        </w:rPr>
        <w:t>145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113</w:t>
      </w:r>
      <w:r>
        <w:rPr>
          <w:noProof/>
        </w:rPr>
        <w:tab/>
        <w:t>Commencement of proceedings against officers</w:t>
      </w:r>
      <w:r w:rsidRPr="00B47AB4">
        <w:rPr>
          <w:noProof/>
        </w:rPr>
        <w:tab/>
      </w:r>
      <w:r w:rsidRPr="00B47AB4">
        <w:rPr>
          <w:noProof/>
        </w:rPr>
        <w:fldChar w:fldCharType="begin"/>
      </w:r>
      <w:r w:rsidRPr="00B47AB4">
        <w:rPr>
          <w:noProof/>
        </w:rPr>
        <w:instrText xml:space="preserve"> PAGEREF _Toc7598331 \h </w:instrText>
      </w:r>
      <w:r w:rsidRPr="00B47AB4">
        <w:rPr>
          <w:noProof/>
        </w:rPr>
      </w:r>
      <w:r w:rsidRPr="00B47AB4">
        <w:rPr>
          <w:noProof/>
        </w:rPr>
        <w:fldChar w:fldCharType="separate"/>
      </w:r>
      <w:r w:rsidRPr="00B47AB4">
        <w:rPr>
          <w:noProof/>
        </w:rPr>
        <w:t>145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114</w:t>
      </w:r>
      <w:r>
        <w:rPr>
          <w:noProof/>
        </w:rPr>
        <w:tab/>
        <w:t>Time for commencing action</w:t>
      </w:r>
      <w:r w:rsidRPr="00B47AB4">
        <w:rPr>
          <w:noProof/>
        </w:rPr>
        <w:tab/>
      </w:r>
      <w:r w:rsidRPr="00B47AB4">
        <w:rPr>
          <w:noProof/>
        </w:rPr>
        <w:fldChar w:fldCharType="begin"/>
      </w:r>
      <w:r w:rsidRPr="00B47AB4">
        <w:rPr>
          <w:noProof/>
        </w:rPr>
        <w:instrText xml:space="preserve"> PAGEREF _Toc7598332 \h </w:instrText>
      </w:r>
      <w:r w:rsidRPr="00B47AB4">
        <w:rPr>
          <w:noProof/>
        </w:rPr>
      </w:r>
      <w:r w:rsidRPr="00B47AB4">
        <w:rPr>
          <w:noProof/>
        </w:rPr>
        <w:fldChar w:fldCharType="separate"/>
      </w:r>
      <w:r w:rsidRPr="00B47AB4">
        <w:rPr>
          <w:noProof/>
        </w:rPr>
        <w:t>145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115</w:t>
      </w:r>
      <w:r>
        <w:rPr>
          <w:noProof/>
        </w:rPr>
        <w:tab/>
        <w:t>Security may be required</w:t>
      </w:r>
      <w:r w:rsidRPr="00B47AB4">
        <w:rPr>
          <w:noProof/>
        </w:rPr>
        <w:tab/>
      </w:r>
      <w:r w:rsidRPr="00B47AB4">
        <w:rPr>
          <w:noProof/>
        </w:rPr>
        <w:fldChar w:fldCharType="begin"/>
      </w:r>
      <w:r w:rsidRPr="00B47AB4">
        <w:rPr>
          <w:noProof/>
        </w:rPr>
        <w:instrText xml:space="preserve"> PAGEREF _Toc7598333 \h </w:instrText>
      </w:r>
      <w:r w:rsidRPr="00B47AB4">
        <w:rPr>
          <w:noProof/>
        </w:rPr>
      </w:r>
      <w:r w:rsidRPr="00B47AB4">
        <w:rPr>
          <w:noProof/>
        </w:rPr>
        <w:fldChar w:fldCharType="separate"/>
      </w:r>
      <w:r w:rsidRPr="00B47AB4">
        <w:rPr>
          <w:noProof/>
        </w:rPr>
        <w:t>146</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X—Penal provisions</w:t>
      </w:r>
      <w:r w:rsidRPr="00B47AB4">
        <w:rPr>
          <w:b w:val="0"/>
          <w:noProof/>
          <w:sz w:val="18"/>
        </w:rPr>
        <w:tab/>
      </w:r>
      <w:r w:rsidRPr="00B47AB4">
        <w:rPr>
          <w:b w:val="0"/>
          <w:noProof/>
          <w:sz w:val="18"/>
        </w:rPr>
        <w:fldChar w:fldCharType="begin"/>
      </w:r>
      <w:r w:rsidRPr="00B47AB4">
        <w:rPr>
          <w:b w:val="0"/>
          <w:noProof/>
          <w:sz w:val="18"/>
        </w:rPr>
        <w:instrText xml:space="preserve"> PAGEREF _Toc7598334 \h </w:instrText>
      </w:r>
      <w:r w:rsidRPr="00B47AB4">
        <w:rPr>
          <w:b w:val="0"/>
          <w:noProof/>
          <w:sz w:val="18"/>
        </w:rPr>
      </w:r>
      <w:r w:rsidRPr="00B47AB4">
        <w:rPr>
          <w:b w:val="0"/>
          <w:noProof/>
          <w:sz w:val="18"/>
        </w:rPr>
        <w:fldChar w:fldCharType="separate"/>
      </w:r>
      <w:r w:rsidRPr="00B47AB4">
        <w:rPr>
          <w:b w:val="0"/>
          <w:noProof/>
          <w:sz w:val="18"/>
        </w:rPr>
        <w:t>147</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116</w:t>
      </w:r>
      <w:r>
        <w:rPr>
          <w:noProof/>
        </w:rPr>
        <w:tab/>
        <w:t>Forfeiture</w:t>
      </w:r>
      <w:r w:rsidRPr="00B47AB4">
        <w:rPr>
          <w:noProof/>
        </w:rPr>
        <w:tab/>
      </w:r>
      <w:r w:rsidRPr="00B47AB4">
        <w:rPr>
          <w:noProof/>
        </w:rPr>
        <w:fldChar w:fldCharType="begin"/>
      </w:r>
      <w:r w:rsidRPr="00B47AB4">
        <w:rPr>
          <w:noProof/>
        </w:rPr>
        <w:instrText xml:space="preserve"> PAGEREF _Toc7598335 \h </w:instrText>
      </w:r>
      <w:r w:rsidRPr="00B47AB4">
        <w:rPr>
          <w:noProof/>
        </w:rPr>
      </w:r>
      <w:r w:rsidRPr="00B47AB4">
        <w:rPr>
          <w:noProof/>
        </w:rPr>
        <w:fldChar w:fldCharType="separate"/>
      </w:r>
      <w:r w:rsidRPr="00B47AB4">
        <w:rPr>
          <w:noProof/>
        </w:rPr>
        <w:t>147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117</w:t>
      </w:r>
      <w:r>
        <w:rPr>
          <w:noProof/>
        </w:rPr>
        <w:tab/>
        <w:t>Unlawful possession of excisable goods</w:t>
      </w:r>
      <w:r w:rsidRPr="00B47AB4">
        <w:rPr>
          <w:noProof/>
        </w:rPr>
        <w:tab/>
      </w:r>
      <w:r w:rsidRPr="00B47AB4">
        <w:rPr>
          <w:noProof/>
        </w:rPr>
        <w:fldChar w:fldCharType="begin"/>
      </w:r>
      <w:r w:rsidRPr="00B47AB4">
        <w:rPr>
          <w:noProof/>
        </w:rPr>
        <w:instrText xml:space="preserve"> PAGEREF _Toc7598336 \h </w:instrText>
      </w:r>
      <w:r w:rsidRPr="00B47AB4">
        <w:rPr>
          <w:noProof/>
        </w:rPr>
      </w:r>
      <w:r w:rsidRPr="00B47AB4">
        <w:rPr>
          <w:noProof/>
        </w:rPr>
        <w:fldChar w:fldCharType="separate"/>
      </w:r>
      <w:r w:rsidRPr="00B47AB4">
        <w:rPr>
          <w:noProof/>
        </w:rPr>
        <w:t>148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117A</w:t>
      </w:r>
      <w:r>
        <w:rPr>
          <w:noProof/>
        </w:rPr>
        <w:tab/>
        <w:t>Unlawfully moving excisable goods</w:t>
      </w:r>
      <w:r w:rsidRPr="00B47AB4">
        <w:rPr>
          <w:noProof/>
        </w:rPr>
        <w:tab/>
      </w:r>
      <w:r w:rsidRPr="00B47AB4">
        <w:rPr>
          <w:noProof/>
        </w:rPr>
        <w:fldChar w:fldCharType="begin"/>
      </w:r>
      <w:r w:rsidRPr="00B47AB4">
        <w:rPr>
          <w:noProof/>
        </w:rPr>
        <w:instrText xml:space="preserve"> PAGEREF _Toc7598337 \h </w:instrText>
      </w:r>
      <w:r w:rsidRPr="00B47AB4">
        <w:rPr>
          <w:noProof/>
        </w:rPr>
      </w:r>
      <w:r w:rsidRPr="00B47AB4">
        <w:rPr>
          <w:noProof/>
        </w:rPr>
        <w:fldChar w:fldCharType="separate"/>
      </w:r>
      <w:r w:rsidRPr="00B47AB4">
        <w:rPr>
          <w:noProof/>
        </w:rPr>
        <w:t>149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117B</w:t>
      </w:r>
      <w:r>
        <w:rPr>
          <w:noProof/>
        </w:rPr>
        <w:tab/>
        <w:t>Unlawfully selling excisable goods</w:t>
      </w:r>
      <w:r w:rsidRPr="00B47AB4">
        <w:rPr>
          <w:noProof/>
        </w:rPr>
        <w:tab/>
      </w:r>
      <w:r w:rsidRPr="00B47AB4">
        <w:rPr>
          <w:noProof/>
        </w:rPr>
        <w:fldChar w:fldCharType="begin"/>
      </w:r>
      <w:r w:rsidRPr="00B47AB4">
        <w:rPr>
          <w:noProof/>
        </w:rPr>
        <w:instrText xml:space="preserve"> PAGEREF _Toc7598338 \h </w:instrText>
      </w:r>
      <w:r w:rsidRPr="00B47AB4">
        <w:rPr>
          <w:noProof/>
        </w:rPr>
      </w:r>
      <w:r w:rsidRPr="00B47AB4">
        <w:rPr>
          <w:noProof/>
        </w:rPr>
        <w:fldChar w:fldCharType="separate"/>
      </w:r>
      <w:r w:rsidRPr="00B47AB4">
        <w:rPr>
          <w:noProof/>
        </w:rPr>
        <w:t>149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117BA</w:t>
      </w:r>
      <w:r>
        <w:rPr>
          <w:noProof/>
        </w:rPr>
        <w:tab/>
        <w:t>Unlawfully selling LPG that is used for an excisable LPG use</w:t>
      </w:r>
      <w:r w:rsidRPr="00B47AB4">
        <w:rPr>
          <w:noProof/>
        </w:rPr>
        <w:tab/>
      </w:r>
      <w:r w:rsidRPr="00B47AB4">
        <w:rPr>
          <w:noProof/>
        </w:rPr>
        <w:fldChar w:fldCharType="begin"/>
      </w:r>
      <w:r w:rsidRPr="00B47AB4">
        <w:rPr>
          <w:noProof/>
        </w:rPr>
        <w:instrText xml:space="preserve"> PAGEREF _Toc7598339 \h </w:instrText>
      </w:r>
      <w:r w:rsidRPr="00B47AB4">
        <w:rPr>
          <w:noProof/>
        </w:rPr>
      </w:r>
      <w:r w:rsidRPr="00B47AB4">
        <w:rPr>
          <w:noProof/>
        </w:rPr>
        <w:fldChar w:fldCharType="separate"/>
      </w:r>
      <w:r w:rsidRPr="00B47AB4">
        <w:rPr>
          <w:noProof/>
        </w:rPr>
        <w:t>150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117D</w:t>
      </w:r>
      <w:r>
        <w:rPr>
          <w:noProof/>
        </w:rPr>
        <w:tab/>
        <w:t>Unlawfully moving tobacco leaf</w:t>
      </w:r>
      <w:r w:rsidRPr="00B47AB4">
        <w:rPr>
          <w:noProof/>
        </w:rPr>
        <w:tab/>
      </w:r>
      <w:r w:rsidRPr="00B47AB4">
        <w:rPr>
          <w:noProof/>
        </w:rPr>
        <w:fldChar w:fldCharType="begin"/>
      </w:r>
      <w:r w:rsidRPr="00B47AB4">
        <w:rPr>
          <w:noProof/>
        </w:rPr>
        <w:instrText xml:space="preserve"> PAGEREF _Toc7598340 \h </w:instrText>
      </w:r>
      <w:r w:rsidRPr="00B47AB4">
        <w:rPr>
          <w:noProof/>
        </w:rPr>
      </w:r>
      <w:r w:rsidRPr="00B47AB4">
        <w:rPr>
          <w:noProof/>
        </w:rPr>
        <w:fldChar w:fldCharType="separate"/>
      </w:r>
      <w:r w:rsidRPr="00B47AB4">
        <w:rPr>
          <w:noProof/>
        </w:rPr>
        <w:t>151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117I</w:t>
      </w:r>
      <w:r>
        <w:rPr>
          <w:noProof/>
        </w:rPr>
        <w:tab/>
        <w:t>Counterfeit tobacco labels</w:t>
      </w:r>
      <w:r w:rsidRPr="00B47AB4">
        <w:rPr>
          <w:noProof/>
        </w:rPr>
        <w:tab/>
      </w:r>
      <w:r w:rsidRPr="00B47AB4">
        <w:rPr>
          <w:noProof/>
        </w:rPr>
        <w:fldChar w:fldCharType="begin"/>
      </w:r>
      <w:r w:rsidRPr="00B47AB4">
        <w:rPr>
          <w:noProof/>
        </w:rPr>
        <w:instrText xml:space="preserve"> PAGEREF _Toc7598341 \h </w:instrText>
      </w:r>
      <w:r w:rsidRPr="00B47AB4">
        <w:rPr>
          <w:noProof/>
        </w:rPr>
      </w:r>
      <w:r w:rsidRPr="00B47AB4">
        <w:rPr>
          <w:noProof/>
        </w:rPr>
        <w:fldChar w:fldCharType="separate"/>
      </w:r>
      <w:r w:rsidRPr="00B47AB4">
        <w:rPr>
          <w:noProof/>
        </w:rPr>
        <w:t>151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118</w:t>
      </w:r>
      <w:r>
        <w:rPr>
          <w:noProof/>
        </w:rPr>
        <w:tab/>
        <w:t>Illegal prevention of seizures</w:t>
      </w:r>
      <w:r w:rsidRPr="00B47AB4">
        <w:rPr>
          <w:noProof/>
        </w:rPr>
        <w:tab/>
      </w:r>
      <w:r w:rsidRPr="00B47AB4">
        <w:rPr>
          <w:noProof/>
        </w:rPr>
        <w:fldChar w:fldCharType="begin"/>
      </w:r>
      <w:r w:rsidRPr="00B47AB4">
        <w:rPr>
          <w:noProof/>
        </w:rPr>
        <w:instrText xml:space="preserve"> PAGEREF _Toc7598342 \h </w:instrText>
      </w:r>
      <w:r w:rsidRPr="00B47AB4">
        <w:rPr>
          <w:noProof/>
        </w:rPr>
      </w:r>
      <w:r w:rsidRPr="00B47AB4">
        <w:rPr>
          <w:noProof/>
        </w:rPr>
        <w:fldChar w:fldCharType="separate"/>
      </w:r>
      <w:r w:rsidRPr="00B47AB4">
        <w:rPr>
          <w:noProof/>
        </w:rPr>
        <w:t>152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120</w:t>
      </w:r>
      <w:r>
        <w:rPr>
          <w:noProof/>
        </w:rPr>
        <w:tab/>
        <w:t>Offences</w:t>
      </w:r>
      <w:r w:rsidRPr="00B47AB4">
        <w:rPr>
          <w:noProof/>
        </w:rPr>
        <w:tab/>
      </w:r>
      <w:r w:rsidRPr="00B47AB4">
        <w:rPr>
          <w:noProof/>
        </w:rPr>
        <w:fldChar w:fldCharType="begin"/>
      </w:r>
      <w:r w:rsidRPr="00B47AB4">
        <w:rPr>
          <w:noProof/>
        </w:rPr>
        <w:instrText xml:space="preserve"> PAGEREF _Toc7598343 \h </w:instrText>
      </w:r>
      <w:r w:rsidRPr="00B47AB4">
        <w:rPr>
          <w:noProof/>
        </w:rPr>
      </w:r>
      <w:r w:rsidRPr="00B47AB4">
        <w:rPr>
          <w:noProof/>
        </w:rPr>
        <w:fldChar w:fldCharType="separate"/>
      </w:r>
      <w:r w:rsidRPr="00B47AB4">
        <w:rPr>
          <w:noProof/>
        </w:rPr>
        <w:t>152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124</w:t>
      </w:r>
      <w:r>
        <w:rPr>
          <w:noProof/>
        </w:rPr>
        <w:tab/>
        <w:t>Collusive seizures penalty</w:t>
      </w:r>
      <w:r w:rsidRPr="00B47AB4">
        <w:rPr>
          <w:noProof/>
        </w:rPr>
        <w:tab/>
      </w:r>
      <w:r w:rsidRPr="00B47AB4">
        <w:rPr>
          <w:noProof/>
        </w:rPr>
        <w:fldChar w:fldCharType="begin"/>
      </w:r>
      <w:r w:rsidRPr="00B47AB4">
        <w:rPr>
          <w:noProof/>
        </w:rPr>
        <w:instrText xml:space="preserve"> PAGEREF _Toc7598344 \h </w:instrText>
      </w:r>
      <w:r w:rsidRPr="00B47AB4">
        <w:rPr>
          <w:noProof/>
        </w:rPr>
      </w:r>
      <w:r w:rsidRPr="00B47AB4">
        <w:rPr>
          <w:noProof/>
        </w:rPr>
        <w:fldChar w:fldCharType="separate"/>
      </w:r>
      <w:r w:rsidRPr="00B47AB4">
        <w:rPr>
          <w:noProof/>
        </w:rPr>
        <w:t>154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127A</w:t>
      </w:r>
      <w:r>
        <w:rPr>
          <w:noProof/>
        </w:rPr>
        <w:tab/>
        <w:t>Alternative penalties</w:t>
      </w:r>
      <w:r w:rsidRPr="00B47AB4">
        <w:rPr>
          <w:noProof/>
        </w:rPr>
        <w:tab/>
      </w:r>
      <w:r w:rsidRPr="00B47AB4">
        <w:rPr>
          <w:noProof/>
        </w:rPr>
        <w:fldChar w:fldCharType="begin"/>
      </w:r>
      <w:r w:rsidRPr="00B47AB4">
        <w:rPr>
          <w:noProof/>
        </w:rPr>
        <w:instrText xml:space="preserve"> PAGEREF _Toc7598345 \h </w:instrText>
      </w:r>
      <w:r w:rsidRPr="00B47AB4">
        <w:rPr>
          <w:noProof/>
        </w:rPr>
      </w:r>
      <w:r w:rsidRPr="00B47AB4">
        <w:rPr>
          <w:noProof/>
        </w:rPr>
        <w:fldChar w:fldCharType="separate"/>
      </w:r>
      <w:r w:rsidRPr="00B47AB4">
        <w:rPr>
          <w:noProof/>
        </w:rPr>
        <w:t>155</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128</w:t>
      </w:r>
      <w:r>
        <w:rPr>
          <w:noProof/>
        </w:rPr>
        <w:tab/>
        <w:t>Penalties in addition to forfeitures</w:t>
      </w:r>
      <w:r w:rsidRPr="00B47AB4">
        <w:rPr>
          <w:noProof/>
        </w:rPr>
        <w:tab/>
      </w:r>
      <w:r w:rsidRPr="00B47AB4">
        <w:rPr>
          <w:noProof/>
        </w:rPr>
        <w:fldChar w:fldCharType="begin"/>
      </w:r>
      <w:r w:rsidRPr="00B47AB4">
        <w:rPr>
          <w:noProof/>
        </w:rPr>
        <w:instrText xml:space="preserve"> PAGEREF _Toc7598346 \h </w:instrText>
      </w:r>
      <w:r w:rsidRPr="00B47AB4">
        <w:rPr>
          <w:noProof/>
        </w:rPr>
      </w:r>
      <w:r w:rsidRPr="00B47AB4">
        <w:rPr>
          <w:noProof/>
        </w:rPr>
        <w:fldChar w:fldCharType="separate"/>
      </w:r>
      <w:r w:rsidRPr="00B47AB4">
        <w:rPr>
          <w:noProof/>
        </w:rPr>
        <w:t>155</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XA—Penalty instead of prosecution</w:t>
      </w:r>
      <w:r w:rsidRPr="00B47AB4">
        <w:rPr>
          <w:b w:val="0"/>
          <w:noProof/>
          <w:sz w:val="18"/>
        </w:rPr>
        <w:tab/>
      </w:r>
      <w:r w:rsidRPr="00B47AB4">
        <w:rPr>
          <w:b w:val="0"/>
          <w:noProof/>
          <w:sz w:val="18"/>
        </w:rPr>
        <w:fldChar w:fldCharType="begin"/>
      </w:r>
      <w:r w:rsidRPr="00B47AB4">
        <w:rPr>
          <w:b w:val="0"/>
          <w:noProof/>
          <w:sz w:val="18"/>
        </w:rPr>
        <w:instrText xml:space="preserve"> PAGEREF _Toc7598347 \h </w:instrText>
      </w:r>
      <w:r w:rsidRPr="00B47AB4">
        <w:rPr>
          <w:b w:val="0"/>
          <w:noProof/>
          <w:sz w:val="18"/>
        </w:rPr>
      </w:r>
      <w:r w:rsidRPr="00B47AB4">
        <w:rPr>
          <w:b w:val="0"/>
          <w:noProof/>
          <w:sz w:val="18"/>
        </w:rPr>
        <w:fldChar w:fldCharType="separate"/>
      </w:r>
      <w:r w:rsidRPr="00B47AB4">
        <w:rPr>
          <w:b w:val="0"/>
          <w:noProof/>
          <w:sz w:val="18"/>
        </w:rPr>
        <w:t>156</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129A</w:t>
      </w:r>
      <w:r>
        <w:rPr>
          <w:noProof/>
        </w:rPr>
        <w:tab/>
        <w:t>Purpose and effect of this Part</w:t>
      </w:r>
      <w:r w:rsidRPr="00B47AB4">
        <w:rPr>
          <w:noProof/>
        </w:rPr>
        <w:tab/>
      </w:r>
      <w:r w:rsidRPr="00B47AB4">
        <w:rPr>
          <w:noProof/>
        </w:rPr>
        <w:fldChar w:fldCharType="begin"/>
      </w:r>
      <w:r w:rsidRPr="00B47AB4">
        <w:rPr>
          <w:noProof/>
        </w:rPr>
        <w:instrText xml:space="preserve"> PAGEREF _Toc7598348 \h </w:instrText>
      </w:r>
      <w:r w:rsidRPr="00B47AB4">
        <w:rPr>
          <w:noProof/>
        </w:rPr>
      </w:r>
      <w:r w:rsidRPr="00B47AB4">
        <w:rPr>
          <w:noProof/>
        </w:rPr>
        <w:fldChar w:fldCharType="separate"/>
      </w:r>
      <w:r w:rsidRPr="00B47AB4">
        <w:rPr>
          <w:noProof/>
        </w:rPr>
        <w:t>156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lastRenderedPageBreak/>
        <w:t>129B</w:t>
      </w:r>
      <w:r>
        <w:rPr>
          <w:noProof/>
        </w:rPr>
        <w:tab/>
        <w:t>When an infringement notice may be issued</w:t>
      </w:r>
      <w:r w:rsidRPr="00B47AB4">
        <w:rPr>
          <w:noProof/>
        </w:rPr>
        <w:tab/>
      </w:r>
      <w:r w:rsidRPr="00B47AB4">
        <w:rPr>
          <w:noProof/>
        </w:rPr>
        <w:fldChar w:fldCharType="begin"/>
      </w:r>
      <w:r w:rsidRPr="00B47AB4">
        <w:rPr>
          <w:noProof/>
        </w:rPr>
        <w:instrText xml:space="preserve"> PAGEREF _Toc7598349 \h </w:instrText>
      </w:r>
      <w:r w:rsidRPr="00B47AB4">
        <w:rPr>
          <w:noProof/>
        </w:rPr>
      </w:r>
      <w:r w:rsidRPr="00B47AB4">
        <w:rPr>
          <w:noProof/>
        </w:rPr>
        <w:fldChar w:fldCharType="separate"/>
      </w:r>
      <w:r w:rsidRPr="00B47AB4">
        <w:rPr>
          <w:noProof/>
        </w:rPr>
        <w:t>156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129C</w:t>
      </w:r>
      <w:r>
        <w:rPr>
          <w:noProof/>
        </w:rPr>
        <w:tab/>
        <w:t>Matters to be included in an infringement notice</w:t>
      </w:r>
      <w:r w:rsidRPr="00B47AB4">
        <w:rPr>
          <w:noProof/>
        </w:rPr>
        <w:tab/>
      </w:r>
      <w:r w:rsidRPr="00B47AB4">
        <w:rPr>
          <w:noProof/>
        </w:rPr>
        <w:fldChar w:fldCharType="begin"/>
      </w:r>
      <w:r w:rsidRPr="00B47AB4">
        <w:rPr>
          <w:noProof/>
        </w:rPr>
        <w:instrText xml:space="preserve"> PAGEREF _Toc7598350 \h </w:instrText>
      </w:r>
      <w:r w:rsidRPr="00B47AB4">
        <w:rPr>
          <w:noProof/>
        </w:rPr>
      </w:r>
      <w:r w:rsidRPr="00B47AB4">
        <w:rPr>
          <w:noProof/>
        </w:rPr>
        <w:fldChar w:fldCharType="separate"/>
      </w:r>
      <w:r w:rsidRPr="00B47AB4">
        <w:rPr>
          <w:noProof/>
        </w:rPr>
        <w:t>157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129D</w:t>
      </w:r>
      <w:r>
        <w:rPr>
          <w:noProof/>
        </w:rPr>
        <w:tab/>
        <w:t>Due date for penalty</w:t>
      </w:r>
      <w:r w:rsidRPr="00B47AB4">
        <w:rPr>
          <w:noProof/>
        </w:rPr>
        <w:tab/>
      </w:r>
      <w:r w:rsidRPr="00B47AB4">
        <w:rPr>
          <w:noProof/>
        </w:rPr>
        <w:fldChar w:fldCharType="begin"/>
      </w:r>
      <w:r w:rsidRPr="00B47AB4">
        <w:rPr>
          <w:noProof/>
        </w:rPr>
        <w:instrText xml:space="preserve"> PAGEREF _Toc7598351 \h </w:instrText>
      </w:r>
      <w:r w:rsidRPr="00B47AB4">
        <w:rPr>
          <w:noProof/>
        </w:rPr>
      </w:r>
      <w:r w:rsidRPr="00B47AB4">
        <w:rPr>
          <w:noProof/>
        </w:rPr>
        <w:fldChar w:fldCharType="separate"/>
      </w:r>
      <w:r w:rsidRPr="00B47AB4">
        <w:rPr>
          <w:noProof/>
        </w:rPr>
        <w:t>157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129E</w:t>
      </w:r>
      <w:r>
        <w:rPr>
          <w:noProof/>
        </w:rPr>
        <w:tab/>
        <w:t>Effect of payment of penalty</w:t>
      </w:r>
      <w:r w:rsidRPr="00B47AB4">
        <w:rPr>
          <w:noProof/>
        </w:rPr>
        <w:tab/>
      </w:r>
      <w:r w:rsidRPr="00B47AB4">
        <w:rPr>
          <w:noProof/>
        </w:rPr>
        <w:fldChar w:fldCharType="begin"/>
      </w:r>
      <w:r w:rsidRPr="00B47AB4">
        <w:rPr>
          <w:noProof/>
        </w:rPr>
        <w:instrText xml:space="preserve"> PAGEREF _Toc7598352 \h </w:instrText>
      </w:r>
      <w:r w:rsidRPr="00B47AB4">
        <w:rPr>
          <w:noProof/>
        </w:rPr>
      </w:r>
      <w:r w:rsidRPr="00B47AB4">
        <w:rPr>
          <w:noProof/>
        </w:rPr>
        <w:fldChar w:fldCharType="separate"/>
      </w:r>
      <w:r w:rsidRPr="00B47AB4">
        <w:rPr>
          <w:noProof/>
        </w:rPr>
        <w:t>157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129F</w:t>
      </w:r>
      <w:r>
        <w:rPr>
          <w:noProof/>
        </w:rPr>
        <w:tab/>
        <w:t>Withdrawal of infringement notice</w:t>
      </w:r>
      <w:r w:rsidRPr="00B47AB4">
        <w:rPr>
          <w:noProof/>
        </w:rPr>
        <w:tab/>
      </w:r>
      <w:r w:rsidRPr="00B47AB4">
        <w:rPr>
          <w:noProof/>
        </w:rPr>
        <w:fldChar w:fldCharType="begin"/>
      </w:r>
      <w:r w:rsidRPr="00B47AB4">
        <w:rPr>
          <w:noProof/>
        </w:rPr>
        <w:instrText xml:space="preserve"> PAGEREF _Toc7598353 \h </w:instrText>
      </w:r>
      <w:r w:rsidRPr="00B47AB4">
        <w:rPr>
          <w:noProof/>
        </w:rPr>
      </w:r>
      <w:r w:rsidRPr="00B47AB4">
        <w:rPr>
          <w:noProof/>
        </w:rPr>
        <w:fldChar w:fldCharType="separate"/>
      </w:r>
      <w:r w:rsidRPr="00B47AB4">
        <w:rPr>
          <w:noProof/>
        </w:rPr>
        <w:t>158</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XI—Excise prosecutions</w:t>
      </w:r>
      <w:r w:rsidRPr="00B47AB4">
        <w:rPr>
          <w:b w:val="0"/>
          <w:noProof/>
          <w:sz w:val="18"/>
        </w:rPr>
        <w:tab/>
      </w:r>
      <w:r w:rsidRPr="00B47AB4">
        <w:rPr>
          <w:b w:val="0"/>
          <w:noProof/>
          <w:sz w:val="18"/>
        </w:rPr>
        <w:fldChar w:fldCharType="begin"/>
      </w:r>
      <w:r w:rsidRPr="00B47AB4">
        <w:rPr>
          <w:b w:val="0"/>
          <w:noProof/>
          <w:sz w:val="18"/>
        </w:rPr>
        <w:instrText xml:space="preserve"> PAGEREF _Toc7598354 \h </w:instrText>
      </w:r>
      <w:r w:rsidRPr="00B47AB4">
        <w:rPr>
          <w:b w:val="0"/>
          <w:noProof/>
          <w:sz w:val="18"/>
        </w:rPr>
      </w:r>
      <w:r w:rsidRPr="00B47AB4">
        <w:rPr>
          <w:b w:val="0"/>
          <w:noProof/>
          <w:sz w:val="18"/>
        </w:rPr>
        <w:fldChar w:fldCharType="separate"/>
      </w:r>
      <w:r w:rsidRPr="00B47AB4">
        <w:rPr>
          <w:b w:val="0"/>
          <w:noProof/>
          <w:sz w:val="18"/>
        </w:rPr>
        <w:t>159</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133</w:t>
      </w:r>
      <w:r>
        <w:rPr>
          <w:noProof/>
        </w:rPr>
        <w:tab/>
        <w:t xml:space="preserve">Meaning of </w:t>
      </w:r>
      <w:r w:rsidRPr="00F62768">
        <w:rPr>
          <w:i/>
          <w:noProof/>
        </w:rPr>
        <w:t>Excise prosecution</w:t>
      </w:r>
      <w:r w:rsidRPr="00B47AB4">
        <w:rPr>
          <w:noProof/>
        </w:rPr>
        <w:tab/>
      </w:r>
      <w:r w:rsidRPr="00B47AB4">
        <w:rPr>
          <w:noProof/>
        </w:rPr>
        <w:fldChar w:fldCharType="begin"/>
      </w:r>
      <w:r w:rsidRPr="00B47AB4">
        <w:rPr>
          <w:noProof/>
        </w:rPr>
        <w:instrText xml:space="preserve"> PAGEREF _Toc7598355 \h </w:instrText>
      </w:r>
      <w:r w:rsidRPr="00B47AB4">
        <w:rPr>
          <w:noProof/>
        </w:rPr>
      </w:r>
      <w:r w:rsidRPr="00B47AB4">
        <w:rPr>
          <w:noProof/>
        </w:rPr>
        <w:fldChar w:fldCharType="separate"/>
      </w:r>
      <w:r w:rsidRPr="00B47AB4">
        <w:rPr>
          <w:noProof/>
        </w:rPr>
        <w:t>159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134</w:t>
      </w:r>
      <w:r>
        <w:rPr>
          <w:noProof/>
        </w:rPr>
        <w:tab/>
        <w:t>Institution of prosecutions</w:t>
      </w:r>
      <w:r w:rsidRPr="00B47AB4">
        <w:rPr>
          <w:noProof/>
        </w:rPr>
        <w:tab/>
      </w:r>
      <w:r w:rsidRPr="00B47AB4">
        <w:rPr>
          <w:noProof/>
        </w:rPr>
        <w:fldChar w:fldCharType="begin"/>
      </w:r>
      <w:r w:rsidRPr="00B47AB4">
        <w:rPr>
          <w:noProof/>
        </w:rPr>
        <w:instrText xml:space="preserve"> PAGEREF _Toc7598356 \h </w:instrText>
      </w:r>
      <w:r w:rsidRPr="00B47AB4">
        <w:rPr>
          <w:noProof/>
        </w:rPr>
      </w:r>
      <w:r w:rsidRPr="00B47AB4">
        <w:rPr>
          <w:noProof/>
        </w:rPr>
        <w:fldChar w:fldCharType="separate"/>
      </w:r>
      <w:r w:rsidRPr="00B47AB4">
        <w:rPr>
          <w:noProof/>
        </w:rPr>
        <w:t>159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136</w:t>
      </w:r>
      <w:r>
        <w:rPr>
          <w:noProof/>
        </w:rPr>
        <w:tab/>
        <w:t>Prosecution in accordance with practice rules</w:t>
      </w:r>
      <w:r w:rsidRPr="00B47AB4">
        <w:rPr>
          <w:noProof/>
        </w:rPr>
        <w:tab/>
      </w:r>
      <w:r w:rsidRPr="00B47AB4">
        <w:rPr>
          <w:noProof/>
        </w:rPr>
        <w:fldChar w:fldCharType="begin"/>
      </w:r>
      <w:r w:rsidRPr="00B47AB4">
        <w:rPr>
          <w:noProof/>
        </w:rPr>
        <w:instrText xml:space="preserve"> PAGEREF _Toc7598357 \h </w:instrText>
      </w:r>
      <w:r w:rsidRPr="00B47AB4">
        <w:rPr>
          <w:noProof/>
        </w:rPr>
      </w:r>
      <w:r w:rsidRPr="00B47AB4">
        <w:rPr>
          <w:noProof/>
        </w:rPr>
        <w:fldChar w:fldCharType="separate"/>
      </w:r>
      <w:r w:rsidRPr="00B47AB4">
        <w:rPr>
          <w:noProof/>
        </w:rPr>
        <w:t>160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137</w:t>
      </w:r>
      <w:r>
        <w:rPr>
          <w:noProof/>
        </w:rPr>
        <w:tab/>
        <w:t>State Court practice</w:t>
      </w:r>
      <w:r w:rsidRPr="00B47AB4">
        <w:rPr>
          <w:noProof/>
        </w:rPr>
        <w:tab/>
      </w:r>
      <w:r w:rsidRPr="00B47AB4">
        <w:rPr>
          <w:noProof/>
        </w:rPr>
        <w:fldChar w:fldCharType="begin"/>
      </w:r>
      <w:r w:rsidRPr="00B47AB4">
        <w:rPr>
          <w:noProof/>
        </w:rPr>
        <w:instrText xml:space="preserve"> PAGEREF _Toc7598358 \h </w:instrText>
      </w:r>
      <w:r w:rsidRPr="00B47AB4">
        <w:rPr>
          <w:noProof/>
        </w:rPr>
      </w:r>
      <w:r w:rsidRPr="00B47AB4">
        <w:rPr>
          <w:noProof/>
        </w:rPr>
        <w:fldChar w:fldCharType="separate"/>
      </w:r>
      <w:r w:rsidRPr="00B47AB4">
        <w:rPr>
          <w:noProof/>
        </w:rPr>
        <w:t>160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138</w:t>
      </w:r>
      <w:r>
        <w:rPr>
          <w:noProof/>
        </w:rPr>
        <w:tab/>
        <w:t>Commencement of prosecutions</w:t>
      </w:r>
      <w:r w:rsidRPr="00B47AB4">
        <w:rPr>
          <w:noProof/>
        </w:rPr>
        <w:tab/>
      </w:r>
      <w:r w:rsidRPr="00B47AB4">
        <w:rPr>
          <w:noProof/>
        </w:rPr>
        <w:fldChar w:fldCharType="begin"/>
      </w:r>
      <w:r w:rsidRPr="00B47AB4">
        <w:rPr>
          <w:noProof/>
        </w:rPr>
        <w:instrText xml:space="preserve"> PAGEREF _Toc7598359 \h </w:instrText>
      </w:r>
      <w:r w:rsidRPr="00B47AB4">
        <w:rPr>
          <w:noProof/>
        </w:rPr>
      </w:r>
      <w:r w:rsidRPr="00B47AB4">
        <w:rPr>
          <w:noProof/>
        </w:rPr>
        <w:fldChar w:fldCharType="separate"/>
      </w:r>
      <w:r w:rsidRPr="00B47AB4">
        <w:rPr>
          <w:noProof/>
        </w:rPr>
        <w:t>160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139</w:t>
      </w:r>
      <w:r>
        <w:rPr>
          <w:noProof/>
        </w:rPr>
        <w:tab/>
        <w:t>Information etc. to be valid etc. if in words of Act</w:t>
      </w:r>
      <w:r w:rsidRPr="00B47AB4">
        <w:rPr>
          <w:noProof/>
        </w:rPr>
        <w:tab/>
      </w:r>
      <w:r w:rsidRPr="00B47AB4">
        <w:rPr>
          <w:noProof/>
        </w:rPr>
        <w:fldChar w:fldCharType="begin"/>
      </w:r>
      <w:r w:rsidRPr="00B47AB4">
        <w:rPr>
          <w:noProof/>
        </w:rPr>
        <w:instrText xml:space="preserve"> PAGEREF _Toc7598360 \h </w:instrText>
      </w:r>
      <w:r w:rsidRPr="00B47AB4">
        <w:rPr>
          <w:noProof/>
        </w:rPr>
      </w:r>
      <w:r w:rsidRPr="00B47AB4">
        <w:rPr>
          <w:noProof/>
        </w:rPr>
        <w:fldChar w:fldCharType="separate"/>
      </w:r>
      <w:r w:rsidRPr="00B47AB4">
        <w:rPr>
          <w:noProof/>
        </w:rPr>
        <w:t>160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140</w:t>
      </w:r>
      <w:r>
        <w:rPr>
          <w:noProof/>
        </w:rPr>
        <w:tab/>
        <w:t>No objections for informality</w:t>
      </w:r>
      <w:r w:rsidRPr="00B47AB4">
        <w:rPr>
          <w:noProof/>
        </w:rPr>
        <w:tab/>
      </w:r>
      <w:r w:rsidRPr="00B47AB4">
        <w:rPr>
          <w:noProof/>
        </w:rPr>
        <w:fldChar w:fldCharType="begin"/>
      </w:r>
      <w:r w:rsidRPr="00B47AB4">
        <w:rPr>
          <w:noProof/>
        </w:rPr>
        <w:instrText xml:space="preserve"> PAGEREF _Toc7598361 \h </w:instrText>
      </w:r>
      <w:r w:rsidRPr="00B47AB4">
        <w:rPr>
          <w:noProof/>
        </w:rPr>
      </w:r>
      <w:r w:rsidRPr="00B47AB4">
        <w:rPr>
          <w:noProof/>
        </w:rPr>
        <w:fldChar w:fldCharType="separate"/>
      </w:r>
      <w:r w:rsidRPr="00B47AB4">
        <w:rPr>
          <w:noProof/>
        </w:rPr>
        <w:t>160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141</w:t>
      </w:r>
      <w:r>
        <w:rPr>
          <w:noProof/>
        </w:rPr>
        <w:tab/>
        <w:t>Conviction not to be quashed</w:t>
      </w:r>
      <w:r w:rsidRPr="00B47AB4">
        <w:rPr>
          <w:noProof/>
        </w:rPr>
        <w:tab/>
      </w:r>
      <w:r w:rsidRPr="00B47AB4">
        <w:rPr>
          <w:noProof/>
        </w:rPr>
        <w:fldChar w:fldCharType="begin"/>
      </w:r>
      <w:r w:rsidRPr="00B47AB4">
        <w:rPr>
          <w:noProof/>
        </w:rPr>
        <w:instrText xml:space="preserve"> PAGEREF _Toc7598362 \h </w:instrText>
      </w:r>
      <w:r w:rsidRPr="00B47AB4">
        <w:rPr>
          <w:noProof/>
        </w:rPr>
      </w:r>
      <w:r w:rsidRPr="00B47AB4">
        <w:rPr>
          <w:noProof/>
        </w:rPr>
        <w:fldChar w:fldCharType="separate"/>
      </w:r>
      <w:r w:rsidRPr="00B47AB4">
        <w:rPr>
          <w:noProof/>
        </w:rPr>
        <w:t>161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142</w:t>
      </w:r>
      <w:r>
        <w:rPr>
          <w:noProof/>
        </w:rPr>
        <w:tab/>
        <w:t>Protection to witnesses</w:t>
      </w:r>
      <w:r w:rsidRPr="00B47AB4">
        <w:rPr>
          <w:noProof/>
        </w:rPr>
        <w:tab/>
      </w:r>
      <w:r w:rsidRPr="00B47AB4">
        <w:rPr>
          <w:noProof/>
        </w:rPr>
        <w:fldChar w:fldCharType="begin"/>
      </w:r>
      <w:r w:rsidRPr="00B47AB4">
        <w:rPr>
          <w:noProof/>
        </w:rPr>
        <w:instrText xml:space="preserve"> PAGEREF _Toc7598363 \h </w:instrText>
      </w:r>
      <w:r w:rsidRPr="00B47AB4">
        <w:rPr>
          <w:noProof/>
        </w:rPr>
      </w:r>
      <w:r w:rsidRPr="00B47AB4">
        <w:rPr>
          <w:noProof/>
        </w:rPr>
        <w:fldChar w:fldCharType="separate"/>
      </w:r>
      <w:r w:rsidRPr="00B47AB4">
        <w:rPr>
          <w:noProof/>
        </w:rPr>
        <w:t>161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143</w:t>
      </w:r>
      <w:r>
        <w:rPr>
          <w:noProof/>
        </w:rPr>
        <w:tab/>
        <w:t>Defendant a competent witness</w:t>
      </w:r>
      <w:r w:rsidRPr="00B47AB4">
        <w:rPr>
          <w:noProof/>
        </w:rPr>
        <w:tab/>
      </w:r>
      <w:r w:rsidRPr="00B47AB4">
        <w:rPr>
          <w:noProof/>
        </w:rPr>
        <w:fldChar w:fldCharType="begin"/>
      </w:r>
      <w:r w:rsidRPr="00B47AB4">
        <w:rPr>
          <w:noProof/>
        </w:rPr>
        <w:instrText xml:space="preserve"> PAGEREF _Toc7598364 \h </w:instrText>
      </w:r>
      <w:r w:rsidRPr="00B47AB4">
        <w:rPr>
          <w:noProof/>
        </w:rPr>
      </w:r>
      <w:r w:rsidRPr="00B47AB4">
        <w:rPr>
          <w:noProof/>
        </w:rPr>
        <w:fldChar w:fldCharType="separate"/>
      </w:r>
      <w:r w:rsidRPr="00B47AB4">
        <w:rPr>
          <w:noProof/>
        </w:rPr>
        <w:t>161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144</w:t>
      </w:r>
      <w:r>
        <w:rPr>
          <w:noProof/>
        </w:rPr>
        <w:tab/>
        <w:t>Averment of prosecution sufficient</w:t>
      </w:r>
      <w:r w:rsidRPr="00B47AB4">
        <w:rPr>
          <w:noProof/>
        </w:rPr>
        <w:tab/>
      </w:r>
      <w:r w:rsidRPr="00B47AB4">
        <w:rPr>
          <w:noProof/>
        </w:rPr>
        <w:fldChar w:fldCharType="begin"/>
      </w:r>
      <w:r w:rsidRPr="00B47AB4">
        <w:rPr>
          <w:noProof/>
        </w:rPr>
        <w:instrText xml:space="preserve"> PAGEREF _Toc7598365 \h </w:instrText>
      </w:r>
      <w:r w:rsidRPr="00B47AB4">
        <w:rPr>
          <w:noProof/>
        </w:rPr>
      </w:r>
      <w:r w:rsidRPr="00B47AB4">
        <w:rPr>
          <w:noProof/>
        </w:rPr>
        <w:fldChar w:fldCharType="separate"/>
      </w:r>
      <w:r w:rsidRPr="00B47AB4">
        <w:rPr>
          <w:noProof/>
        </w:rPr>
        <w:t>161</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145</w:t>
      </w:r>
      <w:r>
        <w:rPr>
          <w:noProof/>
        </w:rPr>
        <w:tab/>
        <w:t>Proof of proclamations etc.</w:t>
      </w:r>
      <w:r w:rsidRPr="00B47AB4">
        <w:rPr>
          <w:noProof/>
        </w:rPr>
        <w:tab/>
      </w:r>
      <w:r w:rsidRPr="00B47AB4">
        <w:rPr>
          <w:noProof/>
        </w:rPr>
        <w:fldChar w:fldCharType="begin"/>
      </w:r>
      <w:r w:rsidRPr="00B47AB4">
        <w:rPr>
          <w:noProof/>
        </w:rPr>
        <w:instrText xml:space="preserve"> PAGEREF _Toc7598366 \h </w:instrText>
      </w:r>
      <w:r w:rsidRPr="00B47AB4">
        <w:rPr>
          <w:noProof/>
        </w:rPr>
      </w:r>
      <w:r w:rsidRPr="00B47AB4">
        <w:rPr>
          <w:noProof/>
        </w:rPr>
        <w:fldChar w:fldCharType="separate"/>
      </w:r>
      <w:r w:rsidRPr="00B47AB4">
        <w:rPr>
          <w:noProof/>
        </w:rPr>
        <w:t>162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145A</w:t>
      </w:r>
      <w:r>
        <w:rPr>
          <w:noProof/>
        </w:rPr>
        <w:tab/>
        <w:t>Conduct by directors, employees or agents</w:t>
      </w:r>
      <w:r w:rsidRPr="00B47AB4">
        <w:rPr>
          <w:noProof/>
        </w:rPr>
        <w:tab/>
      </w:r>
      <w:r w:rsidRPr="00B47AB4">
        <w:rPr>
          <w:noProof/>
        </w:rPr>
        <w:fldChar w:fldCharType="begin"/>
      </w:r>
      <w:r w:rsidRPr="00B47AB4">
        <w:rPr>
          <w:noProof/>
        </w:rPr>
        <w:instrText xml:space="preserve"> PAGEREF _Toc7598367 \h </w:instrText>
      </w:r>
      <w:r w:rsidRPr="00B47AB4">
        <w:rPr>
          <w:noProof/>
        </w:rPr>
      </w:r>
      <w:r w:rsidRPr="00B47AB4">
        <w:rPr>
          <w:noProof/>
        </w:rPr>
        <w:fldChar w:fldCharType="separate"/>
      </w:r>
      <w:r w:rsidRPr="00B47AB4">
        <w:rPr>
          <w:noProof/>
        </w:rPr>
        <w:t>162</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146</w:t>
      </w:r>
      <w:r>
        <w:rPr>
          <w:noProof/>
        </w:rPr>
        <w:tab/>
        <w:t>Minimum penalties</w:t>
      </w:r>
      <w:r w:rsidRPr="00B47AB4">
        <w:rPr>
          <w:noProof/>
        </w:rPr>
        <w:tab/>
      </w:r>
      <w:r w:rsidRPr="00B47AB4">
        <w:rPr>
          <w:noProof/>
        </w:rPr>
        <w:fldChar w:fldCharType="begin"/>
      </w:r>
      <w:r w:rsidRPr="00B47AB4">
        <w:rPr>
          <w:noProof/>
        </w:rPr>
        <w:instrText xml:space="preserve"> PAGEREF _Toc7598368 \h </w:instrText>
      </w:r>
      <w:r w:rsidRPr="00B47AB4">
        <w:rPr>
          <w:noProof/>
        </w:rPr>
      </w:r>
      <w:r w:rsidRPr="00B47AB4">
        <w:rPr>
          <w:noProof/>
        </w:rPr>
        <w:fldChar w:fldCharType="separate"/>
      </w:r>
      <w:r w:rsidRPr="00B47AB4">
        <w:rPr>
          <w:noProof/>
        </w:rPr>
        <w:t>164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148</w:t>
      </w:r>
      <w:r>
        <w:rPr>
          <w:noProof/>
        </w:rPr>
        <w:tab/>
        <w:t>Collector may levy on goods in his or her possession</w:t>
      </w:r>
      <w:r w:rsidRPr="00B47AB4">
        <w:rPr>
          <w:noProof/>
        </w:rPr>
        <w:tab/>
      </w:r>
      <w:r w:rsidRPr="00B47AB4">
        <w:rPr>
          <w:noProof/>
        </w:rPr>
        <w:fldChar w:fldCharType="begin"/>
      </w:r>
      <w:r w:rsidRPr="00B47AB4">
        <w:rPr>
          <w:noProof/>
        </w:rPr>
        <w:instrText xml:space="preserve"> PAGEREF _Toc7598369 \h </w:instrText>
      </w:r>
      <w:r w:rsidRPr="00B47AB4">
        <w:rPr>
          <w:noProof/>
        </w:rPr>
      </w:r>
      <w:r w:rsidRPr="00B47AB4">
        <w:rPr>
          <w:noProof/>
        </w:rPr>
        <w:fldChar w:fldCharType="separate"/>
      </w:r>
      <w:r w:rsidRPr="00B47AB4">
        <w:rPr>
          <w:noProof/>
        </w:rPr>
        <w:t>164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150</w:t>
      </w:r>
      <w:r>
        <w:rPr>
          <w:noProof/>
        </w:rPr>
        <w:tab/>
        <w:t>Imprisonment not to release penalty</w:t>
      </w:r>
      <w:r w:rsidRPr="00B47AB4">
        <w:rPr>
          <w:noProof/>
        </w:rPr>
        <w:tab/>
      </w:r>
      <w:r w:rsidRPr="00B47AB4">
        <w:rPr>
          <w:noProof/>
        </w:rPr>
        <w:fldChar w:fldCharType="begin"/>
      </w:r>
      <w:r w:rsidRPr="00B47AB4">
        <w:rPr>
          <w:noProof/>
        </w:rPr>
        <w:instrText xml:space="preserve"> PAGEREF _Toc7598370 \h </w:instrText>
      </w:r>
      <w:r w:rsidRPr="00B47AB4">
        <w:rPr>
          <w:noProof/>
        </w:rPr>
      </w:r>
      <w:r w:rsidRPr="00B47AB4">
        <w:rPr>
          <w:noProof/>
        </w:rPr>
        <w:fldChar w:fldCharType="separate"/>
      </w:r>
      <w:r w:rsidRPr="00B47AB4">
        <w:rPr>
          <w:noProof/>
        </w:rPr>
        <w:t>164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151</w:t>
      </w:r>
      <w:r>
        <w:rPr>
          <w:noProof/>
        </w:rPr>
        <w:tab/>
        <w:t>Conviction to operate as a condemnation</w:t>
      </w:r>
      <w:r w:rsidRPr="00B47AB4">
        <w:rPr>
          <w:noProof/>
        </w:rPr>
        <w:tab/>
      </w:r>
      <w:r w:rsidRPr="00B47AB4">
        <w:rPr>
          <w:noProof/>
        </w:rPr>
        <w:fldChar w:fldCharType="begin"/>
      </w:r>
      <w:r w:rsidRPr="00B47AB4">
        <w:rPr>
          <w:noProof/>
        </w:rPr>
        <w:instrText xml:space="preserve"> PAGEREF _Toc7598371 \h </w:instrText>
      </w:r>
      <w:r w:rsidRPr="00B47AB4">
        <w:rPr>
          <w:noProof/>
        </w:rPr>
      </w:r>
      <w:r w:rsidRPr="00B47AB4">
        <w:rPr>
          <w:noProof/>
        </w:rPr>
        <w:fldChar w:fldCharType="separate"/>
      </w:r>
      <w:r w:rsidRPr="00B47AB4">
        <w:rPr>
          <w:noProof/>
        </w:rPr>
        <w:t>164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152</w:t>
      </w:r>
      <w:r>
        <w:rPr>
          <w:noProof/>
        </w:rPr>
        <w:tab/>
        <w:t>Parties may recover costs</w:t>
      </w:r>
      <w:r w:rsidRPr="00B47AB4">
        <w:rPr>
          <w:noProof/>
        </w:rPr>
        <w:tab/>
      </w:r>
      <w:r w:rsidRPr="00B47AB4">
        <w:rPr>
          <w:noProof/>
        </w:rPr>
        <w:fldChar w:fldCharType="begin"/>
      </w:r>
      <w:r w:rsidRPr="00B47AB4">
        <w:rPr>
          <w:noProof/>
        </w:rPr>
        <w:instrText xml:space="preserve"> PAGEREF _Toc7598372 \h </w:instrText>
      </w:r>
      <w:r w:rsidRPr="00B47AB4">
        <w:rPr>
          <w:noProof/>
        </w:rPr>
      </w:r>
      <w:r w:rsidRPr="00B47AB4">
        <w:rPr>
          <w:noProof/>
        </w:rPr>
        <w:fldChar w:fldCharType="separate"/>
      </w:r>
      <w:r w:rsidRPr="00B47AB4">
        <w:rPr>
          <w:noProof/>
        </w:rPr>
        <w:t>164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153</w:t>
      </w:r>
      <w:r>
        <w:rPr>
          <w:noProof/>
        </w:rPr>
        <w:tab/>
        <w:t>Application of penalties</w:t>
      </w:r>
      <w:r w:rsidRPr="00B47AB4">
        <w:rPr>
          <w:noProof/>
        </w:rPr>
        <w:tab/>
      </w:r>
      <w:r w:rsidRPr="00B47AB4">
        <w:rPr>
          <w:noProof/>
        </w:rPr>
        <w:fldChar w:fldCharType="begin"/>
      </w:r>
      <w:r w:rsidRPr="00B47AB4">
        <w:rPr>
          <w:noProof/>
        </w:rPr>
        <w:instrText xml:space="preserve"> PAGEREF _Toc7598373 \h </w:instrText>
      </w:r>
      <w:r w:rsidRPr="00B47AB4">
        <w:rPr>
          <w:noProof/>
        </w:rPr>
      </w:r>
      <w:r w:rsidRPr="00B47AB4">
        <w:rPr>
          <w:noProof/>
        </w:rPr>
        <w:fldChar w:fldCharType="separate"/>
      </w:r>
      <w:r w:rsidRPr="00B47AB4">
        <w:rPr>
          <w:noProof/>
        </w:rPr>
        <w:t>165</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XII—Disputes as to duty</w:t>
      </w:r>
      <w:r w:rsidRPr="00B47AB4">
        <w:rPr>
          <w:b w:val="0"/>
          <w:noProof/>
          <w:sz w:val="18"/>
        </w:rPr>
        <w:tab/>
      </w:r>
      <w:r w:rsidRPr="00B47AB4">
        <w:rPr>
          <w:b w:val="0"/>
          <w:noProof/>
          <w:sz w:val="18"/>
        </w:rPr>
        <w:fldChar w:fldCharType="begin"/>
      </w:r>
      <w:r w:rsidRPr="00B47AB4">
        <w:rPr>
          <w:b w:val="0"/>
          <w:noProof/>
          <w:sz w:val="18"/>
        </w:rPr>
        <w:instrText xml:space="preserve"> PAGEREF _Toc7598374 \h </w:instrText>
      </w:r>
      <w:r w:rsidRPr="00B47AB4">
        <w:rPr>
          <w:b w:val="0"/>
          <w:noProof/>
          <w:sz w:val="18"/>
        </w:rPr>
      </w:r>
      <w:r w:rsidRPr="00B47AB4">
        <w:rPr>
          <w:b w:val="0"/>
          <w:noProof/>
          <w:sz w:val="18"/>
        </w:rPr>
        <w:fldChar w:fldCharType="separate"/>
      </w:r>
      <w:r w:rsidRPr="00B47AB4">
        <w:rPr>
          <w:b w:val="0"/>
          <w:noProof/>
          <w:sz w:val="18"/>
        </w:rPr>
        <w:t>166</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154</w:t>
      </w:r>
      <w:r>
        <w:rPr>
          <w:noProof/>
        </w:rPr>
        <w:tab/>
        <w:t>Deposit of duty</w:t>
      </w:r>
      <w:r w:rsidRPr="00B47AB4">
        <w:rPr>
          <w:noProof/>
        </w:rPr>
        <w:tab/>
      </w:r>
      <w:r w:rsidRPr="00B47AB4">
        <w:rPr>
          <w:noProof/>
        </w:rPr>
        <w:fldChar w:fldCharType="begin"/>
      </w:r>
      <w:r w:rsidRPr="00B47AB4">
        <w:rPr>
          <w:noProof/>
        </w:rPr>
        <w:instrText xml:space="preserve"> PAGEREF _Toc7598375 \h </w:instrText>
      </w:r>
      <w:r w:rsidRPr="00B47AB4">
        <w:rPr>
          <w:noProof/>
        </w:rPr>
      </w:r>
      <w:r w:rsidRPr="00B47AB4">
        <w:rPr>
          <w:noProof/>
        </w:rPr>
        <w:fldChar w:fldCharType="separate"/>
      </w:r>
      <w:r w:rsidRPr="00B47AB4">
        <w:rPr>
          <w:noProof/>
        </w:rPr>
        <w:t>166</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155</w:t>
      </w:r>
      <w:r>
        <w:rPr>
          <w:noProof/>
        </w:rPr>
        <w:tab/>
        <w:t>Limited dispute rights because of objection against private ruling</w:t>
      </w:r>
      <w:r w:rsidRPr="00B47AB4">
        <w:rPr>
          <w:noProof/>
        </w:rPr>
        <w:tab/>
      </w:r>
      <w:r w:rsidRPr="00B47AB4">
        <w:rPr>
          <w:noProof/>
        </w:rPr>
        <w:fldChar w:fldCharType="begin"/>
      </w:r>
      <w:r w:rsidRPr="00B47AB4">
        <w:rPr>
          <w:noProof/>
        </w:rPr>
        <w:instrText xml:space="preserve"> PAGEREF _Toc7598376 \h </w:instrText>
      </w:r>
      <w:r w:rsidRPr="00B47AB4">
        <w:rPr>
          <w:noProof/>
        </w:rPr>
      </w:r>
      <w:r w:rsidRPr="00B47AB4">
        <w:rPr>
          <w:noProof/>
        </w:rPr>
        <w:fldChar w:fldCharType="separate"/>
      </w:r>
      <w:r w:rsidRPr="00B47AB4">
        <w:rPr>
          <w:noProof/>
        </w:rPr>
        <w:t>166</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t>Part XIV—Miscellaneous</w:t>
      </w:r>
      <w:r w:rsidRPr="00B47AB4">
        <w:rPr>
          <w:b w:val="0"/>
          <w:noProof/>
          <w:sz w:val="18"/>
        </w:rPr>
        <w:tab/>
      </w:r>
      <w:r w:rsidRPr="00B47AB4">
        <w:rPr>
          <w:b w:val="0"/>
          <w:noProof/>
          <w:sz w:val="18"/>
        </w:rPr>
        <w:fldChar w:fldCharType="begin"/>
      </w:r>
      <w:r w:rsidRPr="00B47AB4">
        <w:rPr>
          <w:b w:val="0"/>
          <w:noProof/>
          <w:sz w:val="18"/>
        </w:rPr>
        <w:instrText xml:space="preserve"> PAGEREF _Toc7598377 \h </w:instrText>
      </w:r>
      <w:r w:rsidRPr="00B47AB4">
        <w:rPr>
          <w:b w:val="0"/>
          <w:noProof/>
          <w:sz w:val="18"/>
        </w:rPr>
      </w:r>
      <w:r w:rsidRPr="00B47AB4">
        <w:rPr>
          <w:b w:val="0"/>
          <w:noProof/>
          <w:sz w:val="18"/>
        </w:rPr>
        <w:fldChar w:fldCharType="separate"/>
      </w:r>
      <w:r w:rsidRPr="00B47AB4">
        <w:rPr>
          <w:b w:val="0"/>
          <w:noProof/>
          <w:sz w:val="18"/>
        </w:rPr>
        <w:t>167</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159A</w:t>
      </w:r>
      <w:r>
        <w:rPr>
          <w:noProof/>
        </w:rPr>
        <w:tab/>
        <w:t>Jurisdiction of courts</w:t>
      </w:r>
      <w:r w:rsidRPr="00B47AB4">
        <w:rPr>
          <w:noProof/>
        </w:rPr>
        <w:tab/>
      </w:r>
      <w:r w:rsidRPr="00B47AB4">
        <w:rPr>
          <w:noProof/>
        </w:rPr>
        <w:fldChar w:fldCharType="begin"/>
      </w:r>
      <w:r w:rsidRPr="00B47AB4">
        <w:rPr>
          <w:noProof/>
        </w:rPr>
        <w:instrText xml:space="preserve"> PAGEREF _Toc7598378 \h </w:instrText>
      </w:r>
      <w:r w:rsidRPr="00B47AB4">
        <w:rPr>
          <w:noProof/>
        </w:rPr>
      </w:r>
      <w:r w:rsidRPr="00B47AB4">
        <w:rPr>
          <w:noProof/>
        </w:rPr>
        <w:fldChar w:fldCharType="separate"/>
      </w:r>
      <w:r w:rsidRPr="00B47AB4">
        <w:rPr>
          <w:noProof/>
        </w:rPr>
        <w:t>167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160</w:t>
      </w:r>
      <w:r>
        <w:rPr>
          <w:noProof/>
        </w:rPr>
        <w:tab/>
        <w:t>Alteration of agreements where duty altered</w:t>
      </w:r>
      <w:r w:rsidRPr="00B47AB4">
        <w:rPr>
          <w:noProof/>
        </w:rPr>
        <w:tab/>
      </w:r>
      <w:r w:rsidRPr="00B47AB4">
        <w:rPr>
          <w:noProof/>
        </w:rPr>
        <w:fldChar w:fldCharType="begin"/>
      </w:r>
      <w:r w:rsidRPr="00B47AB4">
        <w:rPr>
          <w:noProof/>
        </w:rPr>
        <w:instrText xml:space="preserve"> PAGEREF _Toc7598379 \h </w:instrText>
      </w:r>
      <w:r w:rsidRPr="00B47AB4">
        <w:rPr>
          <w:noProof/>
        </w:rPr>
      </w:r>
      <w:r w:rsidRPr="00B47AB4">
        <w:rPr>
          <w:noProof/>
        </w:rPr>
        <w:fldChar w:fldCharType="separate"/>
      </w:r>
      <w:r w:rsidRPr="00B47AB4">
        <w:rPr>
          <w:noProof/>
        </w:rPr>
        <w:t>167</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160A</w:t>
      </w:r>
      <w:r>
        <w:rPr>
          <w:noProof/>
        </w:rPr>
        <w:tab/>
        <w:t>Ship’s stores and aircraft’s stores</w:t>
      </w:r>
      <w:r w:rsidRPr="00B47AB4">
        <w:rPr>
          <w:noProof/>
        </w:rPr>
        <w:tab/>
      </w:r>
      <w:r w:rsidRPr="00B47AB4">
        <w:rPr>
          <w:noProof/>
        </w:rPr>
        <w:fldChar w:fldCharType="begin"/>
      </w:r>
      <w:r w:rsidRPr="00B47AB4">
        <w:rPr>
          <w:noProof/>
        </w:rPr>
        <w:instrText xml:space="preserve"> PAGEREF _Toc7598380 \h </w:instrText>
      </w:r>
      <w:r w:rsidRPr="00B47AB4">
        <w:rPr>
          <w:noProof/>
        </w:rPr>
      </w:r>
      <w:r w:rsidRPr="00B47AB4">
        <w:rPr>
          <w:noProof/>
        </w:rPr>
        <w:fldChar w:fldCharType="separate"/>
      </w:r>
      <w:r w:rsidRPr="00B47AB4">
        <w:rPr>
          <w:noProof/>
        </w:rPr>
        <w:t>168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160B</w:t>
      </w:r>
      <w:r>
        <w:rPr>
          <w:noProof/>
        </w:rPr>
        <w:tab/>
        <w:t>Notification of proposals when House of Representatives not sitting</w:t>
      </w:r>
      <w:r w:rsidRPr="00B47AB4">
        <w:rPr>
          <w:noProof/>
        </w:rPr>
        <w:tab/>
      </w:r>
      <w:r w:rsidRPr="00B47AB4">
        <w:rPr>
          <w:noProof/>
        </w:rPr>
        <w:fldChar w:fldCharType="begin"/>
      </w:r>
      <w:r w:rsidRPr="00B47AB4">
        <w:rPr>
          <w:noProof/>
        </w:rPr>
        <w:instrText xml:space="preserve"> PAGEREF _Toc7598381 \h </w:instrText>
      </w:r>
      <w:r w:rsidRPr="00B47AB4">
        <w:rPr>
          <w:noProof/>
        </w:rPr>
      </w:r>
      <w:r w:rsidRPr="00B47AB4">
        <w:rPr>
          <w:noProof/>
        </w:rPr>
        <w:fldChar w:fldCharType="separate"/>
      </w:r>
      <w:r w:rsidRPr="00B47AB4">
        <w:rPr>
          <w:noProof/>
        </w:rPr>
        <w:t>169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162</w:t>
      </w:r>
      <w:r>
        <w:rPr>
          <w:noProof/>
        </w:rPr>
        <w:tab/>
        <w:t>Rebate</w:t>
      </w:r>
      <w:r w:rsidRPr="00B47AB4">
        <w:rPr>
          <w:noProof/>
        </w:rPr>
        <w:tab/>
      </w:r>
      <w:r w:rsidRPr="00B47AB4">
        <w:rPr>
          <w:noProof/>
        </w:rPr>
        <w:fldChar w:fldCharType="begin"/>
      </w:r>
      <w:r w:rsidRPr="00B47AB4">
        <w:rPr>
          <w:noProof/>
        </w:rPr>
        <w:instrText xml:space="preserve"> PAGEREF _Toc7598382 \h </w:instrText>
      </w:r>
      <w:r w:rsidRPr="00B47AB4">
        <w:rPr>
          <w:noProof/>
        </w:rPr>
      </w:r>
      <w:r w:rsidRPr="00B47AB4">
        <w:rPr>
          <w:noProof/>
        </w:rPr>
        <w:fldChar w:fldCharType="separate"/>
      </w:r>
      <w:r w:rsidRPr="00B47AB4">
        <w:rPr>
          <w:noProof/>
        </w:rPr>
        <w:t>169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162B</w:t>
      </w:r>
      <w:r>
        <w:rPr>
          <w:noProof/>
        </w:rPr>
        <w:tab/>
        <w:t>Sale by Collector</w:t>
      </w:r>
      <w:r w:rsidRPr="00B47AB4">
        <w:rPr>
          <w:noProof/>
        </w:rPr>
        <w:tab/>
      </w:r>
      <w:r w:rsidRPr="00B47AB4">
        <w:rPr>
          <w:noProof/>
        </w:rPr>
        <w:fldChar w:fldCharType="begin"/>
      </w:r>
      <w:r w:rsidRPr="00B47AB4">
        <w:rPr>
          <w:noProof/>
        </w:rPr>
        <w:instrText xml:space="preserve"> PAGEREF _Toc7598383 \h </w:instrText>
      </w:r>
      <w:r w:rsidRPr="00B47AB4">
        <w:rPr>
          <w:noProof/>
        </w:rPr>
      </w:r>
      <w:r w:rsidRPr="00B47AB4">
        <w:rPr>
          <w:noProof/>
        </w:rPr>
        <w:fldChar w:fldCharType="separate"/>
      </w:r>
      <w:r w:rsidRPr="00B47AB4">
        <w:rPr>
          <w:noProof/>
        </w:rPr>
        <w:t>170</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162C</w:t>
      </w:r>
      <w:r>
        <w:rPr>
          <w:noProof/>
        </w:rPr>
        <w:tab/>
        <w:t>Review of decisions</w:t>
      </w:r>
      <w:r w:rsidRPr="00B47AB4">
        <w:rPr>
          <w:noProof/>
        </w:rPr>
        <w:tab/>
      </w:r>
      <w:r w:rsidRPr="00B47AB4">
        <w:rPr>
          <w:noProof/>
        </w:rPr>
        <w:fldChar w:fldCharType="begin"/>
      </w:r>
      <w:r w:rsidRPr="00B47AB4">
        <w:rPr>
          <w:noProof/>
        </w:rPr>
        <w:instrText xml:space="preserve"> PAGEREF _Toc7598384 \h </w:instrText>
      </w:r>
      <w:r w:rsidRPr="00B47AB4">
        <w:rPr>
          <w:noProof/>
        </w:rPr>
      </w:r>
      <w:r w:rsidRPr="00B47AB4">
        <w:rPr>
          <w:noProof/>
        </w:rPr>
        <w:fldChar w:fldCharType="separate"/>
      </w:r>
      <w:r w:rsidRPr="00B47AB4">
        <w:rPr>
          <w:noProof/>
        </w:rPr>
        <w:t>171</w:t>
      </w:r>
      <w:r w:rsidRPr="00B47AB4">
        <w:rPr>
          <w:noProof/>
        </w:rPr>
        <w:fldChar w:fldCharType="end"/>
      </w:r>
    </w:p>
    <w:p w:rsidR="00B47AB4" w:rsidRDefault="00B47AB4">
      <w:pPr>
        <w:pStyle w:val="TOC2"/>
        <w:rPr>
          <w:rFonts w:asciiTheme="minorHAnsi" w:eastAsiaTheme="minorEastAsia" w:hAnsiTheme="minorHAnsi" w:cstheme="minorBidi"/>
          <w:b w:val="0"/>
          <w:noProof/>
          <w:kern w:val="0"/>
          <w:sz w:val="22"/>
          <w:szCs w:val="22"/>
        </w:rPr>
      </w:pPr>
      <w:r>
        <w:rPr>
          <w:noProof/>
        </w:rPr>
        <w:lastRenderedPageBreak/>
        <w:t>Part XV—Regulations and by</w:t>
      </w:r>
      <w:r>
        <w:rPr>
          <w:noProof/>
        </w:rPr>
        <w:noBreakHyphen/>
        <w:t>laws</w:t>
      </w:r>
      <w:r w:rsidRPr="00B47AB4">
        <w:rPr>
          <w:b w:val="0"/>
          <w:noProof/>
          <w:sz w:val="18"/>
        </w:rPr>
        <w:tab/>
      </w:r>
      <w:r w:rsidRPr="00B47AB4">
        <w:rPr>
          <w:b w:val="0"/>
          <w:noProof/>
          <w:sz w:val="18"/>
        </w:rPr>
        <w:fldChar w:fldCharType="begin"/>
      </w:r>
      <w:r w:rsidRPr="00B47AB4">
        <w:rPr>
          <w:b w:val="0"/>
          <w:noProof/>
          <w:sz w:val="18"/>
        </w:rPr>
        <w:instrText xml:space="preserve"> PAGEREF _Toc7598385 \h </w:instrText>
      </w:r>
      <w:r w:rsidRPr="00B47AB4">
        <w:rPr>
          <w:b w:val="0"/>
          <w:noProof/>
          <w:sz w:val="18"/>
        </w:rPr>
      </w:r>
      <w:r w:rsidRPr="00B47AB4">
        <w:rPr>
          <w:b w:val="0"/>
          <w:noProof/>
          <w:sz w:val="18"/>
        </w:rPr>
        <w:fldChar w:fldCharType="separate"/>
      </w:r>
      <w:r w:rsidRPr="00B47AB4">
        <w:rPr>
          <w:b w:val="0"/>
          <w:noProof/>
          <w:sz w:val="18"/>
        </w:rPr>
        <w:t>173</w:t>
      </w:r>
      <w:r w:rsidRPr="00B47AB4">
        <w:rPr>
          <w:b w:val="0"/>
          <w:noProof/>
          <w:sz w:val="18"/>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163A</w:t>
      </w:r>
      <w:r>
        <w:rPr>
          <w:noProof/>
        </w:rPr>
        <w:tab/>
        <w:t>Interpretation</w:t>
      </w:r>
      <w:r w:rsidRPr="00B47AB4">
        <w:rPr>
          <w:noProof/>
        </w:rPr>
        <w:tab/>
      </w:r>
      <w:r w:rsidRPr="00B47AB4">
        <w:rPr>
          <w:noProof/>
        </w:rPr>
        <w:fldChar w:fldCharType="begin"/>
      </w:r>
      <w:r w:rsidRPr="00B47AB4">
        <w:rPr>
          <w:noProof/>
        </w:rPr>
        <w:instrText xml:space="preserve"> PAGEREF _Toc7598386 \h </w:instrText>
      </w:r>
      <w:r w:rsidRPr="00B47AB4">
        <w:rPr>
          <w:noProof/>
        </w:rPr>
      </w:r>
      <w:r w:rsidRPr="00B47AB4">
        <w:rPr>
          <w:noProof/>
        </w:rPr>
        <w:fldChar w:fldCharType="separate"/>
      </w:r>
      <w:r w:rsidRPr="00B47AB4">
        <w:rPr>
          <w:noProof/>
        </w:rPr>
        <w:t>173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164</w:t>
      </w:r>
      <w:r>
        <w:rPr>
          <w:noProof/>
        </w:rPr>
        <w:tab/>
        <w:t>Regulations</w:t>
      </w:r>
      <w:r w:rsidRPr="00B47AB4">
        <w:rPr>
          <w:noProof/>
        </w:rPr>
        <w:tab/>
      </w:r>
      <w:r w:rsidRPr="00B47AB4">
        <w:rPr>
          <w:noProof/>
        </w:rPr>
        <w:fldChar w:fldCharType="begin"/>
      </w:r>
      <w:r w:rsidRPr="00B47AB4">
        <w:rPr>
          <w:noProof/>
        </w:rPr>
        <w:instrText xml:space="preserve"> PAGEREF _Toc7598387 \h </w:instrText>
      </w:r>
      <w:r w:rsidRPr="00B47AB4">
        <w:rPr>
          <w:noProof/>
        </w:rPr>
      </w:r>
      <w:r w:rsidRPr="00B47AB4">
        <w:rPr>
          <w:noProof/>
        </w:rPr>
        <w:fldChar w:fldCharType="separate"/>
      </w:r>
      <w:r w:rsidRPr="00B47AB4">
        <w:rPr>
          <w:noProof/>
        </w:rPr>
        <w:t>173</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164A</w:t>
      </w:r>
      <w:r>
        <w:rPr>
          <w:noProof/>
        </w:rPr>
        <w:tab/>
        <w:t>Effect of regulations relating to condensate</w:t>
      </w:r>
      <w:r w:rsidRPr="00B47AB4">
        <w:rPr>
          <w:noProof/>
        </w:rPr>
        <w:tab/>
      </w:r>
      <w:r w:rsidRPr="00B47AB4">
        <w:rPr>
          <w:noProof/>
        </w:rPr>
        <w:fldChar w:fldCharType="begin"/>
      </w:r>
      <w:r w:rsidRPr="00B47AB4">
        <w:rPr>
          <w:noProof/>
        </w:rPr>
        <w:instrText xml:space="preserve"> PAGEREF _Toc7598388 \h </w:instrText>
      </w:r>
      <w:r w:rsidRPr="00B47AB4">
        <w:rPr>
          <w:noProof/>
        </w:rPr>
      </w:r>
      <w:r w:rsidRPr="00B47AB4">
        <w:rPr>
          <w:noProof/>
        </w:rPr>
        <w:fldChar w:fldCharType="separate"/>
      </w:r>
      <w:r w:rsidRPr="00B47AB4">
        <w:rPr>
          <w:noProof/>
        </w:rPr>
        <w:t>174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165</w:t>
      </w:r>
      <w:r>
        <w:rPr>
          <w:noProof/>
        </w:rPr>
        <w:tab/>
        <w:t>CEO may make by</w:t>
      </w:r>
      <w:r>
        <w:rPr>
          <w:noProof/>
        </w:rPr>
        <w:noBreakHyphen/>
        <w:t>laws</w:t>
      </w:r>
      <w:r w:rsidRPr="00B47AB4">
        <w:rPr>
          <w:noProof/>
        </w:rPr>
        <w:tab/>
      </w:r>
      <w:r w:rsidRPr="00B47AB4">
        <w:rPr>
          <w:noProof/>
        </w:rPr>
        <w:fldChar w:fldCharType="begin"/>
      </w:r>
      <w:r w:rsidRPr="00B47AB4">
        <w:rPr>
          <w:noProof/>
        </w:rPr>
        <w:instrText xml:space="preserve"> PAGEREF _Toc7598389 \h </w:instrText>
      </w:r>
      <w:r w:rsidRPr="00B47AB4">
        <w:rPr>
          <w:noProof/>
        </w:rPr>
      </w:r>
      <w:r w:rsidRPr="00B47AB4">
        <w:rPr>
          <w:noProof/>
        </w:rPr>
        <w:fldChar w:fldCharType="separate"/>
      </w:r>
      <w:r w:rsidRPr="00B47AB4">
        <w:rPr>
          <w:noProof/>
        </w:rPr>
        <w:t>174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165A</w:t>
      </w:r>
      <w:r>
        <w:rPr>
          <w:noProof/>
        </w:rPr>
        <w:tab/>
        <w:t>By</w:t>
      </w:r>
      <w:r>
        <w:rPr>
          <w:noProof/>
        </w:rPr>
        <w:noBreakHyphen/>
        <w:t>laws prescribing onshore fields or exempt offshore fields may be revoked within 3 years</w:t>
      </w:r>
      <w:r w:rsidRPr="00B47AB4">
        <w:rPr>
          <w:noProof/>
        </w:rPr>
        <w:tab/>
      </w:r>
      <w:r w:rsidRPr="00B47AB4">
        <w:rPr>
          <w:noProof/>
        </w:rPr>
        <w:fldChar w:fldCharType="begin"/>
      </w:r>
      <w:r w:rsidRPr="00B47AB4">
        <w:rPr>
          <w:noProof/>
        </w:rPr>
        <w:instrText xml:space="preserve"> PAGEREF _Toc7598390 \h </w:instrText>
      </w:r>
      <w:r w:rsidRPr="00B47AB4">
        <w:rPr>
          <w:noProof/>
        </w:rPr>
      </w:r>
      <w:r w:rsidRPr="00B47AB4">
        <w:rPr>
          <w:noProof/>
        </w:rPr>
        <w:fldChar w:fldCharType="separate"/>
      </w:r>
      <w:r w:rsidRPr="00B47AB4">
        <w:rPr>
          <w:noProof/>
        </w:rPr>
        <w:t>174</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166</w:t>
      </w:r>
      <w:r>
        <w:rPr>
          <w:noProof/>
        </w:rPr>
        <w:tab/>
        <w:t>By</w:t>
      </w:r>
      <w:r>
        <w:rPr>
          <w:noProof/>
        </w:rPr>
        <w:noBreakHyphen/>
        <w:t>laws specifying goods</w:t>
      </w:r>
      <w:r w:rsidRPr="00B47AB4">
        <w:rPr>
          <w:noProof/>
        </w:rPr>
        <w:tab/>
      </w:r>
      <w:r w:rsidRPr="00B47AB4">
        <w:rPr>
          <w:noProof/>
        </w:rPr>
        <w:fldChar w:fldCharType="begin"/>
      </w:r>
      <w:r w:rsidRPr="00B47AB4">
        <w:rPr>
          <w:noProof/>
        </w:rPr>
        <w:instrText xml:space="preserve"> PAGEREF _Toc7598391 \h </w:instrText>
      </w:r>
      <w:r w:rsidRPr="00B47AB4">
        <w:rPr>
          <w:noProof/>
        </w:rPr>
      </w:r>
      <w:r w:rsidRPr="00B47AB4">
        <w:rPr>
          <w:noProof/>
        </w:rPr>
        <w:fldChar w:fldCharType="separate"/>
      </w:r>
      <w:r w:rsidRPr="00B47AB4">
        <w:rPr>
          <w:noProof/>
        </w:rPr>
        <w:t>178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167</w:t>
      </w:r>
      <w:r>
        <w:rPr>
          <w:noProof/>
        </w:rPr>
        <w:tab/>
        <w:t>By</w:t>
      </w:r>
      <w:r>
        <w:rPr>
          <w:noProof/>
        </w:rPr>
        <w:noBreakHyphen/>
        <w:t>laws for purposes of repealed items</w:t>
      </w:r>
      <w:r w:rsidRPr="00B47AB4">
        <w:rPr>
          <w:noProof/>
        </w:rPr>
        <w:tab/>
      </w:r>
      <w:r w:rsidRPr="00B47AB4">
        <w:rPr>
          <w:noProof/>
        </w:rPr>
        <w:fldChar w:fldCharType="begin"/>
      </w:r>
      <w:r w:rsidRPr="00B47AB4">
        <w:rPr>
          <w:noProof/>
        </w:rPr>
        <w:instrText xml:space="preserve"> PAGEREF _Toc7598392 \h </w:instrText>
      </w:r>
      <w:r w:rsidRPr="00B47AB4">
        <w:rPr>
          <w:noProof/>
        </w:rPr>
      </w:r>
      <w:r w:rsidRPr="00B47AB4">
        <w:rPr>
          <w:noProof/>
        </w:rPr>
        <w:fldChar w:fldCharType="separate"/>
      </w:r>
      <w:r w:rsidRPr="00B47AB4">
        <w:rPr>
          <w:noProof/>
        </w:rPr>
        <w:t>178</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168</w:t>
      </w:r>
      <w:r>
        <w:rPr>
          <w:noProof/>
        </w:rPr>
        <w:tab/>
        <w:t>Publication of by</w:t>
      </w:r>
      <w:r>
        <w:rPr>
          <w:noProof/>
        </w:rPr>
        <w:noBreakHyphen/>
        <w:t>laws</w:t>
      </w:r>
      <w:r w:rsidRPr="00B47AB4">
        <w:rPr>
          <w:noProof/>
        </w:rPr>
        <w:tab/>
      </w:r>
      <w:r w:rsidRPr="00B47AB4">
        <w:rPr>
          <w:noProof/>
        </w:rPr>
        <w:fldChar w:fldCharType="begin"/>
      </w:r>
      <w:r w:rsidRPr="00B47AB4">
        <w:rPr>
          <w:noProof/>
        </w:rPr>
        <w:instrText xml:space="preserve"> PAGEREF _Toc7598393 \h </w:instrText>
      </w:r>
      <w:r w:rsidRPr="00B47AB4">
        <w:rPr>
          <w:noProof/>
        </w:rPr>
      </w:r>
      <w:r w:rsidRPr="00B47AB4">
        <w:rPr>
          <w:noProof/>
        </w:rPr>
        <w:fldChar w:fldCharType="separate"/>
      </w:r>
      <w:r w:rsidRPr="00B47AB4">
        <w:rPr>
          <w:noProof/>
        </w:rPr>
        <w:t>179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169</w:t>
      </w:r>
      <w:r>
        <w:rPr>
          <w:noProof/>
        </w:rPr>
        <w:tab/>
        <w:t>Retrospective by</w:t>
      </w:r>
      <w:r>
        <w:rPr>
          <w:noProof/>
        </w:rPr>
        <w:noBreakHyphen/>
        <w:t>laws not to increase duty</w:t>
      </w:r>
      <w:r w:rsidRPr="00B47AB4">
        <w:rPr>
          <w:noProof/>
        </w:rPr>
        <w:tab/>
      </w:r>
      <w:r w:rsidRPr="00B47AB4">
        <w:rPr>
          <w:noProof/>
        </w:rPr>
        <w:fldChar w:fldCharType="begin"/>
      </w:r>
      <w:r w:rsidRPr="00B47AB4">
        <w:rPr>
          <w:noProof/>
        </w:rPr>
        <w:instrText xml:space="preserve"> PAGEREF _Toc7598394 \h </w:instrText>
      </w:r>
      <w:r w:rsidRPr="00B47AB4">
        <w:rPr>
          <w:noProof/>
        </w:rPr>
      </w:r>
      <w:r w:rsidRPr="00B47AB4">
        <w:rPr>
          <w:noProof/>
        </w:rPr>
        <w:fldChar w:fldCharType="separate"/>
      </w:r>
      <w:r w:rsidRPr="00B47AB4">
        <w:rPr>
          <w:noProof/>
        </w:rPr>
        <w:t>179</w:t>
      </w:r>
      <w:r w:rsidRPr="00B47AB4">
        <w:rPr>
          <w:noProof/>
        </w:rPr>
        <w:fldChar w:fldCharType="end"/>
      </w:r>
    </w:p>
    <w:p w:rsidR="00B47AB4" w:rsidRDefault="00B47AB4">
      <w:pPr>
        <w:pStyle w:val="TOC5"/>
        <w:rPr>
          <w:rFonts w:asciiTheme="minorHAnsi" w:eastAsiaTheme="minorEastAsia" w:hAnsiTheme="minorHAnsi" w:cstheme="minorBidi"/>
          <w:noProof/>
          <w:kern w:val="0"/>
          <w:sz w:val="22"/>
          <w:szCs w:val="22"/>
        </w:rPr>
      </w:pPr>
      <w:r>
        <w:rPr>
          <w:noProof/>
        </w:rPr>
        <w:t>170</w:t>
      </w:r>
      <w:r>
        <w:rPr>
          <w:noProof/>
        </w:rPr>
        <w:tab/>
        <w:t>By</w:t>
      </w:r>
      <w:r>
        <w:rPr>
          <w:noProof/>
        </w:rPr>
        <w:noBreakHyphen/>
        <w:t>laws for purposes of proposals</w:t>
      </w:r>
      <w:r w:rsidRPr="00B47AB4">
        <w:rPr>
          <w:noProof/>
        </w:rPr>
        <w:tab/>
      </w:r>
      <w:r w:rsidRPr="00B47AB4">
        <w:rPr>
          <w:noProof/>
        </w:rPr>
        <w:fldChar w:fldCharType="begin"/>
      </w:r>
      <w:r w:rsidRPr="00B47AB4">
        <w:rPr>
          <w:noProof/>
        </w:rPr>
        <w:instrText xml:space="preserve"> PAGEREF _Toc7598395 \h </w:instrText>
      </w:r>
      <w:r w:rsidRPr="00B47AB4">
        <w:rPr>
          <w:noProof/>
        </w:rPr>
      </w:r>
      <w:r w:rsidRPr="00B47AB4">
        <w:rPr>
          <w:noProof/>
        </w:rPr>
        <w:fldChar w:fldCharType="separate"/>
      </w:r>
      <w:r w:rsidRPr="00B47AB4">
        <w:rPr>
          <w:noProof/>
        </w:rPr>
        <w:t>179</w:t>
      </w:r>
      <w:r w:rsidRPr="00B47AB4">
        <w:rPr>
          <w:noProof/>
        </w:rPr>
        <w:fldChar w:fldCharType="end"/>
      </w:r>
    </w:p>
    <w:p w:rsidR="00B47AB4" w:rsidRDefault="00B47AB4">
      <w:pPr>
        <w:pStyle w:val="TOC1"/>
        <w:rPr>
          <w:rFonts w:asciiTheme="minorHAnsi" w:eastAsiaTheme="minorEastAsia" w:hAnsiTheme="minorHAnsi" w:cstheme="minorBidi"/>
          <w:b w:val="0"/>
          <w:noProof/>
          <w:kern w:val="0"/>
          <w:sz w:val="22"/>
          <w:szCs w:val="22"/>
        </w:rPr>
      </w:pPr>
      <w:r>
        <w:rPr>
          <w:noProof/>
        </w:rPr>
        <w:t>Schedules</w:t>
      </w:r>
      <w:r>
        <w:rPr>
          <w:noProof/>
        </w:rPr>
        <w:tab/>
      </w:r>
      <w:r w:rsidRPr="00B47AB4">
        <w:rPr>
          <w:b w:val="0"/>
          <w:noProof/>
          <w:sz w:val="18"/>
        </w:rPr>
        <w:tab/>
      </w:r>
      <w:r w:rsidRPr="00B47AB4">
        <w:rPr>
          <w:b w:val="0"/>
          <w:noProof/>
          <w:sz w:val="18"/>
        </w:rPr>
        <w:fldChar w:fldCharType="begin"/>
      </w:r>
      <w:r w:rsidRPr="00B47AB4">
        <w:rPr>
          <w:b w:val="0"/>
          <w:noProof/>
          <w:sz w:val="18"/>
        </w:rPr>
        <w:instrText xml:space="preserve"> PAGEREF _Toc7598396 \h </w:instrText>
      </w:r>
      <w:r w:rsidRPr="00B47AB4">
        <w:rPr>
          <w:b w:val="0"/>
          <w:noProof/>
          <w:sz w:val="18"/>
        </w:rPr>
      </w:r>
      <w:r w:rsidRPr="00B47AB4">
        <w:rPr>
          <w:b w:val="0"/>
          <w:noProof/>
          <w:sz w:val="18"/>
        </w:rPr>
        <w:fldChar w:fldCharType="separate"/>
      </w:r>
      <w:r w:rsidRPr="00B47AB4">
        <w:rPr>
          <w:b w:val="0"/>
          <w:noProof/>
          <w:sz w:val="18"/>
        </w:rPr>
        <w:t>181</w:t>
      </w:r>
      <w:r w:rsidRPr="00B47AB4">
        <w:rPr>
          <w:b w:val="0"/>
          <w:noProof/>
          <w:sz w:val="18"/>
        </w:rPr>
        <w:fldChar w:fldCharType="end"/>
      </w:r>
    </w:p>
    <w:p w:rsidR="00B47AB4" w:rsidRDefault="00B47AB4">
      <w:pPr>
        <w:pStyle w:val="TOC1"/>
        <w:rPr>
          <w:rFonts w:asciiTheme="minorHAnsi" w:eastAsiaTheme="minorEastAsia" w:hAnsiTheme="minorHAnsi" w:cstheme="minorBidi"/>
          <w:b w:val="0"/>
          <w:noProof/>
          <w:kern w:val="0"/>
          <w:sz w:val="22"/>
          <w:szCs w:val="22"/>
        </w:rPr>
      </w:pPr>
      <w:r>
        <w:rPr>
          <w:noProof/>
        </w:rPr>
        <w:t>Schedule I—Australia</w:t>
      </w:r>
      <w:r w:rsidRPr="00B47AB4">
        <w:rPr>
          <w:b w:val="0"/>
          <w:noProof/>
          <w:sz w:val="18"/>
        </w:rPr>
        <w:tab/>
      </w:r>
      <w:r w:rsidRPr="00B47AB4">
        <w:rPr>
          <w:b w:val="0"/>
          <w:noProof/>
          <w:sz w:val="18"/>
        </w:rPr>
        <w:fldChar w:fldCharType="begin"/>
      </w:r>
      <w:r w:rsidRPr="00B47AB4">
        <w:rPr>
          <w:b w:val="0"/>
          <w:noProof/>
          <w:sz w:val="18"/>
        </w:rPr>
        <w:instrText xml:space="preserve"> PAGEREF _Toc7598397 \h </w:instrText>
      </w:r>
      <w:r w:rsidRPr="00B47AB4">
        <w:rPr>
          <w:b w:val="0"/>
          <w:noProof/>
          <w:sz w:val="18"/>
        </w:rPr>
      </w:r>
      <w:r w:rsidRPr="00B47AB4">
        <w:rPr>
          <w:b w:val="0"/>
          <w:noProof/>
          <w:sz w:val="18"/>
        </w:rPr>
        <w:fldChar w:fldCharType="separate"/>
      </w:r>
      <w:r w:rsidRPr="00B47AB4">
        <w:rPr>
          <w:b w:val="0"/>
          <w:noProof/>
          <w:sz w:val="18"/>
        </w:rPr>
        <w:t>181</w:t>
      </w:r>
      <w:r w:rsidRPr="00B47AB4">
        <w:rPr>
          <w:b w:val="0"/>
          <w:noProof/>
          <w:sz w:val="18"/>
        </w:rPr>
        <w:fldChar w:fldCharType="end"/>
      </w:r>
    </w:p>
    <w:p w:rsidR="00B47AB4" w:rsidRDefault="00B47AB4" w:rsidP="00B47AB4">
      <w:pPr>
        <w:pStyle w:val="TOC2"/>
        <w:rPr>
          <w:rFonts w:asciiTheme="minorHAnsi" w:eastAsiaTheme="minorEastAsia" w:hAnsiTheme="minorHAnsi" w:cstheme="minorBidi"/>
          <w:b w:val="0"/>
          <w:noProof/>
          <w:kern w:val="0"/>
          <w:sz w:val="22"/>
          <w:szCs w:val="22"/>
        </w:rPr>
      </w:pPr>
      <w:r>
        <w:rPr>
          <w:noProof/>
        </w:rPr>
        <w:t>Endnotes</w:t>
      </w:r>
      <w:r w:rsidRPr="00B47AB4">
        <w:rPr>
          <w:b w:val="0"/>
          <w:noProof/>
          <w:sz w:val="18"/>
        </w:rPr>
        <w:tab/>
      </w:r>
      <w:r w:rsidRPr="00B47AB4">
        <w:rPr>
          <w:b w:val="0"/>
          <w:noProof/>
          <w:sz w:val="18"/>
        </w:rPr>
        <w:fldChar w:fldCharType="begin"/>
      </w:r>
      <w:r w:rsidRPr="00B47AB4">
        <w:rPr>
          <w:b w:val="0"/>
          <w:noProof/>
          <w:sz w:val="18"/>
        </w:rPr>
        <w:instrText xml:space="preserve"> PAGEREF _Toc7598398 \h </w:instrText>
      </w:r>
      <w:r w:rsidRPr="00B47AB4">
        <w:rPr>
          <w:b w:val="0"/>
          <w:noProof/>
          <w:sz w:val="18"/>
        </w:rPr>
      </w:r>
      <w:r w:rsidRPr="00B47AB4">
        <w:rPr>
          <w:b w:val="0"/>
          <w:noProof/>
          <w:sz w:val="18"/>
        </w:rPr>
        <w:fldChar w:fldCharType="separate"/>
      </w:r>
      <w:r w:rsidRPr="00B47AB4">
        <w:rPr>
          <w:b w:val="0"/>
          <w:noProof/>
          <w:sz w:val="18"/>
        </w:rPr>
        <w:t>182</w:t>
      </w:r>
      <w:r w:rsidRPr="00B47AB4">
        <w:rPr>
          <w:b w:val="0"/>
          <w:noProof/>
          <w:sz w:val="18"/>
        </w:rPr>
        <w:fldChar w:fldCharType="end"/>
      </w:r>
    </w:p>
    <w:p w:rsidR="00B47AB4" w:rsidRDefault="00B47AB4">
      <w:pPr>
        <w:pStyle w:val="TOC3"/>
        <w:rPr>
          <w:rFonts w:asciiTheme="minorHAnsi" w:eastAsiaTheme="minorEastAsia" w:hAnsiTheme="minorHAnsi" w:cstheme="minorBidi"/>
          <w:b w:val="0"/>
          <w:noProof/>
          <w:kern w:val="0"/>
          <w:szCs w:val="22"/>
        </w:rPr>
      </w:pPr>
      <w:r>
        <w:rPr>
          <w:noProof/>
        </w:rPr>
        <w:t>Endnote 1—About the endnotes</w:t>
      </w:r>
      <w:r w:rsidRPr="00B47AB4">
        <w:rPr>
          <w:b w:val="0"/>
          <w:noProof/>
          <w:sz w:val="18"/>
        </w:rPr>
        <w:tab/>
      </w:r>
      <w:r w:rsidRPr="00B47AB4">
        <w:rPr>
          <w:b w:val="0"/>
          <w:noProof/>
          <w:sz w:val="18"/>
        </w:rPr>
        <w:fldChar w:fldCharType="begin"/>
      </w:r>
      <w:r w:rsidRPr="00B47AB4">
        <w:rPr>
          <w:b w:val="0"/>
          <w:noProof/>
          <w:sz w:val="18"/>
        </w:rPr>
        <w:instrText xml:space="preserve"> PAGEREF _Toc7598399 \h </w:instrText>
      </w:r>
      <w:r w:rsidRPr="00B47AB4">
        <w:rPr>
          <w:b w:val="0"/>
          <w:noProof/>
          <w:sz w:val="18"/>
        </w:rPr>
      </w:r>
      <w:r w:rsidRPr="00B47AB4">
        <w:rPr>
          <w:b w:val="0"/>
          <w:noProof/>
          <w:sz w:val="18"/>
        </w:rPr>
        <w:fldChar w:fldCharType="separate"/>
      </w:r>
      <w:r w:rsidRPr="00B47AB4">
        <w:rPr>
          <w:b w:val="0"/>
          <w:noProof/>
          <w:sz w:val="18"/>
        </w:rPr>
        <w:t>182</w:t>
      </w:r>
      <w:r w:rsidRPr="00B47AB4">
        <w:rPr>
          <w:b w:val="0"/>
          <w:noProof/>
          <w:sz w:val="18"/>
        </w:rPr>
        <w:fldChar w:fldCharType="end"/>
      </w:r>
    </w:p>
    <w:p w:rsidR="00B47AB4" w:rsidRDefault="00B47AB4">
      <w:pPr>
        <w:pStyle w:val="TOC3"/>
        <w:rPr>
          <w:rFonts w:asciiTheme="minorHAnsi" w:eastAsiaTheme="minorEastAsia" w:hAnsiTheme="minorHAnsi" w:cstheme="minorBidi"/>
          <w:b w:val="0"/>
          <w:noProof/>
          <w:kern w:val="0"/>
          <w:szCs w:val="22"/>
        </w:rPr>
      </w:pPr>
      <w:r>
        <w:rPr>
          <w:noProof/>
        </w:rPr>
        <w:t>Endnote 2—Abbreviation key</w:t>
      </w:r>
      <w:r w:rsidRPr="00B47AB4">
        <w:rPr>
          <w:b w:val="0"/>
          <w:noProof/>
          <w:sz w:val="18"/>
        </w:rPr>
        <w:tab/>
      </w:r>
      <w:r w:rsidRPr="00B47AB4">
        <w:rPr>
          <w:b w:val="0"/>
          <w:noProof/>
          <w:sz w:val="18"/>
        </w:rPr>
        <w:fldChar w:fldCharType="begin"/>
      </w:r>
      <w:r w:rsidRPr="00B47AB4">
        <w:rPr>
          <w:b w:val="0"/>
          <w:noProof/>
          <w:sz w:val="18"/>
        </w:rPr>
        <w:instrText xml:space="preserve"> PAGEREF _Toc7598400 \h </w:instrText>
      </w:r>
      <w:r w:rsidRPr="00B47AB4">
        <w:rPr>
          <w:b w:val="0"/>
          <w:noProof/>
          <w:sz w:val="18"/>
        </w:rPr>
      </w:r>
      <w:r w:rsidRPr="00B47AB4">
        <w:rPr>
          <w:b w:val="0"/>
          <w:noProof/>
          <w:sz w:val="18"/>
        </w:rPr>
        <w:fldChar w:fldCharType="separate"/>
      </w:r>
      <w:r w:rsidRPr="00B47AB4">
        <w:rPr>
          <w:b w:val="0"/>
          <w:noProof/>
          <w:sz w:val="18"/>
        </w:rPr>
        <w:t>184</w:t>
      </w:r>
      <w:r w:rsidRPr="00B47AB4">
        <w:rPr>
          <w:b w:val="0"/>
          <w:noProof/>
          <w:sz w:val="18"/>
        </w:rPr>
        <w:fldChar w:fldCharType="end"/>
      </w:r>
    </w:p>
    <w:p w:rsidR="00B47AB4" w:rsidRDefault="00B47AB4">
      <w:pPr>
        <w:pStyle w:val="TOC3"/>
        <w:rPr>
          <w:rFonts w:asciiTheme="minorHAnsi" w:eastAsiaTheme="minorEastAsia" w:hAnsiTheme="minorHAnsi" w:cstheme="minorBidi"/>
          <w:b w:val="0"/>
          <w:noProof/>
          <w:kern w:val="0"/>
          <w:szCs w:val="22"/>
        </w:rPr>
      </w:pPr>
      <w:r>
        <w:rPr>
          <w:noProof/>
        </w:rPr>
        <w:t>Endnote 3—Legislation history</w:t>
      </w:r>
      <w:r w:rsidRPr="00B47AB4">
        <w:rPr>
          <w:b w:val="0"/>
          <w:noProof/>
          <w:sz w:val="18"/>
        </w:rPr>
        <w:tab/>
      </w:r>
      <w:r w:rsidRPr="00B47AB4">
        <w:rPr>
          <w:b w:val="0"/>
          <w:noProof/>
          <w:sz w:val="18"/>
        </w:rPr>
        <w:fldChar w:fldCharType="begin"/>
      </w:r>
      <w:r w:rsidRPr="00B47AB4">
        <w:rPr>
          <w:b w:val="0"/>
          <w:noProof/>
          <w:sz w:val="18"/>
        </w:rPr>
        <w:instrText xml:space="preserve"> PAGEREF _Toc7598401 \h </w:instrText>
      </w:r>
      <w:r w:rsidRPr="00B47AB4">
        <w:rPr>
          <w:b w:val="0"/>
          <w:noProof/>
          <w:sz w:val="18"/>
        </w:rPr>
      </w:r>
      <w:r w:rsidRPr="00B47AB4">
        <w:rPr>
          <w:b w:val="0"/>
          <w:noProof/>
          <w:sz w:val="18"/>
        </w:rPr>
        <w:fldChar w:fldCharType="separate"/>
      </w:r>
      <w:r w:rsidRPr="00B47AB4">
        <w:rPr>
          <w:b w:val="0"/>
          <w:noProof/>
          <w:sz w:val="18"/>
        </w:rPr>
        <w:t>185</w:t>
      </w:r>
      <w:r w:rsidRPr="00B47AB4">
        <w:rPr>
          <w:b w:val="0"/>
          <w:noProof/>
          <w:sz w:val="18"/>
        </w:rPr>
        <w:fldChar w:fldCharType="end"/>
      </w:r>
    </w:p>
    <w:p w:rsidR="00B47AB4" w:rsidRDefault="00B47AB4">
      <w:pPr>
        <w:pStyle w:val="TOC3"/>
        <w:rPr>
          <w:rFonts w:asciiTheme="minorHAnsi" w:eastAsiaTheme="minorEastAsia" w:hAnsiTheme="minorHAnsi" w:cstheme="minorBidi"/>
          <w:b w:val="0"/>
          <w:noProof/>
          <w:kern w:val="0"/>
          <w:szCs w:val="22"/>
        </w:rPr>
      </w:pPr>
      <w:r>
        <w:rPr>
          <w:noProof/>
        </w:rPr>
        <w:t>Endnote 4—Amendment history</w:t>
      </w:r>
      <w:r w:rsidRPr="00B47AB4">
        <w:rPr>
          <w:b w:val="0"/>
          <w:noProof/>
          <w:sz w:val="18"/>
        </w:rPr>
        <w:tab/>
      </w:r>
      <w:r w:rsidRPr="00B47AB4">
        <w:rPr>
          <w:b w:val="0"/>
          <w:noProof/>
          <w:sz w:val="18"/>
        </w:rPr>
        <w:fldChar w:fldCharType="begin"/>
      </w:r>
      <w:r w:rsidRPr="00B47AB4">
        <w:rPr>
          <w:b w:val="0"/>
          <w:noProof/>
          <w:sz w:val="18"/>
        </w:rPr>
        <w:instrText xml:space="preserve"> PAGEREF _Toc7598402 \h </w:instrText>
      </w:r>
      <w:r w:rsidRPr="00B47AB4">
        <w:rPr>
          <w:b w:val="0"/>
          <w:noProof/>
          <w:sz w:val="18"/>
        </w:rPr>
      </w:r>
      <w:r w:rsidRPr="00B47AB4">
        <w:rPr>
          <w:b w:val="0"/>
          <w:noProof/>
          <w:sz w:val="18"/>
        </w:rPr>
        <w:fldChar w:fldCharType="separate"/>
      </w:r>
      <w:r w:rsidRPr="00B47AB4">
        <w:rPr>
          <w:b w:val="0"/>
          <w:noProof/>
          <w:sz w:val="18"/>
        </w:rPr>
        <w:t>200</w:t>
      </w:r>
      <w:r w:rsidRPr="00B47AB4">
        <w:rPr>
          <w:b w:val="0"/>
          <w:noProof/>
          <w:sz w:val="18"/>
        </w:rPr>
        <w:fldChar w:fldCharType="end"/>
      </w:r>
    </w:p>
    <w:p w:rsidR="00B43474" w:rsidRPr="00CD12CD" w:rsidRDefault="008E710F" w:rsidP="00B43474">
      <w:pPr>
        <w:sectPr w:rsidR="00B43474" w:rsidRPr="00CD12CD" w:rsidSect="00F55256">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CD12CD">
        <w:fldChar w:fldCharType="end"/>
      </w:r>
    </w:p>
    <w:p w:rsidR="002C3543" w:rsidRPr="00CD12CD" w:rsidRDefault="002C3543" w:rsidP="002C3543">
      <w:pPr>
        <w:pStyle w:val="LongT"/>
      </w:pPr>
      <w:r w:rsidRPr="00CD12CD">
        <w:lastRenderedPageBreak/>
        <w:t>An Act relating to Excise</w:t>
      </w:r>
    </w:p>
    <w:p w:rsidR="002C3543" w:rsidRPr="00CD12CD" w:rsidRDefault="002C3543" w:rsidP="002C3543">
      <w:pPr>
        <w:pStyle w:val="ActHead2"/>
      </w:pPr>
      <w:bookmarkStart w:id="1" w:name="_Toc7598121"/>
      <w:r w:rsidRPr="0077156D">
        <w:rPr>
          <w:rStyle w:val="CharPartNo"/>
        </w:rPr>
        <w:t>Part</w:t>
      </w:r>
      <w:r w:rsidR="00E33609" w:rsidRPr="0077156D">
        <w:rPr>
          <w:rStyle w:val="CharPartNo"/>
        </w:rPr>
        <w:t> </w:t>
      </w:r>
      <w:r w:rsidRPr="0077156D">
        <w:rPr>
          <w:rStyle w:val="CharPartNo"/>
        </w:rPr>
        <w:t>I</w:t>
      </w:r>
      <w:r w:rsidRPr="00CD12CD">
        <w:t>—</w:t>
      </w:r>
      <w:r w:rsidRPr="0077156D">
        <w:rPr>
          <w:rStyle w:val="CharPartText"/>
        </w:rPr>
        <w:t>Introductory</w:t>
      </w:r>
      <w:bookmarkEnd w:id="1"/>
    </w:p>
    <w:p w:rsidR="002C3543" w:rsidRPr="0077156D" w:rsidRDefault="008E710F" w:rsidP="002C3543">
      <w:pPr>
        <w:pStyle w:val="Header"/>
      </w:pPr>
      <w:r w:rsidRPr="0077156D">
        <w:rPr>
          <w:rStyle w:val="CharDivNo"/>
        </w:rPr>
        <w:t xml:space="preserve"> </w:t>
      </w:r>
      <w:r w:rsidRPr="0077156D">
        <w:rPr>
          <w:rStyle w:val="CharDivText"/>
        </w:rPr>
        <w:t xml:space="preserve"> </w:t>
      </w:r>
    </w:p>
    <w:p w:rsidR="002C3543" w:rsidRPr="00CD12CD" w:rsidRDefault="002C3543" w:rsidP="002C3543">
      <w:pPr>
        <w:pStyle w:val="ActHead5"/>
      </w:pPr>
      <w:bookmarkStart w:id="2" w:name="_Toc7598122"/>
      <w:r w:rsidRPr="0077156D">
        <w:rPr>
          <w:rStyle w:val="CharSectno"/>
        </w:rPr>
        <w:t>1</w:t>
      </w:r>
      <w:r w:rsidRPr="00CD12CD">
        <w:t xml:space="preserve">  Short title</w:t>
      </w:r>
      <w:bookmarkEnd w:id="2"/>
    </w:p>
    <w:p w:rsidR="002C3543" w:rsidRPr="00CD12CD" w:rsidRDefault="002C3543" w:rsidP="002C3543">
      <w:pPr>
        <w:pStyle w:val="subsection"/>
      </w:pPr>
      <w:r w:rsidRPr="00CD12CD">
        <w:tab/>
      </w:r>
      <w:r w:rsidRPr="00CD12CD">
        <w:tab/>
        <w:t xml:space="preserve">This Act may be cited as the </w:t>
      </w:r>
      <w:r w:rsidRPr="00CD12CD">
        <w:rPr>
          <w:i/>
        </w:rPr>
        <w:t>Excise Act 1901</w:t>
      </w:r>
      <w:r w:rsidRPr="00CD12CD">
        <w:t>.</w:t>
      </w:r>
    </w:p>
    <w:p w:rsidR="002C3543" w:rsidRPr="00CD12CD" w:rsidRDefault="002C3543" w:rsidP="002C3543">
      <w:pPr>
        <w:pStyle w:val="ActHead5"/>
      </w:pPr>
      <w:bookmarkStart w:id="3" w:name="_Toc7598123"/>
      <w:r w:rsidRPr="0077156D">
        <w:rPr>
          <w:rStyle w:val="CharSectno"/>
        </w:rPr>
        <w:t>2</w:t>
      </w:r>
      <w:r w:rsidRPr="00CD12CD">
        <w:t xml:space="preserve">  Commencement</w:t>
      </w:r>
      <w:bookmarkEnd w:id="3"/>
    </w:p>
    <w:p w:rsidR="002C3543" w:rsidRPr="00CD12CD" w:rsidRDefault="002C3543" w:rsidP="002C3543">
      <w:pPr>
        <w:pStyle w:val="subsection"/>
      </w:pPr>
      <w:r w:rsidRPr="00CD12CD">
        <w:tab/>
      </w:r>
      <w:r w:rsidRPr="00CD12CD">
        <w:tab/>
        <w:t>This Act shall commence on a day to be fixed by Proclamation.</w:t>
      </w:r>
    </w:p>
    <w:p w:rsidR="002C3543" w:rsidRPr="00CD12CD" w:rsidRDefault="002C3543" w:rsidP="002C3543">
      <w:pPr>
        <w:pStyle w:val="ActHead5"/>
      </w:pPr>
      <w:bookmarkStart w:id="4" w:name="_Toc7598124"/>
      <w:r w:rsidRPr="0077156D">
        <w:rPr>
          <w:rStyle w:val="CharSectno"/>
        </w:rPr>
        <w:t>4</w:t>
      </w:r>
      <w:r w:rsidRPr="00CD12CD">
        <w:t xml:space="preserve">  Definitions</w:t>
      </w:r>
      <w:bookmarkEnd w:id="4"/>
    </w:p>
    <w:p w:rsidR="002C3543" w:rsidRPr="00CD12CD" w:rsidRDefault="002C3543" w:rsidP="002C3543">
      <w:pPr>
        <w:pStyle w:val="subsection"/>
      </w:pPr>
      <w:r w:rsidRPr="00CD12CD">
        <w:tab/>
        <w:t>(1)</w:t>
      </w:r>
      <w:r w:rsidRPr="00CD12CD">
        <w:tab/>
        <w:t>In this Act, except where otherwise clearly intended:</w:t>
      </w:r>
    </w:p>
    <w:p w:rsidR="006800DC" w:rsidRPr="00CD12CD" w:rsidRDefault="006800DC" w:rsidP="006800DC">
      <w:pPr>
        <w:pStyle w:val="Definition"/>
      </w:pPr>
      <w:r w:rsidRPr="00CD12CD">
        <w:rPr>
          <w:b/>
          <w:i/>
        </w:rPr>
        <w:t>apply</w:t>
      </w:r>
      <w:r w:rsidRPr="00CD12CD">
        <w:t xml:space="preserve">, in relation to an LPG remission, has a meaning affected by </w:t>
      </w:r>
      <w:r w:rsidR="00CD12CD">
        <w:t>subsection (</w:t>
      </w:r>
      <w:r w:rsidRPr="00CD12CD">
        <w:t>5).</w:t>
      </w:r>
    </w:p>
    <w:p w:rsidR="002C3543" w:rsidRPr="00CD12CD" w:rsidRDefault="002C3543" w:rsidP="002C3543">
      <w:pPr>
        <w:pStyle w:val="Definition"/>
      </w:pPr>
      <w:r w:rsidRPr="00CD12CD">
        <w:rPr>
          <w:b/>
          <w:i/>
        </w:rPr>
        <w:t>approved form</w:t>
      </w:r>
      <w:r w:rsidRPr="00CD12CD">
        <w:t xml:space="preserve"> has the meaning given by section</w:t>
      </w:r>
      <w:r w:rsidR="00CD12CD">
        <w:t> </w:t>
      </w:r>
      <w:r w:rsidRPr="00CD12CD">
        <w:t>388</w:t>
      </w:r>
      <w:r w:rsidR="00CD12CD">
        <w:noBreakHyphen/>
      </w:r>
      <w:r w:rsidRPr="00CD12CD">
        <w:t>50 in Schedule</w:t>
      </w:r>
      <w:r w:rsidR="00CD12CD">
        <w:t> </w:t>
      </w:r>
      <w:r w:rsidRPr="00CD12CD">
        <w:t xml:space="preserve">1 to the </w:t>
      </w:r>
      <w:r w:rsidRPr="00CD12CD">
        <w:rPr>
          <w:i/>
        </w:rPr>
        <w:t>Taxation Administration Act 1953</w:t>
      </w:r>
      <w:r w:rsidRPr="00CD12CD">
        <w:t>.</w:t>
      </w:r>
    </w:p>
    <w:p w:rsidR="002C3543" w:rsidRPr="00CD12CD" w:rsidRDefault="002C3543" w:rsidP="002C3543">
      <w:pPr>
        <w:pStyle w:val="Definition"/>
      </w:pPr>
      <w:r w:rsidRPr="00CD12CD">
        <w:rPr>
          <w:b/>
          <w:i/>
        </w:rPr>
        <w:t>approved place</w:t>
      </w:r>
      <w:r w:rsidRPr="00CD12CD">
        <w:t xml:space="preserve"> means the premises specified in a storage licence.</w:t>
      </w:r>
    </w:p>
    <w:p w:rsidR="002C3543" w:rsidRPr="00CD12CD" w:rsidRDefault="002C3543" w:rsidP="002C3543">
      <w:pPr>
        <w:pStyle w:val="Definition"/>
      </w:pPr>
      <w:smartTag w:uri="urn:schemas-microsoft-com:office:smarttags" w:element="country-region">
        <w:smartTag w:uri="urn:schemas-microsoft-com:office:smarttags" w:element="place">
          <w:r w:rsidRPr="00CD12CD">
            <w:rPr>
              <w:b/>
              <w:i/>
            </w:rPr>
            <w:t>Australia</w:t>
          </w:r>
        </w:smartTag>
      </w:smartTag>
      <w:r w:rsidRPr="00CD12CD">
        <w:t xml:space="preserve"> does not include:</w:t>
      </w:r>
    </w:p>
    <w:p w:rsidR="001A30A2" w:rsidRPr="00CD12CD" w:rsidRDefault="001A30A2" w:rsidP="001A30A2">
      <w:pPr>
        <w:pStyle w:val="paragraph"/>
      </w:pPr>
      <w:r w:rsidRPr="00CD12CD">
        <w:tab/>
        <w:t>(aa)</w:t>
      </w:r>
      <w:r w:rsidRPr="00CD12CD">
        <w:tab/>
        <w:t>Norfolk Island; or</w:t>
      </w:r>
    </w:p>
    <w:p w:rsidR="002C3543" w:rsidRPr="00CD12CD" w:rsidRDefault="002C3543" w:rsidP="002C3543">
      <w:pPr>
        <w:pStyle w:val="paragraph"/>
      </w:pPr>
      <w:r w:rsidRPr="00CD12CD">
        <w:tab/>
        <w:t>(a)</w:t>
      </w:r>
      <w:r w:rsidRPr="00CD12CD">
        <w:tab/>
        <w:t xml:space="preserve">the </w:t>
      </w:r>
      <w:smartTag w:uri="urn:schemas-microsoft-com:office:smarttags" w:element="place">
        <w:smartTag w:uri="urn:schemas-microsoft-com:office:smarttags" w:element="PlaceType">
          <w:r w:rsidRPr="00CD12CD">
            <w:t>Territory</w:t>
          </w:r>
        </w:smartTag>
        <w:r w:rsidRPr="00CD12CD">
          <w:t xml:space="preserve"> of </w:t>
        </w:r>
        <w:smartTag w:uri="urn:schemas-microsoft-com:office:smarttags" w:element="PlaceName">
          <w:r w:rsidRPr="00CD12CD">
            <w:t>Christmas Island</w:t>
          </w:r>
        </w:smartTag>
      </w:smartTag>
      <w:r w:rsidRPr="00CD12CD">
        <w:t>; or</w:t>
      </w:r>
    </w:p>
    <w:p w:rsidR="002C3543" w:rsidRPr="00CD12CD" w:rsidRDefault="002C3543" w:rsidP="002C3543">
      <w:pPr>
        <w:pStyle w:val="paragraph"/>
      </w:pPr>
      <w:r w:rsidRPr="00CD12CD">
        <w:tab/>
        <w:t>(b)</w:t>
      </w:r>
      <w:r w:rsidRPr="00CD12CD">
        <w:tab/>
        <w:t xml:space="preserve">the </w:t>
      </w:r>
      <w:smartTag w:uri="urn:schemas-microsoft-com:office:smarttags" w:element="place">
        <w:smartTag w:uri="urn:schemas-microsoft-com:office:smarttags" w:element="PlaceType">
          <w:r w:rsidRPr="00CD12CD">
            <w:t>Territory</w:t>
          </w:r>
        </w:smartTag>
        <w:r w:rsidRPr="00CD12CD">
          <w:t xml:space="preserve"> of </w:t>
        </w:r>
        <w:smartTag w:uri="urn:schemas-microsoft-com:office:smarttags" w:element="PlaceName">
          <w:r w:rsidRPr="00CD12CD">
            <w:t>Cocos</w:t>
          </w:r>
        </w:smartTag>
      </w:smartTag>
      <w:r w:rsidRPr="00CD12CD">
        <w:t xml:space="preserve"> (Keeling) </w:t>
      </w:r>
      <w:smartTag w:uri="urn:schemas-microsoft-com:office:smarttags" w:element="place">
        <w:r w:rsidRPr="00CD12CD">
          <w:t>Islands</w:t>
        </w:r>
      </w:smartTag>
      <w:r w:rsidRPr="00CD12CD">
        <w:t>.</w:t>
      </w:r>
    </w:p>
    <w:p w:rsidR="002C3543" w:rsidRPr="00CD12CD" w:rsidRDefault="002C3543" w:rsidP="002C3543">
      <w:pPr>
        <w:pStyle w:val="Definition"/>
      </w:pPr>
      <w:r w:rsidRPr="00CD12CD">
        <w:rPr>
          <w:b/>
          <w:i/>
        </w:rPr>
        <w:t>authorised officer</w:t>
      </w:r>
      <w:r w:rsidRPr="00CD12CD">
        <w:t>, in relation to a section of any of the Excise Acts, means an officer authorised in writing by the CEO to exercise the powers or perform the functions of an authorised officer under that section.</w:t>
      </w:r>
    </w:p>
    <w:p w:rsidR="002C3543" w:rsidRPr="00CD12CD" w:rsidRDefault="002C3543" w:rsidP="002C3543">
      <w:pPr>
        <w:pStyle w:val="Definition"/>
      </w:pPr>
      <w:r w:rsidRPr="00CD12CD">
        <w:rPr>
          <w:b/>
          <w:i/>
        </w:rPr>
        <w:t>beer</w:t>
      </w:r>
      <w:r w:rsidRPr="00CD12CD">
        <w:t xml:space="preserve"> means any liquor on which, under the name of beer, any duty of excise imposed by the Parliament is payable.</w:t>
      </w:r>
    </w:p>
    <w:p w:rsidR="002C3543" w:rsidRPr="00CD12CD" w:rsidRDefault="002C3543" w:rsidP="002C3543">
      <w:pPr>
        <w:pStyle w:val="Definition"/>
      </w:pPr>
      <w:r w:rsidRPr="00CD12CD">
        <w:rPr>
          <w:b/>
          <w:i/>
        </w:rPr>
        <w:lastRenderedPageBreak/>
        <w:t>Bulk container</w:t>
      </w:r>
      <w:r w:rsidRPr="00CD12CD">
        <w:t xml:space="preserve"> means a container that has the capacity to have packaged in it more than 2 litres of liquid.</w:t>
      </w:r>
    </w:p>
    <w:p w:rsidR="002C3543" w:rsidRPr="00CD12CD" w:rsidRDefault="002C3543" w:rsidP="002C3543">
      <w:pPr>
        <w:pStyle w:val="Definition"/>
      </w:pPr>
      <w:r w:rsidRPr="00CD12CD">
        <w:rPr>
          <w:b/>
          <w:i/>
        </w:rPr>
        <w:t>By authority</w:t>
      </w:r>
      <w:r w:rsidRPr="00CD12CD">
        <w:t xml:space="preserve"> means by the authority of an officer doing duty in the matter in relation to which the expression is used.</w:t>
      </w:r>
    </w:p>
    <w:p w:rsidR="002C3543" w:rsidRPr="00CD12CD" w:rsidRDefault="002C3543" w:rsidP="002C3543">
      <w:pPr>
        <w:pStyle w:val="Definition"/>
      </w:pPr>
      <w:r w:rsidRPr="00CD12CD">
        <w:rPr>
          <w:b/>
          <w:i/>
        </w:rPr>
        <w:t>CEO</w:t>
      </w:r>
      <w:r w:rsidRPr="00CD12CD">
        <w:t xml:space="preserve"> means the Commissioner of Taxation.</w:t>
      </w:r>
    </w:p>
    <w:p w:rsidR="002C3543" w:rsidRPr="00CD12CD" w:rsidRDefault="002C3543" w:rsidP="002F2A00">
      <w:pPr>
        <w:pStyle w:val="Definition"/>
        <w:keepNext/>
        <w:keepLines/>
      </w:pPr>
      <w:r w:rsidRPr="00CD12CD">
        <w:rPr>
          <w:b/>
          <w:i/>
        </w:rPr>
        <w:t>Collector</w:t>
      </w:r>
      <w:r w:rsidRPr="00CD12CD">
        <w:t xml:space="preserve"> means:</w:t>
      </w:r>
    </w:p>
    <w:p w:rsidR="002C3543" w:rsidRPr="00CD12CD" w:rsidRDefault="002C3543" w:rsidP="002F2A00">
      <w:pPr>
        <w:pStyle w:val="paragraph"/>
        <w:keepNext/>
        <w:keepLines/>
      </w:pPr>
      <w:r w:rsidRPr="00CD12CD">
        <w:tab/>
        <w:t>(a)</w:t>
      </w:r>
      <w:r w:rsidRPr="00CD12CD">
        <w:tab/>
        <w:t>the CEO; or</w:t>
      </w:r>
    </w:p>
    <w:p w:rsidR="002C3543" w:rsidRPr="00CD12CD" w:rsidRDefault="002C3543" w:rsidP="002C3543">
      <w:pPr>
        <w:pStyle w:val="paragraph"/>
      </w:pPr>
      <w:r w:rsidRPr="00CD12CD">
        <w:tab/>
        <w:t>(b)</w:t>
      </w:r>
      <w:r w:rsidRPr="00CD12CD">
        <w:tab/>
        <w:t>in relation to a section of an Excise Act for which a person is an authorised officer—that authorised officer.</w:t>
      </w:r>
    </w:p>
    <w:p w:rsidR="002C3543" w:rsidRPr="00CD12CD" w:rsidRDefault="002C3543" w:rsidP="002C3543">
      <w:pPr>
        <w:pStyle w:val="Definition"/>
      </w:pPr>
      <w:r w:rsidRPr="00CD12CD">
        <w:rPr>
          <w:b/>
          <w:i/>
        </w:rPr>
        <w:t>Commonwealth authority</w:t>
      </w:r>
      <w:r w:rsidRPr="00CD12CD">
        <w:t xml:space="preserve"> means an authority or body established for a purpose of the Commonwealth by or under a law of the Commonwealth (including an Ordinance of the </w:t>
      </w:r>
      <w:smartTag w:uri="urn:schemas-microsoft-com:office:smarttags" w:element="State">
        <w:smartTag w:uri="urn:schemas-microsoft-com:office:smarttags" w:element="place">
          <w:r w:rsidRPr="00CD12CD">
            <w:t>Australian Capital Territory</w:t>
          </w:r>
        </w:smartTag>
      </w:smartTag>
      <w:r w:rsidRPr="00CD12CD">
        <w:t>).</w:t>
      </w:r>
    </w:p>
    <w:p w:rsidR="002C3543" w:rsidRPr="00CD12CD" w:rsidRDefault="002C3543" w:rsidP="002C3543">
      <w:pPr>
        <w:pStyle w:val="Definition"/>
      </w:pPr>
      <w:r w:rsidRPr="00CD12CD">
        <w:rPr>
          <w:b/>
          <w:i/>
        </w:rPr>
        <w:t>condensate</w:t>
      </w:r>
      <w:r w:rsidRPr="00CD12CD">
        <w:t xml:space="preserve"> means either:</w:t>
      </w:r>
    </w:p>
    <w:p w:rsidR="002C3543" w:rsidRPr="00CD12CD" w:rsidRDefault="002C3543" w:rsidP="002C3543">
      <w:pPr>
        <w:pStyle w:val="paragraph"/>
      </w:pPr>
      <w:r w:rsidRPr="00CD12CD">
        <w:tab/>
        <w:t>(a)</w:t>
      </w:r>
      <w:r w:rsidRPr="00CD12CD">
        <w:tab/>
        <w:t>liquid petroleum; or</w:t>
      </w:r>
    </w:p>
    <w:p w:rsidR="002C3543" w:rsidRPr="00CD12CD" w:rsidRDefault="002C3543" w:rsidP="002C3543">
      <w:pPr>
        <w:pStyle w:val="paragraph"/>
      </w:pPr>
      <w:r w:rsidRPr="00CD12CD">
        <w:tab/>
        <w:t>(b)</w:t>
      </w:r>
      <w:r w:rsidRPr="00CD12CD">
        <w:tab/>
        <w:t>a substance:</w:t>
      </w:r>
    </w:p>
    <w:p w:rsidR="002C3543" w:rsidRPr="00CD12CD" w:rsidRDefault="002C3543" w:rsidP="002C3543">
      <w:pPr>
        <w:pStyle w:val="paragraphsub"/>
      </w:pPr>
      <w:r w:rsidRPr="00CD12CD">
        <w:tab/>
        <w:t>(i)</w:t>
      </w:r>
      <w:r w:rsidRPr="00CD12CD">
        <w:tab/>
        <w:t>that is derived from gas associated with oil production; and</w:t>
      </w:r>
    </w:p>
    <w:p w:rsidR="002C3543" w:rsidRPr="00CD12CD" w:rsidRDefault="002C3543" w:rsidP="002C3543">
      <w:pPr>
        <w:pStyle w:val="paragraphsub"/>
      </w:pPr>
      <w:r w:rsidRPr="00CD12CD">
        <w:tab/>
        <w:t>(ii)</w:t>
      </w:r>
      <w:r w:rsidRPr="00CD12CD">
        <w:tab/>
        <w:t>that is liquid at standard temperature and pressure.</w:t>
      </w:r>
    </w:p>
    <w:p w:rsidR="002C3543" w:rsidRPr="00CD12CD" w:rsidRDefault="002C3543" w:rsidP="002C3543">
      <w:pPr>
        <w:pStyle w:val="Definition"/>
      </w:pPr>
      <w:r w:rsidRPr="00CD12CD">
        <w:rPr>
          <w:b/>
          <w:i/>
        </w:rPr>
        <w:t>Container</w:t>
      </w:r>
      <w:r w:rsidRPr="00CD12CD">
        <w:t xml:space="preserve"> means any article capable of holding liquids.</w:t>
      </w:r>
    </w:p>
    <w:p w:rsidR="002C3543" w:rsidRPr="00CD12CD" w:rsidRDefault="002C3543" w:rsidP="002C3543">
      <w:pPr>
        <w:pStyle w:val="notetext"/>
      </w:pPr>
      <w:r w:rsidRPr="00CD12CD">
        <w:t>Note:</w:t>
      </w:r>
      <w:r w:rsidRPr="00CD12CD">
        <w:tab/>
      </w:r>
      <w:r w:rsidRPr="00CD12CD">
        <w:rPr>
          <w:b/>
          <w:i/>
        </w:rPr>
        <w:t>Container</w:t>
      </w:r>
      <w:r w:rsidRPr="00CD12CD">
        <w:t xml:space="preserve"> is defined differently in section</w:t>
      </w:r>
      <w:r w:rsidR="00CD12CD">
        <w:t> </w:t>
      </w:r>
      <w:r w:rsidRPr="00CD12CD">
        <w:t>87 and in Division</w:t>
      </w:r>
      <w:r w:rsidR="00CD12CD">
        <w:t> </w:t>
      </w:r>
      <w:r w:rsidRPr="00CD12CD">
        <w:t>1A of Part</w:t>
      </w:r>
      <w:r w:rsidR="00E33609" w:rsidRPr="00CD12CD">
        <w:t> </w:t>
      </w:r>
      <w:r w:rsidRPr="00CD12CD">
        <w:t>IX.</w:t>
      </w:r>
    </w:p>
    <w:p w:rsidR="002C3543" w:rsidRPr="00CD12CD" w:rsidRDefault="002C3543" w:rsidP="002C3543">
      <w:pPr>
        <w:pStyle w:val="Definition"/>
      </w:pPr>
      <w:r w:rsidRPr="00CD12CD">
        <w:rPr>
          <w:b/>
          <w:i/>
        </w:rPr>
        <w:t>conveyance</w:t>
      </w:r>
      <w:r w:rsidRPr="00CD12CD">
        <w:t xml:space="preserve"> means an aircraft, railway rolling stock, vehicle or vessel of any kind.</w:t>
      </w:r>
    </w:p>
    <w:p w:rsidR="002C3543" w:rsidRPr="00CD12CD" w:rsidRDefault="002C3543" w:rsidP="002C3543">
      <w:pPr>
        <w:pStyle w:val="Definition"/>
      </w:pPr>
      <w:r w:rsidRPr="00CD12CD">
        <w:rPr>
          <w:b/>
          <w:i/>
        </w:rPr>
        <w:t>dealer licence</w:t>
      </w:r>
      <w:r w:rsidRPr="00CD12CD">
        <w:t xml:space="preserve"> means a licence granted under Part</w:t>
      </w:r>
      <w:r w:rsidR="00E33609" w:rsidRPr="00CD12CD">
        <w:t> </w:t>
      </w:r>
      <w:r w:rsidRPr="00CD12CD">
        <w:t>IV, the holding of which authorises the licence holder to deal in tobacco seed, tobacco plant or tobacco leaf.</w:t>
      </w:r>
    </w:p>
    <w:p w:rsidR="002C3543" w:rsidRPr="00CD12CD" w:rsidRDefault="002C3543" w:rsidP="002C3543">
      <w:pPr>
        <w:pStyle w:val="Definition"/>
      </w:pPr>
      <w:r w:rsidRPr="00CD12CD">
        <w:rPr>
          <w:b/>
          <w:i/>
        </w:rPr>
        <w:t>Duty</w:t>
      </w:r>
      <w:r w:rsidRPr="00CD12CD">
        <w:t xml:space="preserve"> or </w:t>
      </w:r>
      <w:r w:rsidRPr="00CD12CD">
        <w:rPr>
          <w:b/>
          <w:i/>
        </w:rPr>
        <w:t>Excise duty</w:t>
      </w:r>
      <w:r w:rsidRPr="00CD12CD">
        <w:t xml:space="preserve"> means duty of Excise.</w:t>
      </w:r>
    </w:p>
    <w:p w:rsidR="002C3543" w:rsidRPr="00CD12CD" w:rsidRDefault="002C3543" w:rsidP="002C3543">
      <w:pPr>
        <w:pStyle w:val="Definition"/>
      </w:pPr>
      <w:r w:rsidRPr="00CD12CD">
        <w:rPr>
          <w:b/>
          <w:i/>
        </w:rPr>
        <w:t>Excisable goods</w:t>
      </w:r>
      <w:r w:rsidRPr="00CD12CD">
        <w:t xml:space="preserve"> means goods in respect of which excise duty is imposed by the Parliament, and includes goods the subject of an </w:t>
      </w:r>
      <w:r w:rsidRPr="00CD12CD">
        <w:lastRenderedPageBreak/>
        <w:t>Excise Tariff or Excise Tariff alteration proposed in the Parliament.</w:t>
      </w:r>
    </w:p>
    <w:p w:rsidR="00A12BB7" w:rsidRPr="00CD12CD" w:rsidRDefault="00A12BB7" w:rsidP="00A12BB7">
      <w:pPr>
        <w:pStyle w:val="Definition"/>
      </w:pPr>
      <w:r w:rsidRPr="00CD12CD">
        <w:rPr>
          <w:b/>
          <w:i/>
        </w:rPr>
        <w:t>excisable LPG use</w:t>
      </w:r>
      <w:r w:rsidRPr="00CD12CD">
        <w:t xml:space="preserve"> in relation to LPG:</w:t>
      </w:r>
    </w:p>
    <w:p w:rsidR="00A12BB7" w:rsidRPr="00CD12CD" w:rsidRDefault="00A12BB7" w:rsidP="00A12BB7">
      <w:pPr>
        <w:pStyle w:val="paragraph"/>
      </w:pPr>
      <w:r w:rsidRPr="00CD12CD">
        <w:tab/>
        <w:t>(a)</w:t>
      </w:r>
      <w:r w:rsidRPr="00CD12CD">
        <w:tab/>
        <w:t>means the use of LPG in a system for supplying fuel to an internal combustion engine of either a motor vehicle or a vessel, either directly or by filling another tank connected to such an engine; but</w:t>
      </w:r>
    </w:p>
    <w:p w:rsidR="00A12BB7" w:rsidRPr="00CD12CD" w:rsidRDefault="00A12BB7" w:rsidP="00A12BB7">
      <w:pPr>
        <w:pStyle w:val="paragraph"/>
      </w:pPr>
      <w:r w:rsidRPr="00CD12CD">
        <w:tab/>
        <w:t>(b)</w:t>
      </w:r>
      <w:r w:rsidRPr="00CD12CD">
        <w:tab/>
        <w:t>does not include the use of LPG for a motor vehicle that:</w:t>
      </w:r>
    </w:p>
    <w:p w:rsidR="00A12BB7" w:rsidRPr="00CD12CD" w:rsidRDefault="00A12BB7" w:rsidP="00A12BB7">
      <w:pPr>
        <w:pStyle w:val="paragraphsub"/>
      </w:pPr>
      <w:r w:rsidRPr="00CD12CD">
        <w:tab/>
        <w:t>(i)</w:t>
      </w:r>
      <w:r w:rsidRPr="00CD12CD">
        <w:tab/>
        <w:t>is designed merely to move goods with a forklift and is for use primarily off public roads; or</w:t>
      </w:r>
    </w:p>
    <w:p w:rsidR="00A12BB7" w:rsidRPr="00CD12CD" w:rsidRDefault="00A12BB7" w:rsidP="00A12BB7">
      <w:pPr>
        <w:pStyle w:val="paragraphsub"/>
      </w:pPr>
      <w:r w:rsidRPr="00CD12CD">
        <w:tab/>
        <w:t>(ii)</w:t>
      </w:r>
      <w:r w:rsidRPr="00CD12CD">
        <w:tab/>
        <w:t>is of a kind prescribed by the regulations for the purposes of this subparagraph.</w:t>
      </w:r>
    </w:p>
    <w:p w:rsidR="002C3543" w:rsidRPr="00CD12CD" w:rsidRDefault="002C3543" w:rsidP="002C3543">
      <w:pPr>
        <w:pStyle w:val="Definition"/>
      </w:pPr>
      <w:r w:rsidRPr="00CD12CD">
        <w:rPr>
          <w:b/>
          <w:i/>
        </w:rPr>
        <w:t>Excise Acts</w:t>
      </w:r>
      <w:r w:rsidRPr="00CD12CD">
        <w:t xml:space="preserve"> means this Act and any instruments (including rules, regulations or by</w:t>
      </w:r>
      <w:r w:rsidR="00CD12CD">
        <w:noBreakHyphen/>
      </w:r>
      <w:r w:rsidRPr="00CD12CD">
        <w:t>laws) made under this Act and any other Act, and any instruments (including rules, regulations or by</w:t>
      </w:r>
      <w:r w:rsidR="00CD12CD">
        <w:noBreakHyphen/>
      </w:r>
      <w:r w:rsidRPr="00CD12CD">
        <w:t>laws) made under any other Act, relating to excise in force within the Commonwealth or any part of the Commonwealth.</w:t>
      </w:r>
    </w:p>
    <w:p w:rsidR="002C3543" w:rsidRPr="00CD12CD" w:rsidRDefault="002C3543" w:rsidP="002F2A00">
      <w:pPr>
        <w:pStyle w:val="Definition"/>
        <w:keepNext/>
        <w:keepLines/>
      </w:pPr>
      <w:r w:rsidRPr="00CD12CD">
        <w:rPr>
          <w:b/>
          <w:i/>
        </w:rPr>
        <w:t xml:space="preserve">excise place </w:t>
      </w:r>
      <w:r w:rsidRPr="00CD12CD">
        <w:t>means:</w:t>
      </w:r>
    </w:p>
    <w:p w:rsidR="002C3543" w:rsidRPr="00CD12CD" w:rsidRDefault="002C3543" w:rsidP="002F2A00">
      <w:pPr>
        <w:pStyle w:val="paragraph"/>
        <w:keepNext/>
        <w:keepLines/>
      </w:pPr>
      <w:r w:rsidRPr="00CD12CD">
        <w:tab/>
        <w:t>(a)</w:t>
      </w:r>
      <w:r w:rsidRPr="00CD12CD">
        <w:tab/>
        <w:t>a factory; or</w:t>
      </w:r>
    </w:p>
    <w:p w:rsidR="002C3543" w:rsidRPr="00CD12CD" w:rsidRDefault="002C3543" w:rsidP="002C3543">
      <w:pPr>
        <w:pStyle w:val="paragraph"/>
      </w:pPr>
      <w:r w:rsidRPr="00CD12CD">
        <w:tab/>
        <w:t>(b)</w:t>
      </w:r>
      <w:r w:rsidRPr="00CD12CD">
        <w:tab/>
        <w:t>an approved place; or</w:t>
      </w:r>
    </w:p>
    <w:p w:rsidR="002C3543" w:rsidRPr="00CD12CD" w:rsidRDefault="002C3543" w:rsidP="002C3543">
      <w:pPr>
        <w:pStyle w:val="paragraph"/>
      </w:pPr>
      <w:r w:rsidRPr="00CD12CD">
        <w:tab/>
        <w:t>(c)</w:t>
      </w:r>
      <w:r w:rsidRPr="00CD12CD">
        <w:tab/>
        <w:t>the premises specified in a producer licence or dealer licence.</w:t>
      </w:r>
    </w:p>
    <w:p w:rsidR="002C3543" w:rsidRPr="00CD12CD" w:rsidRDefault="002C3543" w:rsidP="002C3543">
      <w:pPr>
        <w:pStyle w:val="Definition"/>
      </w:pPr>
      <w:r w:rsidRPr="00CD12CD">
        <w:rPr>
          <w:b/>
          <w:i/>
        </w:rPr>
        <w:t>Excise Tariff</w:t>
      </w:r>
      <w:r w:rsidRPr="00CD12CD">
        <w:t xml:space="preserve"> means an Act imposing duties of excise and includes such an Act that has not come into operation.</w:t>
      </w:r>
    </w:p>
    <w:p w:rsidR="002C3543" w:rsidRPr="00CD12CD" w:rsidRDefault="002C3543" w:rsidP="002C3543">
      <w:pPr>
        <w:pStyle w:val="Definition"/>
      </w:pPr>
      <w:r w:rsidRPr="00CD12CD">
        <w:rPr>
          <w:b/>
          <w:i/>
        </w:rPr>
        <w:t>Factory</w:t>
      </w:r>
      <w:r w:rsidRPr="00CD12CD">
        <w:t xml:space="preserve"> means the premises on which any person is licensed to manufacture excisable goods, and includes all adjoining premises used in connexion therewith or with the business of the licensed manufacturer.</w:t>
      </w:r>
    </w:p>
    <w:p w:rsidR="00D26632" w:rsidRPr="00CD12CD" w:rsidRDefault="00D26632" w:rsidP="00D26632">
      <w:pPr>
        <w:pStyle w:val="Definition"/>
      </w:pPr>
      <w:r w:rsidRPr="00CD12CD">
        <w:rPr>
          <w:b/>
          <w:i/>
        </w:rPr>
        <w:t>Finance Minister</w:t>
      </w:r>
      <w:r w:rsidRPr="00CD12CD">
        <w:t xml:space="preserve"> has the meaning given by the </w:t>
      </w:r>
      <w:r w:rsidRPr="00CD12CD">
        <w:rPr>
          <w:i/>
        </w:rPr>
        <w:t>Income Tax Assessment Act 1997</w:t>
      </w:r>
      <w:r w:rsidRPr="00CD12CD">
        <w:t>.</w:t>
      </w:r>
    </w:p>
    <w:p w:rsidR="002C3543" w:rsidRPr="00CD12CD" w:rsidRDefault="002C3543" w:rsidP="002C3543">
      <w:pPr>
        <w:pStyle w:val="Definition"/>
      </w:pPr>
      <w:r w:rsidRPr="00CD12CD">
        <w:rPr>
          <w:b/>
          <w:i/>
        </w:rPr>
        <w:t>fuel</w:t>
      </w:r>
      <w:r w:rsidRPr="00CD12CD">
        <w:t xml:space="preserve"> means goods of a kind that fall within a classification in </w:t>
      </w:r>
      <w:r w:rsidR="00215B4A" w:rsidRPr="00CD12CD">
        <w:t>item</w:t>
      </w:r>
      <w:r w:rsidR="00CD12CD">
        <w:t> </w:t>
      </w:r>
      <w:r w:rsidR="00215B4A" w:rsidRPr="00CD12CD">
        <w:t>10, 20 or 21</w:t>
      </w:r>
      <w:r w:rsidRPr="00CD12CD">
        <w:t xml:space="preserve"> of the Schedule to the Excise Tariff.</w:t>
      </w:r>
    </w:p>
    <w:p w:rsidR="009C3251" w:rsidRPr="00CD12CD" w:rsidRDefault="009C3251" w:rsidP="009C3251">
      <w:pPr>
        <w:pStyle w:val="Definition"/>
      </w:pPr>
      <w:r w:rsidRPr="00CD12CD">
        <w:rPr>
          <w:b/>
          <w:i/>
        </w:rPr>
        <w:lastRenderedPageBreak/>
        <w:t>gaseous fuel</w:t>
      </w:r>
      <w:r w:rsidRPr="00CD12CD">
        <w:t xml:space="preserve"> means compressed natural gas, liquefied natural gas or liquefied petroleum gas.</w:t>
      </w:r>
    </w:p>
    <w:p w:rsidR="002C3543" w:rsidRPr="00CD12CD" w:rsidRDefault="002C3543" w:rsidP="002C3543">
      <w:pPr>
        <w:pStyle w:val="Definition"/>
      </w:pPr>
      <w:r w:rsidRPr="00CD12CD">
        <w:rPr>
          <w:b/>
          <w:i/>
        </w:rPr>
        <w:t>Gazette notice</w:t>
      </w:r>
      <w:r w:rsidRPr="00CD12CD">
        <w:t xml:space="preserve"> means a notice signed by the CEO and published in the </w:t>
      </w:r>
      <w:r w:rsidRPr="00CD12CD">
        <w:rPr>
          <w:i/>
        </w:rPr>
        <w:t>Gazette</w:t>
      </w:r>
      <w:r w:rsidRPr="00CD12CD">
        <w:t>.</w:t>
      </w:r>
    </w:p>
    <w:p w:rsidR="002C3543" w:rsidRPr="00CD12CD" w:rsidRDefault="002C3543" w:rsidP="002C3543">
      <w:pPr>
        <w:pStyle w:val="Definition"/>
      </w:pPr>
      <w:r w:rsidRPr="00CD12CD">
        <w:rPr>
          <w:b/>
          <w:i/>
        </w:rPr>
        <w:t>International aircraft</w:t>
      </w:r>
      <w:r w:rsidRPr="00CD12CD">
        <w:t xml:space="preserve"> has the same meaning as </w:t>
      </w:r>
      <w:r w:rsidRPr="00CD12CD">
        <w:rPr>
          <w:b/>
          <w:i/>
        </w:rPr>
        <w:t>aircraft</w:t>
      </w:r>
      <w:r w:rsidRPr="00CD12CD">
        <w:t xml:space="preserve"> has in Part</w:t>
      </w:r>
      <w:r w:rsidR="00E33609" w:rsidRPr="00CD12CD">
        <w:t> </w:t>
      </w:r>
      <w:r w:rsidRPr="00CD12CD">
        <w:t xml:space="preserve">VII of the </w:t>
      </w:r>
      <w:r w:rsidRPr="00CD12CD">
        <w:rPr>
          <w:i/>
        </w:rPr>
        <w:t>Customs Act 1901</w:t>
      </w:r>
      <w:r w:rsidRPr="00CD12CD">
        <w:t>.</w:t>
      </w:r>
    </w:p>
    <w:p w:rsidR="002C3543" w:rsidRPr="00CD12CD" w:rsidRDefault="002C3543" w:rsidP="002C3543">
      <w:pPr>
        <w:pStyle w:val="Definition"/>
      </w:pPr>
      <w:r w:rsidRPr="00CD12CD">
        <w:rPr>
          <w:b/>
          <w:i/>
        </w:rPr>
        <w:t>Justice</w:t>
      </w:r>
      <w:r w:rsidRPr="00CD12CD">
        <w:t xml:space="preserve"> means any Justice of the Peace having jurisdiction in the place.</w:t>
      </w:r>
    </w:p>
    <w:p w:rsidR="002C3543" w:rsidRPr="00CD12CD" w:rsidRDefault="002C3543" w:rsidP="002C3543">
      <w:pPr>
        <w:pStyle w:val="Definition"/>
      </w:pPr>
      <w:r w:rsidRPr="00CD12CD">
        <w:rPr>
          <w:b/>
          <w:i/>
        </w:rPr>
        <w:t xml:space="preserve">licence </w:t>
      </w:r>
      <w:r w:rsidRPr="00CD12CD">
        <w:t>means a manufacturer licence, storage licence, producer licence or dealer licence.</w:t>
      </w:r>
    </w:p>
    <w:p w:rsidR="002C3543" w:rsidRPr="00CD12CD" w:rsidRDefault="002C3543" w:rsidP="002C3543">
      <w:pPr>
        <w:pStyle w:val="Definition"/>
      </w:pPr>
      <w:r w:rsidRPr="00CD12CD">
        <w:rPr>
          <w:b/>
          <w:i/>
        </w:rPr>
        <w:t>licensed dealer</w:t>
      </w:r>
      <w:r w:rsidRPr="00CD12CD">
        <w:t xml:space="preserve"> means a person or partnership who holds a dealer licence.</w:t>
      </w:r>
    </w:p>
    <w:p w:rsidR="002C3543" w:rsidRPr="00CD12CD" w:rsidRDefault="002C3543" w:rsidP="002C3543">
      <w:pPr>
        <w:pStyle w:val="Definition"/>
      </w:pPr>
      <w:r w:rsidRPr="00CD12CD">
        <w:rPr>
          <w:b/>
          <w:i/>
        </w:rPr>
        <w:t>licensed manufacturer</w:t>
      </w:r>
      <w:r w:rsidRPr="00CD12CD">
        <w:t xml:space="preserve"> means a person or partnership who holds a manufacturer licence.</w:t>
      </w:r>
    </w:p>
    <w:p w:rsidR="002C3543" w:rsidRPr="00CD12CD" w:rsidRDefault="002C3543" w:rsidP="002C3543">
      <w:pPr>
        <w:pStyle w:val="Definition"/>
      </w:pPr>
      <w:r w:rsidRPr="00CD12CD">
        <w:rPr>
          <w:b/>
          <w:i/>
        </w:rPr>
        <w:t>licensed producer</w:t>
      </w:r>
      <w:r w:rsidRPr="00CD12CD">
        <w:t xml:space="preserve"> means a person or partnership who holds a producer licence.</w:t>
      </w:r>
    </w:p>
    <w:p w:rsidR="002C3543" w:rsidRPr="00CD12CD" w:rsidRDefault="002C3543" w:rsidP="002F2A00">
      <w:pPr>
        <w:pStyle w:val="Definition"/>
        <w:keepNext/>
        <w:keepLines/>
      </w:pPr>
      <w:r w:rsidRPr="00CD12CD">
        <w:rPr>
          <w:b/>
          <w:i/>
        </w:rPr>
        <w:t>liquid petroleum</w:t>
      </w:r>
      <w:r w:rsidRPr="00CD12CD">
        <w:t xml:space="preserve"> is a mixture of hydrocarbons:</w:t>
      </w:r>
    </w:p>
    <w:p w:rsidR="002C3543" w:rsidRPr="00CD12CD" w:rsidRDefault="002C3543" w:rsidP="002F2A00">
      <w:pPr>
        <w:pStyle w:val="paragraph"/>
        <w:keepNext/>
        <w:keepLines/>
      </w:pPr>
      <w:r w:rsidRPr="00CD12CD">
        <w:tab/>
        <w:t>(a)</w:t>
      </w:r>
      <w:r w:rsidRPr="00CD12CD">
        <w:tab/>
        <w:t>that is produced from gas wells; and</w:t>
      </w:r>
    </w:p>
    <w:p w:rsidR="002C3543" w:rsidRPr="00CD12CD" w:rsidRDefault="002C3543" w:rsidP="002C3543">
      <w:pPr>
        <w:pStyle w:val="paragraph"/>
        <w:keepNext/>
      </w:pPr>
      <w:r w:rsidRPr="00CD12CD">
        <w:tab/>
        <w:t>(b)</w:t>
      </w:r>
      <w:r w:rsidRPr="00CD12CD">
        <w:tab/>
        <w:t>that is liquid at standard temperature and pressure after recovery in surface separation facilities;</w:t>
      </w:r>
    </w:p>
    <w:p w:rsidR="002C3543" w:rsidRPr="00CD12CD" w:rsidRDefault="002C3543" w:rsidP="002C3543">
      <w:pPr>
        <w:pStyle w:val="subsection2"/>
      </w:pPr>
      <w:r w:rsidRPr="00CD12CD">
        <w:t xml:space="preserve">but does not include a substance referred to in </w:t>
      </w:r>
      <w:r w:rsidR="00CD12CD">
        <w:t>paragraph (</w:t>
      </w:r>
      <w:r w:rsidRPr="00CD12CD">
        <w:t>b) of the definition of condensate.</w:t>
      </w:r>
    </w:p>
    <w:p w:rsidR="00A12BB7" w:rsidRPr="00CD12CD" w:rsidRDefault="00A12BB7" w:rsidP="00A12BB7">
      <w:pPr>
        <w:pStyle w:val="Definition"/>
      </w:pPr>
      <w:r w:rsidRPr="00CD12CD">
        <w:rPr>
          <w:b/>
          <w:i/>
        </w:rPr>
        <w:t>LPG</w:t>
      </w:r>
      <w:r w:rsidRPr="00CD12CD">
        <w:t xml:space="preserve"> means:</w:t>
      </w:r>
    </w:p>
    <w:p w:rsidR="00A12BB7" w:rsidRPr="00CD12CD" w:rsidRDefault="00A12BB7" w:rsidP="00A12BB7">
      <w:pPr>
        <w:pStyle w:val="paragraph"/>
      </w:pPr>
      <w:r w:rsidRPr="00CD12CD">
        <w:tab/>
        <w:t>(a)</w:t>
      </w:r>
      <w:r w:rsidRPr="00CD12CD">
        <w:tab/>
        <w:t>liquid propane; or</w:t>
      </w:r>
    </w:p>
    <w:p w:rsidR="00A12BB7" w:rsidRPr="00CD12CD" w:rsidRDefault="00A12BB7" w:rsidP="00A12BB7">
      <w:pPr>
        <w:pStyle w:val="paragraph"/>
      </w:pPr>
      <w:r w:rsidRPr="00CD12CD">
        <w:tab/>
        <w:t>(b)</w:t>
      </w:r>
      <w:r w:rsidRPr="00CD12CD">
        <w:tab/>
        <w:t>a liquid mixture of propane and butane; or</w:t>
      </w:r>
    </w:p>
    <w:p w:rsidR="00A12BB7" w:rsidRPr="00CD12CD" w:rsidRDefault="00A12BB7" w:rsidP="00A12BB7">
      <w:pPr>
        <w:pStyle w:val="paragraph"/>
      </w:pPr>
      <w:r w:rsidRPr="00CD12CD">
        <w:tab/>
        <w:t>(c)</w:t>
      </w:r>
      <w:r w:rsidRPr="00CD12CD">
        <w:tab/>
        <w:t>a liquid mixture of propane and other hydrocarbons that consists mainly of propane; or</w:t>
      </w:r>
    </w:p>
    <w:p w:rsidR="00A12BB7" w:rsidRPr="00CD12CD" w:rsidRDefault="00A12BB7" w:rsidP="00A12BB7">
      <w:pPr>
        <w:pStyle w:val="paragraph"/>
      </w:pPr>
      <w:r w:rsidRPr="00CD12CD">
        <w:tab/>
        <w:t>(d)</w:t>
      </w:r>
      <w:r w:rsidRPr="00CD12CD">
        <w:tab/>
        <w:t>a liquid mixture of propane, butane and other hydrocarbons that consists mainly of propane and butane.</w:t>
      </w:r>
    </w:p>
    <w:p w:rsidR="00A12BB7" w:rsidRPr="00CD12CD" w:rsidRDefault="00A12BB7" w:rsidP="00A12BB7">
      <w:pPr>
        <w:pStyle w:val="Definition"/>
      </w:pPr>
      <w:r w:rsidRPr="00CD12CD">
        <w:rPr>
          <w:b/>
          <w:i/>
        </w:rPr>
        <w:lastRenderedPageBreak/>
        <w:t xml:space="preserve">LPG remission </w:t>
      </w:r>
      <w:r w:rsidRPr="00CD12CD">
        <w:t>in relation to LPG means a remission, refund or rebate of excise duty that applies to LPG under regulations made under section</w:t>
      </w:r>
      <w:r w:rsidR="00CD12CD">
        <w:t> </w:t>
      </w:r>
      <w:r w:rsidRPr="00CD12CD">
        <w:t>78 because the LPG is not intended to be used for an excisable LPG use.</w:t>
      </w:r>
    </w:p>
    <w:p w:rsidR="002C3543" w:rsidRPr="00CD12CD" w:rsidRDefault="002C3543" w:rsidP="002C3543">
      <w:pPr>
        <w:pStyle w:val="Definition"/>
      </w:pPr>
      <w:r w:rsidRPr="00CD12CD">
        <w:rPr>
          <w:b/>
          <w:i/>
        </w:rPr>
        <w:t>Manufacture</w:t>
      </w:r>
      <w:r w:rsidRPr="00CD12CD">
        <w:t xml:space="preserve"> includes all processes in the manufacture of excisable goods and, in relation to beer, includes the provision to the public at particular premises of commercial facilities and equipment for use in the production of beer at those premises.</w:t>
      </w:r>
    </w:p>
    <w:p w:rsidR="002C3543" w:rsidRPr="00CD12CD" w:rsidRDefault="002C3543" w:rsidP="002C3543">
      <w:pPr>
        <w:pStyle w:val="Definition"/>
      </w:pPr>
      <w:r w:rsidRPr="00CD12CD">
        <w:rPr>
          <w:b/>
          <w:i/>
        </w:rPr>
        <w:t>manufacturer licence</w:t>
      </w:r>
      <w:r w:rsidRPr="00CD12CD">
        <w:t xml:space="preserve"> means a licence granted under Part</w:t>
      </w:r>
      <w:r w:rsidR="00E33609" w:rsidRPr="00CD12CD">
        <w:t> </w:t>
      </w:r>
      <w:r w:rsidRPr="00CD12CD">
        <w:t>IV, the holding of which authorises the licence holder to manufacture excisable goods.</w:t>
      </w:r>
    </w:p>
    <w:p w:rsidR="002C3543" w:rsidRPr="00CD12CD" w:rsidRDefault="002C3543" w:rsidP="002C3543">
      <w:pPr>
        <w:pStyle w:val="Definition"/>
      </w:pPr>
      <w:r w:rsidRPr="00CD12CD">
        <w:rPr>
          <w:b/>
          <w:i/>
        </w:rPr>
        <w:t xml:space="preserve">officer </w:t>
      </w:r>
      <w:r w:rsidRPr="00CD12CD">
        <w:t xml:space="preserve">means a person employed or engaged under the </w:t>
      </w:r>
      <w:r w:rsidRPr="00CD12CD">
        <w:rPr>
          <w:i/>
        </w:rPr>
        <w:t>Public Service Act 1999</w:t>
      </w:r>
      <w:r w:rsidRPr="00CD12CD">
        <w:t xml:space="preserve"> who is:</w:t>
      </w:r>
    </w:p>
    <w:p w:rsidR="002C3543" w:rsidRPr="00CD12CD" w:rsidRDefault="002C3543" w:rsidP="002C3543">
      <w:pPr>
        <w:pStyle w:val="paragraph"/>
      </w:pPr>
      <w:r w:rsidRPr="00CD12CD">
        <w:tab/>
        <w:t>(a)</w:t>
      </w:r>
      <w:r w:rsidRPr="00CD12CD">
        <w:tab/>
        <w:t>exercising powers; or</w:t>
      </w:r>
    </w:p>
    <w:p w:rsidR="002C3543" w:rsidRPr="00CD12CD" w:rsidRDefault="002C3543" w:rsidP="002C3543">
      <w:pPr>
        <w:pStyle w:val="paragraph"/>
      </w:pPr>
      <w:r w:rsidRPr="00CD12CD">
        <w:tab/>
        <w:t>(b)</w:t>
      </w:r>
      <w:r w:rsidRPr="00CD12CD">
        <w:tab/>
        <w:t>performing functions;</w:t>
      </w:r>
    </w:p>
    <w:p w:rsidR="002C3543" w:rsidRPr="00CD12CD" w:rsidRDefault="002C3543" w:rsidP="002C3543">
      <w:pPr>
        <w:pStyle w:val="subsection2"/>
      </w:pPr>
      <w:r w:rsidRPr="00CD12CD">
        <w:t xml:space="preserve">under, pursuant to or in relation to a taxation law (as defined by the </w:t>
      </w:r>
      <w:r w:rsidRPr="00CD12CD">
        <w:rPr>
          <w:i/>
        </w:rPr>
        <w:t>Taxation Administration Act 1953</w:t>
      </w:r>
      <w:r w:rsidRPr="00CD12CD">
        <w:t>).</w:t>
      </w:r>
    </w:p>
    <w:p w:rsidR="002C3543" w:rsidRPr="00CD12CD" w:rsidRDefault="002C3543" w:rsidP="002C3543">
      <w:pPr>
        <w:pStyle w:val="Definition"/>
      </w:pPr>
      <w:r w:rsidRPr="00CD12CD">
        <w:rPr>
          <w:b/>
          <w:i/>
        </w:rPr>
        <w:t>Overseas ship</w:t>
      </w:r>
      <w:r w:rsidRPr="00CD12CD">
        <w:t xml:space="preserve"> has the same meaning as </w:t>
      </w:r>
      <w:r w:rsidRPr="00CD12CD">
        <w:rPr>
          <w:b/>
          <w:i/>
        </w:rPr>
        <w:t>ship</w:t>
      </w:r>
      <w:r w:rsidRPr="00CD12CD">
        <w:t xml:space="preserve"> has in Part</w:t>
      </w:r>
      <w:r w:rsidR="00E33609" w:rsidRPr="00CD12CD">
        <w:t> </w:t>
      </w:r>
      <w:r w:rsidRPr="00CD12CD">
        <w:t xml:space="preserve">VII of the </w:t>
      </w:r>
      <w:r w:rsidRPr="00CD12CD">
        <w:rPr>
          <w:i/>
        </w:rPr>
        <w:t>Customs Act 1901</w:t>
      </w:r>
      <w:r w:rsidRPr="00CD12CD">
        <w:t>.</w:t>
      </w:r>
    </w:p>
    <w:p w:rsidR="002C3543" w:rsidRPr="00CD12CD" w:rsidRDefault="002C3543" w:rsidP="002C3543">
      <w:pPr>
        <w:pStyle w:val="Definition"/>
      </w:pPr>
      <w:r w:rsidRPr="00CD12CD">
        <w:rPr>
          <w:b/>
          <w:i/>
        </w:rPr>
        <w:t>penalty day</w:t>
      </w:r>
      <w:r w:rsidRPr="00CD12CD">
        <w:t>, in relation to an offence, means:</w:t>
      </w:r>
    </w:p>
    <w:p w:rsidR="002C3543" w:rsidRPr="00CD12CD" w:rsidRDefault="002C3543" w:rsidP="002C3543">
      <w:pPr>
        <w:pStyle w:val="paragraph"/>
      </w:pPr>
      <w:r w:rsidRPr="00CD12CD">
        <w:tab/>
        <w:t>(a)</w:t>
      </w:r>
      <w:r w:rsidRPr="00CD12CD">
        <w:tab/>
        <w:t>if the Court knows the day on which the offence was committed—that day; or</w:t>
      </w:r>
    </w:p>
    <w:p w:rsidR="002C3543" w:rsidRPr="00CD12CD" w:rsidRDefault="002C3543" w:rsidP="002C3543">
      <w:pPr>
        <w:pStyle w:val="paragraph"/>
      </w:pPr>
      <w:r w:rsidRPr="00CD12CD">
        <w:tab/>
        <w:t>(b)</w:t>
      </w:r>
      <w:r w:rsidRPr="00CD12CD">
        <w:tab/>
        <w:t>otherwise—the day on which the prosecution for the offence is instituted.</w:t>
      </w:r>
    </w:p>
    <w:p w:rsidR="002C3543" w:rsidRPr="00CD12CD" w:rsidRDefault="002C3543" w:rsidP="002C3543">
      <w:pPr>
        <w:pStyle w:val="Definition"/>
      </w:pPr>
      <w:r w:rsidRPr="00CD12CD">
        <w:rPr>
          <w:b/>
          <w:i/>
        </w:rPr>
        <w:t>Permission</w:t>
      </w:r>
      <w:r w:rsidRPr="00CD12CD">
        <w:t xml:space="preserve"> means the written permission of the Collector.</w:t>
      </w:r>
    </w:p>
    <w:p w:rsidR="002C3543" w:rsidRPr="00CD12CD" w:rsidRDefault="002C3543" w:rsidP="002C3543">
      <w:pPr>
        <w:pStyle w:val="Definition"/>
      </w:pPr>
      <w:r w:rsidRPr="00CD12CD">
        <w:rPr>
          <w:b/>
          <w:i/>
        </w:rPr>
        <w:t>Place</w:t>
      </w:r>
      <w:r w:rsidRPr="00CD12CD">
        <w:t xml:space="preserve"> includes ship or aircraft.</w:t>
      </w:r>
    </w:p>
    <w:p w:rsidR="002C3543" w:rsidRPr="00CD12CD" w:rsidRDefault="002C3543" w:rsidP="002C3543">
      <w:pPr>
        <w:pStyle w:val="Definition"/>
      </w:pPr>
      <w:r w:rsidRPr="00CD12CD">
        <w:rPr>
          <w:b/>
          <w:i/>
        </w:rPr>
        <w:t>Place outside Australia</w:t>
      </w:r>
      <w:r w:rsidRPr="00CD12CD">
        <w:t xml:space="preserve"> does not include:</w:t>
      </w:r>
    </w:p>
    <w:p w:rsidR="002C3543" w:rsidRPr="00CD12CD" w:rsidRDefault="002C3543" w:rsidP="002C3543">
      <w:pPr>
        <w:pStyle w:val="paragraph"/>
      </w:pPr>
      <w:r w:rsidRPr="00CD12CD">
        <w:tab/>
        <w:t>(a)</w:t>
      </w:r>
      <w:r w:rsidRPr="00CD12CD">
        <w:tab/>
        <w:t xml:space="preserve">a ship or an area of waters, outside </w:t>
      </w:r>
      <w:smartTag w:uri="urn:schemas-microsoft-com:office:smarttags" w:element="country-region">
        <w:smartTag w:uri="urn:schemas-microsoft-com:office:smarttags" w:element="place">
          <w:r w:rsidRPr="00CD12CD">
            <w:t>Australia</w:t>
          </w:r>
        </w:smartTag>
      </w:smartTag>
      <w:r w:rsidRPr="00CD12CD">
        <w:t>; or</w:t>
      </w:r>
    </w:p>
    <w:p w:rsidR="002C3543" w:rsidRPr="00CD12CD" w:rsidRDefault="002C3543" w:rsidP="002C3543">
      <w:pPr>
        <w:pStyle w:val="paragraph"/>
      </w:pPr>
      <w:r w:rsidRPr="00CD12CD">
        <w:tab/>
        <w:t>(b)</w:t>
      </w:r>
      <w:r w:rsidRPr="00CD12CD">
        <w:tab/>
        <w:t xml:space="preserve">an installation outside </w:t>
      </w:r>
      <w:smartTag w:uri="urn:schemas-microsoft-com:office:smarttags" w:element="country-region">
        <w:smartTag w:uri="urn:schemas-microsoft-com:office:smarttags" w:element="place">
          <w:r w:rsidRPr="00CD12CD">
            <w:t>Australia</w:t>
          </w:r>
        </w:smartTag>
      </w:smartTag>
      <w:r w:rsidRPr="00CD12CD">
        <w:t>; or</w:t>
      </w:r>
    </w:p>
    <w:p w:rsidR="002C3543" w:rsidRPr="00CD12CD" w:rsidRDefault="002C3543" w:rsidP="002C3543">
      <w:pPr>
        <w:pStyle w:val="paragraph"/>
      </w:pPr>
      <w:r w:rsidRPr="00CD12CD">
        <w:tab/>
        <w:t>(c)</w:t>
      </w:r>
      <w:r w:rsidRPr="00CD12CD">
        <w:tab/>
        <w:t xml:space="preserve">a reef or an uninhabited island outside </w:t>
      </w:r>
      <w:smartTag w:uri="urn:schemas-microsoft-com:office:smarttags" w:element="country-region">
        <w:smartTag w:uri="urn:schemas-microsoft-com:office:smarttags" w:element="place">
          <w:r w:rsidRPr="00CD12CD">
            <w:t>Australia</w:t>
          </w:r>
        </w:smartTag>
      </w:smartTag>
      <w:r w:rsidRPr="00CD12CD">
        <w:t>.</w:t>
      </w:r>
    </w:p>
    <w:p w:rsidR="002C3543" w:rsidRPr="00CD12CD" w:rsidRDefault="002C3543" w:rsidP="002C3543">
      <w:pPr>
        <w:pStyle w:val="Definition"/>
      </w:pPr>
      <w:r w:rsidRPr="00CD12CD">
        <w:rPr>
          <w:b/>
          <w:i/>
        </w:rPr>
        <w:lastRenderedPageBreak/>
        <w:t>producer licence</w:t>
      </w:r>
      <w:r w:rsidRPr="00CD12CD">
        <w:t xml:space="preserve"> means a licence granted under Part</w:t>
      </w:r>
      <w:r w:rsidR="00E33609" w:rsidRPr="00CD12CD">
        <w:t> </w:t>
      </w:r>
      <w:r w:rsidRPr="00CD12CD">
        <w:t>IV, the holding of which authorises the licence holder to produce tobacco seed, tobacco plant or tobacco leaf.</w:t>
      </w:r>
    </w:p>
    <w:p w:rsidR="002C3543" w:rsidRPr="00CD12CD" w:rsidRDefault="002C3543" w:rsidP="002C3543">
      <w:pPr>
        <w:pStyle w:val="Definition"/>
      </w:pPr>
      <w:r w:rsidRPr="00CD12CD">
        <w:rPr>
          <w:b/>
          <w:i/>
        </w:rPr>
        <w:t>proprietor</w:t>
      </w:r>
      <w:r w:rsidRPr="00CD12CD">
        <w:t xml:space="preserve"> of an approved place means a person or partnership who holds a storage licence that specifies that place in the licence.</w:t>
      </w:r>
    </w:p>
    <w:p w:rsidR="00D26632" w:rsidRPr="00CD12CD" w:rsidRDefault="00D26632" w:rsidP="00D26632">
      <w:pPr>
        <w:pStyle w:val="Definition"/>
      </w:pPr>
      <w:r w:rsidRPr="00CD12CD">
        <w:rPr>
          <w:b/>
          <w:i/>
        </w:rPr>
        <w:t>Resources Minister</w:t>
      </w:r>
      <w:r w:rsidRPr="00CD12CD">
        <w:t xml:space="preserve"> has the meaning given by the </w:t>
      </w:r>
      <w:r w:rsidRPr="00CD12CD">
        <w:rPr>
          <w:i/>
        </w:rPr>
        <w:t>Petroleum Resource Rent Tax Assessment Act 1987</w:t>
      </w:r>
      <w:r w:rsidRPr="00CD12CD">
        <w:t>.</w:t>
      </w:r>
    </w:p>
    <w:p w:rsidR="002C3543" w:rsidRPr="00CD12CD" w:rsidRDefault="002C3543" w:rsidP="002C3543">
      <w:pPr>
        <w:pStyle w:val="Definition"/>
      </w:pPr>
      <w:r w:rsidRPr="00CD12CD">
        <w:rPr>
          <w:b/>
          <w:i/>
        </w:rPr>
        <w:t>Ship</w:t>
      </w:r>
      <w:r w:rsidRPr="00CD12CD">
        <w:t xml:space="preserve"> means any vessel used in navigation, other than air navigation, and includes a barge, lighter or any other floating vessel.</w:t>
      </w:r>
    </w:p>
    <w:p w:rsidR="009C3251" w:rsidRPr="00CD12CD" w:rsidRDefault="009C3251" w:rsidP="009C3251">
      <w:pPr>
        <w:pStyle w:val="Definition"/>
      </w:pPr>
      <w:r w:rsidRPr="00CD12CD">
        <w:rPr>
          <w:b/>
          <w:i/>
        </w:rPr>
        <w:t>small business entity</w:t>
      </w:r>
      <w:r w:rsidRPr="00CD12CD">
        <w:t xml:space="preserve"> has the meaning given by section</w:t>
      </w:r>
      <w:r w:rsidR="00CD12CD">
        <w:t> </w:t>
      </w:r>
      <w:r w:rsidRPr="00CD12CD">
        <w:t>328</w:t>
      </w:r>
      <w:r w:rsidR="00CD12CD">
        <w:noBreakHyphen/>
      </w:r>
      <w:r w:rsidRPr="00CD12CD">
        <w:t>110 (other than subsection</w:t>
      </w:r>
      <w:r w:rsidR="00CD12CD">
        <w:t> </w:t>
      </w:r>
      <w:r w:rsidRPr="00CD12CD">
        <w:t>328</w:t>
      </w:r>
      <w:r w:rsidR="00CD12CD">
        <w:noBreakHyphen/>
      </w:r>
      <w:r w:rsidRPr="00CD12CD">
        <w:t xml:space="preserve">110(4)) of the </w:t>
      </w:r>
      <w:r w:rsidRPr="00CD12CD">
        <w:rPr>
          <w:i/>
        </w:rPr>
        <w:t>Income Tax Assessment Act 1997</w:t>
      </w:r>
      <w:r w:rsidRPr="00CD12CD">
        <w:t>.</w:t>
      </w:r>
    </w:p>
    <w:p w:rsidR="002C3543" w:rsidRPr="00CD12CD" w:rsidRDefault="002C3543" w:rsidP="002C3543">
      <w:pPr>
        <w:pStyle w:val="Definition"/>
      </w:pPr>
      <w:r w:rsidRPr="00CD12CD">
        <w:rPr>
          <w:b/>
          <w:i/>
        </w:rPr>
        <w:t>Spirit</w:t>
      </w:r>
      <w:r w:rsidRPr="00CD12CD">
        <w:t xml:space="preserve"> means goods described in </w:t>
      </w:r>
      <w:r w:rsidR="00215B4A" w:rsidRPr="00CD12CD">
        <w:t>item</w:t>
      </w:r>
      <w:r w:rsidR="00CD12CD">
        <w:t> </w:t>
      </w:r>
      <w:r w:rsidR="00215B4A" w:rsidRPr="00CD12CD">
        <w:t>3</w:t>
      </w:r>
      <w:r w:rsidRPr="00CD12CD">
        <w:t xml:space="preserve"> of the Schedule to the </w:t>
      </w:r>
      <w:r w:rsidRPr="00CD12CD">
        <w:rPr>
          <w:i/>
        </w:rPr>
        <w:t>Excise Tariff Act 1921</w:t>
      </w:r>
      <w:r w:rsidRPr="00CD12CD">
        <w:t>.</w:t>
      </w:r>
    </w:p>
    <w:p w:rsidR="002C3543" w:rsidRPr="00CD12CD" w:rsidRDefault="002C3543" w:rsidP="002C3543">
      <w:pPr>
        <w:pStyle w:val="Definition"/>
      </w:pPr>
      <w:r w:rsidRPr="00CD12CD">
        <w:rPr>
          <w:b/>
          <w:i/>
        </w:rPr>
        <w:t>standard temperature and pressure</w:t>
      </w:r>
      <w:r w:rsidRPr="00CD12CD">
        <w:t xml:space="preserve"> means a temperature of 20</w:t>
      </w:r>
      <w:r w:rsidRPr="00CD12CD">
        <w:sym w:font="Symbol" w:char="F0B0"/>
      </w:r>
      <w:r w:rsidRPr="00CD12CD">
        <w:t xml:space="preserve"> centigrade and a pressure of one standard atmosphere.</w:t>
      </w:r>
    </w:p>
    <w:p w:rsidR="002C3543" w:rsidRPr="00CD12CD" w:rsidRDefault="002C3543" w:rsidP="002C3543">
      <w:pPr>
        <w:pStyle w:val="Definition"/>
      </w:pPr>
      <w:r w:rsidRPr="00CD12CD">
        <w:rPr>
          <w:b/>
          <w:i/>
        </w:rPr>
        <w:t>storage licence</w:t>
      </w:r>
      <w:r w:rsidRPr="00CD12CD">
        <w:t xml:space="preserve"> means a licence granted under Part</w:t>
      </w:r>
      <w:r w:rsidR="00E33609" w:rsidRPr="00CD12CD">
        <w:t> </w:t>
      </w:r>
      <w:r w:rsidRPr="00CD12CD">
        <w:t>IV, the holding of which authorises the licence holder:</w:t>
      </w:r>
    </w:p>
    <w:p w:rsidR="002C3543" w:rsidRPr="00CD12CD" w:rsidRDefault="002C3543" w:rsidP="002C3543">
      <w:pPr>
        <w:pStyle w:val="paragraph"/>
      </w:pPr>
      <w:r w:rsidRPr="00CD12CD">
        <w:tab/>
        <w:t>(a)</w:t>
      </w:r>
      <w:r w:rsidRPr="00CD12CD">
        <w:tab/>
        <w:t>to keep and store goods that are:</w:t>
      </w:r>
    </w:p>
    <w:p w:rsidR="002C3543" w:rsidRPr="00CD12CD" w:rsidRDefault="002C3543" w:rsidP="002C3543">
      <w:pPr>
        <w:pStyle w:val="paragraphsub"/>
      </w:pPr>
      <w:r w:rsidRPr="00CD12CD">
        <w:tab/>
        <w:t>(i)</w:t>
      </w:r>
      <w:r w:rsidRPr="00CD12CD">
        <w:tab/>
        <w:t>excisable goods on which duty has not been paid; and</w:t>
      </w:r>
    </w:p>
    <w:p w:rsidR="002C3543" w:rsidRPr="00CD12CD" w:rsidRDefault="002C3543" w:rsidP="002C3543">
      <w:pPr>
        <w:pStyle w:val="paragraphsub"/>
      </w:pPr>
      <w:r w:rsidRPr="00CD12CD">
        <w:tab/>
        <w:t>(ii)</w:t>
      </w:r>
      <w:r w:rsidRPr="00CD12CD">
        <w:tab/>
        <w:t>of the kind specified in the licence;</w:t>
      </w:r>
    </w:p>
    <w:p w:rsidR="002C3543" w:rsidRPr="00CD12CD" w:rsidRDefault="002C3543" w:rsidP="002C3543">
      <w:pPr>
        <w:pStyle w:val="paragraph"/>
      </w:pPr>
      <w:r w:rsidRPr="00CD12CD">
        <w:tab/>
      </w:r>
      <w:r w:rsidRPr="00CD12CD">
        <w:tab/>
        <w:t>at the premises specified in the licence; and</w:t>
      </w:r>
    </w:p>
    <w:p w:rsidR="002C3543" w:rsidRPr="00CD12CD" w:rsidRDefault="002C3543" w:rsidP="002C3543">
      <w:pPr>
        <w:pStyle w:val="paragraph"/>
      </w:pPr>
      <w:r w:rsidRPr="00CD12CD">
        <w:tab/>
        <w:t>(b)</w:t>
      </w:r>
      <w:r w:rsidRPr="00CD12CD">
        <w:tab/>
        <w:t>carry out at the premises activities of a kind specified in the licence in relation to those goods.</w:t>
      </w:r>
    </w:p>
    <w:p w:rsidR="002C3543" w:rsidRPr="00CD12CD" w:rsidRDefault="002C3543" w:rsidP="002C3543">
      <w:pPr>
        <w:pStyle w:val="Definition"/>
      </w:pPr>
      <w:r w:rsidRPr="00CD12CD">
        <w:rPr>
          <w:b/>
          <w:i/>
        </w:rPr>
        <w:t>This Act</w:t>
      </w:r>
      <w:r w:rsidRPr="00CD12CD">
        <w:t xml:space="preserve"> includes all Excise Acts incorporated therewith and all regulations made under this Act or any such Excise Act.</w:t>
      </w:r>
    </w:p>
    <w:p w:rsidR="00DC339F" w:rsidRPr="00CD12CD" w:rsidRDefault="00DC339F" w:rsidP="00DC339F">
      <w:pPr>
        <w:pStyle w:val="Definition"/>
      </w:pPr>
      <w:r w:rsidRPr="00CD12CD">
        <w:rPr>
          <w:b/>
          <w:i/>
        </w:rPr>
        <w:t>tobacco</w:t>
      </w:r>
      <w:r w:rsidRPr="00CD12CD">
        <w:t xml:space="preserve"> has a meaning affected by </w:t>
      </w:r>
      <w:r w:rsidR="00CD12CD">
        <w:t>subsection (</w:t>
      </w:r>
      <w:r w:rsidRPr="00CD12CD">
        <w:t>6).</w:t>
      </w:r>
    </w:p>
    <w:p w:rsidR="002C3543" w:rsidRPr="00CD12CD" w:rsidRDefault="002C3543" w:rsidP="002C3543">
      <w:pPr>
        <w:pStyle w:val="Definition"/>
      </w:pPr>
      <w:r w:rsidRPr="00CD12CD">
        <w:rPr>
          <w:b/>
          <w:i/>
        </w:rPr>
        <w:t>tobacco bale label</w:t>
      </w:r>
      <w:r w:rsidRPr="00CD12CD">
        <w:t xml:space="preserve"> means a label that:</w:t>
      </w:r>
    </w:p>
    <w:p w:rsidR="002C3543" w:rsidRPr="00CD12CD" w:rsidRDefault="002C3543" w:rsidP="002C3543">
      <w:pPr>
        <w:pStyle w:val="paragraph"/>
      </w:pPr>
      <w:r w:rsidRPr="00CD12CD">
        <w:lastRenderedPageBreak/>
        <w:tab/>
        <w:t>(a)</w:t>
      </w:r>
      <w:r w:rsidRPr="00CD12CD">
        <w:tab/>
        <w:t>is in a form approved in writing by the Commissioner of Taxation; and</w:t>
      </w:r>
    </w:p>
    <w:p w:rsidR="002C3543" w:rsidRPr="00CD12CD" w:rsidRDefault="002C3543" w:rsidP="002C3543">
      <w:pPr>
        <w:pStyle w:val="paragraph"/>
      </w:pPr>
      <w:r w:rsidRPr="00CD12CD">
        <w:tab/>
        <w:t>(b)</w:t>
      </w:r>
      <w:r w:rsidRPr="00CD12CD">
        <w:tab/>
        <w:t>uniquely identifies a bale of tobacco leaf.</w:t>
      </w:r>
    </w:p>
    <w:p w:rsidR="00E44560" w:rsidRPr="00CD12CD" w:rsidRDefault="00E44560" w:rsidP="00E44560">
      <w:pPr>
        <w:pStyle w:val="Definition"/>
      </w:pPr>
      <w:r w:rsidRPr="00CD12CD">
        <w:rPr>
          <w:b/>
          <w:i/>
        </w:rPr>
        <w:t xml:space="preserve">tobacco goods </w:t>
      </w:r>
      <w:r w:rsidRPr="00CD12CD">
        <w:t>means goods mentioned in subitem</w:t>
      </w:r>
      <w:r w:rsidR="00CD12CD">
        <w:t> </w:t>
      </w:r>
      <w:r w:rsidRPr="00CD12CD">
        <w:t xml:space="preserve">5.1, 5.5 or 5.8 of the table in the Schedule to the </w:t>
      </w:r>
      <w:r w:rsidRPr="00CD12CD">
        <w:rPr>
          <w:i/>
        </w:rPr>
        <w:t>Excise Tariff Act 1921</w:t>
      </w:r>
      <w:r w:rsidRPr="00CD12CD">
        <w:t>.</w:t>
      </w:r>
    </w:p>
    <w:p w:rsidR="002C3543" w:rsidRPr="00CD12CD" w:rsidRDefault="002C3543" w:rsidP="002C3543">
      <w:pPr>
        <w:pStyle w:val="Definition"/>
      </w:pPr>
      <w:r w:rsidRPr="00CD12CD">
        <w:rPr>
          <w:b/>
          <w:i/>
        </w:rPr>
        <w:t>Warehouse</w:t>
      </w:r>
      <w:r w:rsidRPr="00CD12CD">
        <w:t xml:space="preserve"> means a warehouse licensed under the </w:t>
      </w:r>
      <w:r w:rsidRPr="00CD12CD">
        <w:rPr>
          <w:i/>
        </w:rPr>
        <w:t>Customs Act 1901</w:t>
      </w:r>
      <w:r w:rsidRPr="00CD12CD">
        <w:t>.</w:t>
      </w:r>
    </w:p>
    <w:p w:rsidR="002C3543" w:rsidRPr="00CD12CD" w:rsidRDefault="002C3543" w:rsidP="002C3543">
      <w:pPr>
        <w:pStyle w:val="subsection"/>
      </w:pPr>
      <w:r w:rsidRPr="00CD12CD">
        <w:tab/>
        <w:t>(2)</w:t>
      </w:r>
      <w:r w:rsidRPr="00CD12CD">
        <w:tab/>
        <w:t>A reference in this Act to a police officer shall be read as a reference to a member or special member of the Australian Federal Police or a member of the Police Force of a State or Territory.</w:t>
      </w:r>
    </w:p>
    <w:p w:rsidR="002C3543" w:rsidRPr="00CD12CD" w:rsidRDefault="002C3543" w:rsidP="002C3543">
      <w:pPr>
        <w:pStyle w:val="subsection"/>
      </w:pPr>
      <w:r w:rsidRPr="00CD12CD">
        <w:tab/>
        <w:t>(3)</w:t>
      </w:r>
      <w:r w:rsidRPr="00CD12CD">
        <w:tab/>
        <w:t>A reference in this Act or in any other Act to an Excise Tariff or Excise Tariff alteration proposed in the Parliament shall be read as a reference to an Excise Tariff or Excise Tariff alteration proposed by a motion moved in the House of Representatives, and an Excise Tariff or Excise Tariff alteration proposed by a motion so moved shall be deemed to have been proposed in the Parliament at the time at which the motion was moved.</w:t>
      </w:r>
    </w:p>
    <w:p w:rsidR="002C3543" w:rsidRPr="00CD12CD" w:rsidRDefault="002C3543" w:rsidP="002C3543">
      <w:pPr>
        <w:pStyle w:val="subsection"/>
      </w:pPr>
      <w:r w:rsidRPr="00CD12CD">
        <w:tab/>
        <w:t>(4)</w:t>
      </w:r>
      <w:r w:rsidRPr="00CD12CD">
        <w:tab/>
        <w:t xml:space="preserve">For the purposes of this Act, where the Schedule to the </w:t>
      </w:r>
      <w:r w:rsidRPr="00CD12CD">
        <w:rPr>
          <w:i/>
        </w:rPr>
        <w:t xml:space="preserve">Excise Tariff Act 1921 </w:t>
      </w:r>
      <w:r w:rsidRPr="00CD12CD">
        <w:t>applies in respect of goods, excise duty shall be taken to be imposed by the Parliament in respect of those goods notwithstanding that the word “Free” is specified in the column headed “Rate of Duty” in that Schedule as the rate of duty chargeable on those goods.</w:t>
      </w:r>
    </w:p>
    <w:p w:rsidR="00A12BB7" w:rsidRPr="00CD12CD" w:rsidRDefault="00A12BB7" w:rsidP="00A12BB7">
      <w:pPr>
        <w:pStyle w:val="subsection"/>
      </w:pPr>
      <w:r w:rsidRPr="00CD12CD">
        <w:tab/>
        <w:t>(5)</w:t>
      </w:r>
      <w:r w:rsidRPr="00CD12CD">
        <w:tab/>
        <w:t xml:space="preserve">To avoid doubt, an LPG remission ceases to </w:t>
      </w:r>
      <w:r w:rsidRPr="00CD12CD">
        <w:rPr>
          <w:b/>
          <w:i/>
        </w:rPr>
        <w:t xml:space="preserve">apply </w:t>
      </w:r>
      <w:r w:rsidRPr="00CD12CD">
        <w:t>in relation to LPG if the excise duty on the LPG is subsequently paid (despite the remission having previously applied).</w:t>
      </w:r>
    </w:p>
    <w:p w:rsidR="00154A96" w:rsidRPr="00CD12CD" w:rsidRDefault="00154A96" w:rsidP="00154A96">
      <w:pPr>
        <w:pStyle w:val="subsection"/>
      </w:pPr>
      <w:r w:rsidRPr="00CD12CD">
        <w:tab/>
        <w:t>(6)</w:t>
      </w:r>
      <w:r w:rsidRPr="00CD12CD">
        <w:tab/>
        <w:t>For the purposes of this Act, treat as tobacco any thing (including moisture) added to the tobacco leaf during manufacturing or processing.</w:t>
      </w:r>
    </w:p>
    <w:p w:rsidR="002C3543" w:rsidRPr="00CD12CD" w:rsidRDefault="002C3543" w:rsidP="002C3543">
      <w:pPr>
        <w:pStyle w:val="ActHead5"/>
      </w:pPr>
      <w:bookmarkStart w:id="5" w:name="_Toc7598125"/>
      <w:r w:rsidRPr="0077156D">
        <w:rPr>
          <w:rStyle w:val="CharSectno"/>
        </w:rPr>
        <w:t>4AAA</w:t>
      </w:r>
      <w:r w:rsidRPr="00CD12CD">
        <w:t xml:space="preserve">  Act not to apply so as to exceed Commonwealth power</w:t>
      </w:r>
      <w:bookmarkEnd w:id="5"/>
    </w:p>
    <w:p w:rsidR="002C3543" w:rsidRPr="00CD12CD" w:rsidRDefault="002C3543" w:rsidP="002C3543">
      <w:pPr>
        <w:pStyle w:val="subsection"/>
      </w:pPr>
      <w:r w:rsidRPr="00CD12CD">
        <w:tab/>
        <w:t>(1)</w:t>
      </w:r>
      <w:r w:rsidRPr="00CD12CD">
        <w:tab/>
        <w:t>Unless the contrary intention appears, if a provision of this Act:</w:t>
      </w:r>
    </w:p>
    <w:p w:rsidR="002C3543" w:rsidRPr="00CD12CD" w:rsidRDefault="002C3543" w:rsidP="002C3543">
      <w:pPr>
        <w:pStyle w:val="paragraph"/>
      </w:pPr>
      <w:r w:rsidRPr="00CD12CD">
        <w:lastRenderedPageBreak/>
        <w:tab/>
        <w:t>(a)</w:t>
      </w:r>
      <w:r w:rsidRPr="00CD12CD">
        <w:tab/>
        <w:t>would, apart from this section, have an invalid application; but</w:t>
      </w:r>
    </w:p>
    <w:p w:rsidR="002C3543" w:rsidRPr="00CD12CD" w:rsidRDefault="002C3543" w:rsidP="002C3543">
      <w:pPr>
        <w:pStyle w:val="paragraph"/>
        <w:keepNext/>
      </w:pPr>
      <w:r w:rsidRPr="00CD12CD">
        <w:tab/>
        <w:t>(b)</w:t>
      </w:r>
      <w:r w:rsidRPr="00CD12CD">
        <w:tab/>
        <w:t>also has at least one valid application;</w:t>
      </w:r>
    </w:p>
    <w:p w:rsidR="002C3543" w:rsidRPr="00CD12CD" w:rsidRDefault="002C3543" w:rsidP="002C3543">
      <w:pPr>
        <w:pStyle w:val="subsection2"/>
      </w:pPr>
      <w:r w:rsidRPr="00CD12CD">
        <w:t>it is the Parliament’s intention that the provision is not to have the invalid application, but is to have every valid application.</w:t>
      </w:r>
    </w:p>
    <w:p w:rsidR="002C3543" w:rsidRPr="00CD12CD" w:rsidRDefault="002C3543" w:rsidP="002C3543">
      <w:pPr>
        <w:pStyle w:val="subsection"/>
      </w:pPr>
      <w:r w:rsidRPr="00CD12CD">
        <w:tab/>
        <w:t>(2)</w:t>
      </w:r>
      <w:r w:rsidRPr="00CD12CD">
        <w:tab/>
        <w:t xml:space="preserve">Despite </w:t>
      </w:r>
      <w:r w:rsidR="00CD12CD">
        <w:t>subsection (</w:t>
      </w:r>
      <w:r w:rsidRPr="00CD12CD">
        <w:t>1), the provision is not to have a particular valid application if:</w:t>
      </w:r>
    </w:p>
    <w:p w:rsidR="002C3543" w:rsidRPr="00CD12CD" w:rsidRDefault="002C3543" w:rsidP="002C3543">
      <w:pPr>
        <w:pStyle w:val="paragraph"/>
      </w:pPr>
      <w:r w:rsidRPr="00CD12CD">
        <w:tab/>
        <w:t>(a)</w:t>
      </w:r>
      <w:r w:rsidRPr="00CD12CD">
        <w:tab/>
        <w:t>apart from this section, it is clear, taking into account the provision’s context and the purpose or object underlying the Act, that the provision was intended to have that valid application only if every invalid application, or a particular invalid application, of the provision had also been within the Commonwealth’s legislative power; or</w:t>
      </w:r>
    </w:p>
    <w:p w:rsidR="002C3543" w:rsidRPr="00CD12CD" w:rsidRDefault="002C3543" w:rsidP="002C3543">
      <w:pPr>
        <w:pStyle w:val="paragraph"/>
      </w:pPr>
      <w:r w:rsidRPr="00CD12CD">
        <w:tab/>
        <w:t>(b)</w:t>
      </w:r>
      <w:r w:rsidRPr="00CD12CD">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rsidR="002C3543" w:rsidRPr="00CD12CD" w:rsidRDefault="002C3543" w:rsidP="002C3543">
      <w:pPr>
        <w:pStyle w:val="subsection"/>
      </w:pPr>
      <w:r w:rsidRPr="00CD12CD">
        <w:tab/>
        <w:t>(3)</w:t>
      </w:r>
      <w:r w:rsidRPr="00CD12CD">
        <w:tab/>
      </w:r>
      <w:r w:rsidR="00CD12CD">
        <w:t>Subsection (</w:t>
      </w:r>
      <w:r w:rsidRPr="00CD12CD">
        <w:t xml:space="preserve">2) does not limit the cases where a contrary intention may be taken to appear for the purposes of </w:t>
      </w:r>
      <w:r w:rsidR="00CD12CD">
        <w:t>subsection (</w:t>
      </w:r>
      <w:r w:rsidRPr="00CD12CD">
        <w:t>1).</w:t>
      </w:r>
    </w:p>
    <w:p w:rsidR="002C3543" w:rsidRPr="00CD12CD" w:rsidRDefault="002C3543" w:rsidP="002C3543">
      <w:pPr>
        <w:pStyle w:val="subsection"/>
      </w:pPr>
      <w:r w:rsidRPr="00CD12CD">
        <w:tab/>
        <w:t>(4)</w:t>
      </w:r>
      <w:r w:rsidRPr="00CD12CD">
        <w:tab/>
        <w:t>This section applies to a provision of this Act, whether enacted before, at or after the commencement of this section.</w:t>
      </w:r>
    </w:p>
    <w:p w:rsidR="002C3543" w:rsidRPr="00CD12CD" w:rsidRDefault="002C3543" w:rsidP="002F2A00">
      <w:pPr>
        <w:pStyle w:val="subsection"/>
        <w:keepNext/>
        <w:keepLines/>
      </w:pPr>
      <w:r w:rsidRPr="00CD12CD">
        <w:tab/>
        <w:t>(5)</w:t>
      </w:r>
      <w:r w:rsidRPr="00CD12CD">
        <w:tab/>
        <w:t>In this section:</w:t>
      </w:r>
    </w:p>
    <w:p w:rsidR="002C3543" w:rsidRPr="00CD12CD" w:rsidRDefault="002C3543" w:rsidP="002C3543">
      <w:pPr>
        <w:pStyle w:val="Definition"/>
      </w:pPr>
      <w:r w:rsidRPr="00CD12CD">
        <w:rPr>
          <w:b/>
          <w:i/>
        </w:rPr>
        <w:t>application</w:t>
      </w:r>
      <w:r w:rsidRPr="00CD12CD">
        <w:t xml:space="preserve"> means an application in relation to:</w:t>
      </w:r>
    </w:p>
    <w:p w:rsidR="002C3543" w:rsidRPr="00CD12CD" w:rsidRDefault="002C3543" w:rsidP="002C3543">
      <w:pPr>
        <w:pStyle w:val="paragraph"/>
      </w:pPr>
      <w:r w:rsidRPr="00CD12CD">
        <w:tab/>
        <w:t>(a)</w:t>
      </w:r>
      <w:r w:rsidRPr="00CD12CD">
        <w:tab/>
        <w:t>one or more particular persons, things, matters, places, circumstances or cases; or</w:t>
      </w:r>
    </w:p>
    <w:p w:rsidR="002C3543" w:rsidRPr="00CD12CD" w:rsidRDefault="002C3543" w:rsidP="002C3543">
      <w:pPr>
        <w:pStyle w:val="paragraph"/>
      </w:pPr>
      <w:r w:rsidRPr="00CD12CD">
        <w:tab/>
        <w:t>(b)</w:t>
      </w:r>
      <w:r w:rsidRPr="00CD12CD">
        <w:tab/>
        <w:t>one or more classes (however defined or determined) of persons, things, matters, places, circumstances or cases.</w:t>
      </w:r>
    </w:p>
    <w:p w:rsidR="002C3543" w:rsidRPr="00CD12CD" w:rsidRDefault="002C3543" w:rsidP="002C3543">
      <w:pPr>
        <w:pStyle w:val="Definition"/>
      </w:pPr>
      <w:r w:rsidRPr="00CD12CD">
        <w:rPr>
          <w:b/>
          <w:i/>
        </w:rPr>
        <w:t>invalid application</w:t>
      </w:r>
      <w:r w:rsidRPr="00CD12CD">
        <w:t>, in relation to a provision, means an application because of which the provision exceeds the Commonwealth’s legislative power.</w:t>
      </w:r>
    </w:p>
    <w:p w:rsidR="002C3543" w:rsidRPr="00CD12CD" w:rsidRDefault="002C3543" w:rsidP="002C3543">
      <w:pPr>
        <w:pStyle w:val="Definition"/>
      </w:pPr>
      <w:r w:rsidRPr="00CD12CD">
        <w:rPr>
          <w:b/>
          <w:i/>
        </w:rPr>
        <w:lastRenderedPageBreak/>
        <w:t>valid application</w:t>
      </w:r>
      <w:r w:rsidRPr="00CD12CD">
        <w:t>, in relation to a provision, means an application that, if it were the provision’s only application, would be within the Commonwealth’s legislative power.</w:t>
      </w:r>
    </w:p>
    <w:p w:rsidR="002C3543" w:rsidRPr="00CD12CD" w:rsidRDefault="002C3543" w:rsidP="002C3543">
      <w:pPr>
        <w:pStyle w:val="ActHead5"/>
      </w:pPr>
      <w:bookmarkStart w:id="6" w:name="_Toc7598126"/>
      <w:r w:rsidRPr="0077156D">
        <w:rPr>
          <w:rStyle w:val="CharSectno"/>
        </w:rPr>
        <w:t>4A</w:t>
      </w:r>
      <w:r w:rsidRPr="00CD12CD">
        <w:t xml:space="preserve">  Certain installations to be part of </w:t>
      </w:r>
      <w:smartTag w:uri="urn:schemas-microsoft-com:office:smarttags" w:element="country-region">
        <w:smartTag w:uri="urn:schemas-microsoft-com:office:smarttags" w:element="place">
          <w:r w:rsidRPr="00CD12CD">
            <w:t>Australia</w:t>
          </w:r>
        </w:smartTag>
      </w:smartTag>
      <w:bookmarkEnd w:id="6"/>
    </w:p>
    <w:p w:rsidR="002C3543" w:rsidRPr="00CD12CD" w:rsidRDefault="002C3543" w:rsidP="002C3543">
      <w:pPr>
        <w:pStyle w:val="subsection"/>
      </w:pPr>
      <w:r w:rsidRPr="00CD12CD">
        <w:tab/>
        <w:t>(1)</w:t>
      </w:r>
      <w:r w:rsidRPr="00CD12CD">
        <w:tab/>
        <w:t>For the purposes of the Excise Acts:</w:t>
      </w:r>
    </w:p>
    <w:p w:rsidR="002C3543" w:rsidRPr="00CD12CD" w:rsidRDefault="002C3543" w:rsidP="002C3543">
      <w:pPr>
        <w:pStyle w:val="paragraph"/>
      </w:pPr>
      <w:r w:rsidRPr="00CD12CD">
        <w:tab/>
        <w:t>(a)</w:t>
      </w:r>
      <w:r w:rsidRPr="00CD12CD">
        <w:tab/>
        <w:t>a resources installation that becomes attached to, or that is, at the commencement of this subsection, attached to, the Australian seabed; or</w:t>
      </w:r>
    </w:p>
    <w:p w:rsidR="002C3543" w:rsidRPr="00CD12CD" w:rsidRDefault="002C3543" w:rsidP="002C3543">
      <w:pPr>
        <w:pStyle w:val="paragraph"/>
        <w:keepNext/>
      </w:pPr>
      <w:r w:rsidRPr="00CD12CD">
        <w:tab/>
        <w:t>(b)</w:t>
      </w:r>
      <w:r w:rsidRPr="00CD12CD">
        <w:tab/>
        <w:t>a sea installation that becomes installed in, or that is, at the commencement of this subsection, installed in, an adjacent area or a coastal area;</w:t>
      </w:r>
    </w:p>
    <w:p w:rsidR="002C3543" w:rsidRPr="00CD12CD" w:rsidRDefault="002C3543" w:rsidP="002C3543">
      <w:pPr>
        <w:pStyle w:val="subsection2"/>
      </w:pPr>
      <w:r w:rsidRPr="00CD12CD">
        <w:t xml:space="preserve">shall, subject to </w:t>
      </w:r>
      <w:r w:rsidR="00CD12CD">
        <w:t>subsections (</w:t>
      </w:r>
      <w:r w:rsidRPr="00CD12CD">
        <w:t xml:space="preserve">2) and (3), be deemed to be part of </w:t>
      </w:r>
      <w:smartTag w:uri="urn:schemas-microsoft-com:office:smarttags" w:element="country-region">
        <w:smartTag w:uri="urn:schemas-microsoft-com:office:smarttags" w:element="place">
          <w:r w:rsidRPr="00CD12CD">
            <w:t>Australia</w:t>
          </w:r>
        </w:smartTag>
      </w:smartTag>
      <w:r w:rsidRPr="00CD12CD">
        <w:t>.</w:t>
      </w:r>
    </w:p>
    <w:p w:rsidR="002C3543" w:rsidRPr="00CD12CD" w:rsidRDefault="002C3543" w:rsidP="002C3543">
      <w:pPr>
        <w:pStyle w:val="subsection"/>
      </w:pPr>
      <w:r w:rsidRPr="00CD12CD">
        <w:tab/>
        <w:t>(2)</w:t>
      </w:r>
      <w:r w:rsidRPr="00CD12CD">
        <w:tab/>
        <w:t>A resources installation that is deemed to be part of Australia because of the operation of this section shall, for the purposes of the Excise Acts, cease to be part of Australia if:</w:t>
      </w:r>
    </w:p>
    <w:p w:rsidR="002C3543" w:rsidRPr="00CD12CD" w:rsidRDefault="002C3543" w:rsidP="002C3543">
      <w:pPr>
        <w:pStyle w:val="paragraph"/>
      </w:pPr>
      <w:r w:rsidRPr="00CD12CD">
        <w:tab/>
        <w:t>(a)</w:t>
      </w:r>
      <w:r w:rsidRPr="00CD12CD">
        <w:tab/>
        <w:t>the installation is detached from the Australian seabed, or from another resources installation attached to the Australian seabed, for the purpose of being taken to a place outside the outer limits of Australian waters (whether or not the installation is to be taken to a place in Australia before being taken outside those outer limits); or</w:t>
      </w:r>
    </w:p>
    <w:p w:rsidR="002C3543" w:rsidRPr="00CD12CD" w:rsidRDefault="002C3543" w:rsidP="002C3543">
      <w:pPr>
        <w:pStyle w:val="paragraph"/>
      </w:pPr>
      <w:r w:rsidRPr="00CD12CD">
        <w:tab/>
        <w:t>(b)</w:t>
      </w:r>
      <w:r w:rsidRPr="00CD12CD">
        <w:tab/>
        <w:t xml:space="preserve">after having been detached from the Australian seabed otherwise than for the purpose referred to in </w:t>
      </w:r>
      <w:r w:rsidR="00CD12CD">
        <w:t>paragraph (</w:t>
      </w:r>
      <w:r w:rsidRPr="00CD12CD">
        <w:t>a), the installation is moved for the purpose of being taken to a place outside the outer limits of Australian waters (whether or not the installation is to be taken to a place in Australia before being taken outside those outer limits).</w:t>
      </w:r>
    </w:p>
    <w:p w:rsidR="002C3543" w:rsidRPr="00CD12CD" w:rsidRDefault="002C3543" w:rsidP="002C3543">
      <w:pPr>
        <w:pStyle w:val="subsection"/>
      </w:pPr>
      <w:r w:rsidRPr="00CD12CD">
        <w:tab/>
        <w:t>(3)</w:t>
      </w:r>
      <w:r w:rsidRPr="00CD12CD">
        <w:tab/>
        <w:t>A sea installation that is deemed to be part of Australia because of the operation of this section shall, for the purposes of the Excise Acts, cease to be part of Australia if:</w:t>
      </w:r>
    </w:p>
    <w:p w:rsidR="002C3543" w:rsidRPr="00CD12CD" w:rsidRDefault="002C3543" w:rsidP="002C3543">
      <w:pPr>
        <w:pStyle w:val="paragraph"/>
      </w:pPr>
      <w:r w:rsidRPr="00CD12CD">
        <w:tab/>
        <w:t>(a)</w:t>
      </w:r>
      <w:r w:rsidRPr="00CD12CD">
        <w:tab/>
        <w:t>the installation is detached from its location for the purpose of being taken to a place that is not in an adjacent area or in a coastal area; or</w:t>
      </w:r>
    </w:p>
    <w:p w:rsidR="002C3543" w:rsidRPr="00CD12CD" w:rsidRDefault="002C3543" w:rsidP="002C3543">
      <w:pPr>
        <w:pStyle w:val="paragraph"/>
      </w:pPr>
      <w:r w:rsidRPr="00CD12CD">
        <w:lastRenderedPageBreak/>
        <w:tab/>
        <w:t>(b)</w:t>
      </w:r>
      <w:r w:rsidRPr="00CD12CD">
        <w:tab/>
        <w:t xml:space="preserve">after having been detached from its location otherwise than for the purpose referred to in </w:t>
      </w:r>
      <w:r w:rsidR="00CD12CD">
        <w:t>paragraph (</w:t>
      </w:r>
      <w:r w:rsidRPr="00CD12CD">
        <w:t>a), the installation is moved for the purpose of being taken to a place that is not in an adjacent area or in a coastal area.</w:t>
      </w:r>
    </w:p>
    <w:p w:rsidR="002C3543" w:rsidRPr="00CD12CD" w:rsidRDefault="002C3543" w:rsidP="002C3543">
      <w:pPr>
        <w:pStyle w:val="subsection"/>
        <w:keepNext/>
      </w:pPr>
      <w:r w:rsidRPr="00CD12CD">
        <w:tab/>
        <w:t>(4)</w:t>
      </w:r>
      <w:r w:rsidRPr="00CD12CD">
        <w:tab/>
        <w:t>In this section:</w:t>
      </w:r>
    </w:p>
    <w:p w:rsidR="002C3543" w:rsidRPr="00CD12CD" w:rsidRDefault="002C3543" w:rsidP="002C3543">
      <w:pPr>
        <w:pStyle w:val="paragraph"/>
      </w:pPr>
      <w:r w:rsidRPr="00CD12CD">
        <w:tab/>
        <w:t>(a)</w:t>
      </w:r>
      <w:r w:rsidRPr="00CD12CD">
        <w:tab/>
      </w:r>
      <w:r w:rsidRPr="00CD12CD">
        <w:rPr>
          <w:b/>
          <w:i/>
        </w:rPr>
        <w:t>adjacent area</w:t>
      </w:r>
      <w:r w:rsidRPr="00CD12CD">
        <w:t xml:space="preserve">, </w:t>
      </w:r>
      <w:r w:rsidRPr="00CD12CD">
        <w:rPr>
          <w:b/>
          <w:i/>
        </w:rPr>
        <w:t>Australian seabed</w:t>
      </w:r>
      <w:r w:rsidRPr="00CD12CD">
        <w:t xml:space="preserve">, </w:t>
      </w:r>
      <w:r w:rsidRPr="00CD12CD">
        <w:rPr>
          <w:b/>
          <w:i/>
        </w:rPr>
        <w:t>coastal area</w:t>
      </w:r>
      <w:r w:rsidRPr="00CD12CD">
        <w:t xml:space="preserve">, </w:t>
      </w:r>
      <w:r w:rsidRPr="00CD12CD">
        <w:rPr>
          <w:b/>
          <w:i/>
        </w:rPr>
        <w:t>resources installation</w:t>
      </w:r>
      <w:r w:rsidRPr="00CD12CD">
        <w:t xml:space="preserve"> and </w:t>
      </w:r>
      <w:r w:rsidRPr="00CD12CD">
        <w:rPr>
          <w:b/>
          <w:i/>
        </w:rPr>
        <w:t>sea installation</w:t>
      </w:r>
      <w:r w:rsidRPr="00CD12CD">
        <w:t xml:space="preserve"> have the same respective meanings as in the </w:t>
      </w:r>
      <w:r w:rsidRPr="00CD12CD">
        <w:rPr>
          <w:i/>
        </w:rPr>
        <w:t>Customs Act 1901</w:t>
      </w:r>
      <w:r w:rsidRPr="00CD12CD">
        <w:t>;</w:t>
      </w:r>
    </w:p>
    <w:p w:rsidR="002C3543" w:rsidRPr="00CD12CD" w:rsidRDefault="002C3543" w:rsidP="002C3543">
      <w:pPr>
        <w:pStyle w:val="paragraph"/>
      </w:pPr>
      <w:r w:rsidRPr="00CD12CD">
        <w:tab/>
        <w:t>(b)</w:t>
      </w:r>
      <w:r w:rsidRPr="00CD12CD">
        <w:tab/>
        <w:t xml:space="preserve">a resources installation shall be taken to be attached to the Australian seabed if it would be taken to be so attached for the purposes of the </w:t>
      </w:r>
      <w:r w:rsidRPr="00CD12CD">
        <w:rPr>
          <w:i/>
        </w:rPr>
        <w:t>Customs Act 1901</w:t>
      </w:r>
      <w:r w:rsidRPr="00CD12CD">
        <w:t>;</w:t>
      </w:r>
    </w:p>
    <w:p w:rsidR="002C3543" w:rsidRPr="00CD12CD" w:rsidRDefault="002C3543" w:rsidP="002C3543">
      <w:pPr>
        <w:pStyle w:val="paragraph"/>
      </w:pPr>
      <w:r w:rsidRPr="00CD12CD">
        <w:tab/>
        <w:t>(c)</w:t>
      </w:r>
      <w:r w:rsidRPr="00CD12CD">
        <w:tab/>
        <w:t xml:space="preserve">a sea installation shall be taken to be installed in an adjacent area if it would be taken to be so installed for the purposes of the </w:t>
      </w:r>
      <w:r w:rsidRPr="00CD12CD">
        <w:rPr>
          <w:i/>
        </w:rPr>
        <w:t>Customs Act 1901</w:t>
      </w:r>
      <w:r w:rsidRPr="00CD12CD">
        <w:t>; and</w:t>
      </w:r>
    </w:p>
    <w:p w:rsidR="002C3543" w:rsidRPr="00CD12CD" w:rsidRDefault="002C3543" w:rsidP="002C3543">
      <w:pPr>
        <w:pStyle w:val="paragraph"/>
      </w:pPr>
      <w:r w:rsidRPr="00CD12CD">
        <w:tab/>
        <w:t>(d)</w:t>
      </w:r>
      <w:r w:rsidRPr="00CD12CD">
        <w:tab/>
        <w:t xml:space="preserve">a sea installation shall be taken to be installed in a coastal area if it would be taken to be so installed for the purposes of the </w:t>
      </w:r>
      <w:r w:rsidRPr="00CD12CD">
        <w:rPr>
          <w:i/>
        </w:rPr>
        <w:t>Customs Act 1901</w:t>
      </w:r>
      <w:r w:rsidRPr="00CD12CD">
        <w:t>.</w:t>
      </w:r>
    </w:p>
    <w:p w:rsidR="002C3543" w:rsidRPr="00CD12CD" w:rsidRDefault="002C3543" w:rsidP="002C3543">
      <w:pPr>
        <w:pStyle w:val="ActHead5"/>
      </w:pPr>
      <w:bookmarkStart w:id="7" w:name="_Toc7598127"/>
      <w:r w:rsidRPr="0077156D">
        <w:rPr>
          <w:rStyle w:val="CharSectno"/>
        </w:rPr>
        <w:t>5</w:t>
      </w:r>
      <w:r w:rsidRPr="00CD12CD">
        <w:t xml:space="preserve">  Penalty at foot of sections</w:t>
      </w:r>
      <w:bookmarkEnd w:id="7"/>
    </w:p>
    <w:p w:rsidR="002C3543" w:rsidRPr="00CD12CD" w:rsidRDefault="002C3543" w:rsidP="002C3543">
      <w:pPr>
        <w:pStyle w:val="subsection"/>
      </w:pPr>
      <w:r w:rsidRPr="00CD12CD">
        <w:tab/>
      </w:r>
      <w:r w:rsidRPr="00CD12CD">
        <w:tab/>
        <w:t>The penalties referred to at the foot of sections indicate that any contravention of the section whether by act or omission is an offence against this Act punishable on conviction by a penalty not exceeding the penalty mentioned.</w:t>
      </w:r>
    </w:p>
    <w:p w:rsidR="002C3543" w:rsidRPr="00CD12CD" w:rsidRDefault="002C3543" w:rsidP="002C3543">
      <w:pPr>
        <w:pStyle w:val="ActHead5"/>
      </w:pPr>
      <w:bookmarkStart w:id="8" w:name="_Toc7598128"/>
      <w:r w:rsidRPr="0077156D">
        <w:rPr>
          <w:rStyle w:val="CharSectno"/>
        </w:rPr>
        <w:t>6</w:t>
      </w:r>
      <w:r w:rsidRPr="00CD12CD">
        <w:t xml:space="preserve">  Application of Act</w:t>
      </w:r>
      <w:bookmarkEnd w:id="8"/>
    </w:p>
    <w:p w:rsidR="002C3543" w:rsidRPr="00CD12CD" w:rsidRDefault="002C3543" w:rsidP="002C3543">
      <w:pPr>
        <w:pStyle w:val="subsection"/>
      </w:pPr>
      <w:r w:rsidRPr="00CD12CD">
        <w:tab/>
      </w:r>
      <w:r w:rsidRPr="00CD12CD">
        <w:tab/>
        <w:t>This Act is incorporated and shall be read as one with the other Excise Acts except in so far as this Act is inconsistent with another Excise Act or other provision is made in another Excise Act.</w:t>
      </w:r>
    </w:p>
    <w:p w:rsidR="002C3543" w:rsidRPr="00CD12CD" w:rsidRDefault="002C3543" w:rsidP="002C3543">
      <w:pPr>
        <w:pStyle w:val="ActHead5"/>
      </w:pPr>
      <w:bookmarkStart w:id="9" w:name="_Toc7598129"/>
      <w:r w:rsidRPr="0077156D">
        <w:rPr>
          <w:rStyle w:val="CharSectno"/>
        </w:rPr>
        <w:t>6A</w:t>
      </w:r>
      <w:r w:rsidRPr="00CD12CD">
        <w:t xml:space="preserve">  How this Act applies to partnerships</w:t>
      </w:r>
      <w:bookmarkEnd w:id="9"/>
    </w:p>
    <w:p w:rsidR="002C3543" w:rsidRPr="00CD12CD" w:rsidRDefault="002C3543" w:rsidP="002C3543">
      <w:pPr>
        <w:pStyle w:val="subsection"/>
      </w:pPr>
      <w:r w:rsidRPr="00CD12CD">
        <w:tab/>
        <w:t>(1)</w:t>
      </w:r>
      <w:r w:rsidRPr="00CD12CD">
        <w:tab/>
        <w:t xml:space="preserve">This Act applies to a partnership as if the partnership were a person, but it applies with the changes set out in </w:t>
      </w:r>
      <w:r w:rsidR="00CD12CD">
        <w:t>subsections (</w:t>
      </w:r>
      <w:r w:rsidRPr="00CD12CD">
        <w:t>2), (3), (4), (5) and (6).</w:t>
      </w:r>
    </w:p>
    <w:p w:rsidR="002C3543" w:rsidRPr="00CD12CD" w:rsidRDefault="002C3543" w:rsidP="002C3543">
      <w:pPr>
        <w:pStyle w:val="subsection"/>
      </w:pPr>
      <w:r w:rsidRPr="00CD12CD">
        <w:lastRenderedPageBreak/>
        <w:tab/>
        <w:t>(2)</w:t>
      </w:r>
      <w:r w:rsidRPr="00CD12CD">
        <w:tab/>
        <w:t>If this Act would otherwise require or permit something to be done by the partnership, the thing may be done by one or more of the partners on behalf of the partnership.</w:t>
      </w:r>
    </w:p>
    <w:p w:rsidR="002C3543" w:rsidRPr="00CD12CD" w:rsidRDefault="002C3543" w:rsidP="002C3543">
      <w:pPr>
        <w:pStyle w:val="subsection"/>
      </w:pPr>
      <w:r w:rsidRPr="00CD12CD">
        <w:tab/>
        <w:t>(3)</w:t>
      </w:r>
      <w:r w:rsidRPr="00CD12CD">
        <w:tab/>
        <w:t>If under this Act a document is given to a partner of the partnership in accordance with section</w:t>
      </w:r>
      <w:r w:rsidR="00CD12CD">
        <w:t> </w:t>
      </w:r>
      <w:r w:rsidRPr="00CD12CD">
        <w:t xml:space="preserve">28A of the </w:t>
      </w:r>
      <w:r w:rsidRPr="00CD12CD">
        <w:rPr>
          <w:i/>
        </w:rPr>
        <w:t>Acts Interpretation Act 1901</w:t>
      </w:r>
      <w:r w:rsidRPr="00CD12CD">
        <w:t>, the document is taken to have been given to the partnership.</w:t>
      </w:r>
    </w:p>
    <w:p w:rsidR="002C3543" w:rsidRPr="00CD12CD" w:rsidRDefault="002C3543" w:rsidP="002C3543">
      <w:pPr>
        <w:pStyle w:val="subsection"/>
      </w:pPr>
      <w:r w:rsidRPr="00CD12CD">
        <w:tab/>
        <w:t>(4)</w:t>
      </w:r>
      <w:r w:rsidRPr="00CD12CD">
        <w:tab/>
        <w:t>An obligation that would otherwise be imposed on the partnership by this Act:</w:t>
      </w:r>
    </w:p>
    <w:p w:rsidR="002C3543" w:rsidRPr="00CD12CD" w:rsidRDefault="002C3543" w:rsidP="002C3543">
      <w:pPr>
        <w:pStyle w:val="paragraph"/>
      </w:pPr>
      <w:r w:rsidRPr="00CD12CD">
        <w:tab/>
        <w:t>(a)</w:t>
      </w:r>
      <w:r w:rsidRPr="00CD12CD">
        <w:tab/>
        <w:t>is imposed on each partner instead; but</w:t>
      </w:r>
    </w:p>
    <w:p w:rsidR="002C3543" w:rsidRPr="00CD12CD" w:rsidRDefault="002C3543" w:rsidP="002C3543">
      <w:pPr>
        <w:pStyle w:val="paragraph"/>
      </w:pPr>
      <w:r w:rsidRPr="00CD12CD">
        <w:tab/>
        <w:t>(b)</w:t>
      </w:r>
      <w:r w:rsidRPr="00CD12CD">
        <w:tab/>
        <w:t>may be discharged by any of the partners.</w:t>
      </w:r>
    </w:p>
    <w:p w:rsidR="002C3543" w:rsidRPr="00CD12CD" w:rsidRDefault="002C3543" w:rsidP="002C3543">
      <w:pPr>
        <w:pStyle w:val="subsection"/>
      </w:pPr>
      <w:r w:rsidRPr="00CD12CD">
        <w:tab/>
        <w:t>(5)</w:t>
      </w:r>
      <w:r w:rsidRPr="00CD12CD">
        <w:tab/>
        <w:t>The partners are jointly and severally liable to pay an amount that would otherwise be payable by the partnership under this Act.</w:t>
      </w:r>
    </w:p>
    <w:p w:rsidR="002C3543" w:rsidRPr="00CD12CD" w:rsidRDefault="002C3543" w:rsidP="002C3543">
      <w:pPr>
        <w:pStyle w:val="subsection"/>
      </w:pPr>
      <w:r w:rsidRPr="00CD12CD">
        <w:tab/>
        <w:t>(6)</w:t>
      </w:r>
      <w:r w:rsidRPr="00CD12CD">
        <w:tab/>
        <w:t>An offence against this Act that would otherwise be committed by the partnership is taken to have been committed by each partner who:</w:t>
      </w:r>
    </w:p>
    <w:p w:rsidR="002C3543" w:rsidRPr="00CD12CD" w:rsidRDefault="002C3543" w:rsidP="002C3543">
      <w:pPr>
        <w:pStyle w:val="paragraph"/>
      </w:pPr>
      <w:r w:rsidRPr="00CD12CD">
        <w:tab/>
        <w:t>(a)</w:t>
      </w:r>
      <w:r w:rsidRPr="00CD12CD">
        <w:tab/>
        <w:t>aided, abetted, counselled or procured the relevant act or omission; or</w:t>
      </w:r>
    </w:p>
    <w:p w:rsidR="002C3543" w:rsidRPr="00CD12CD" w:rsidRDefault="002C3543" w:rsidP="002C3543">
      <w:pPr>
        <w:pStyle w:val="paragraph"/>
      </w:pPr>
      <w:r w:rsidRPr="00CD12CD">
        <w:tab/>
        <w:t>(b)</w:t>
      </w:r>
      <w:r w:rsidRPr="00CD12CD">
        <w:tab/>
        <w:t>was in any way knowingly concerned in, or party to, the relevant act or omission (whether directly or indirectly or whether by any act or omission of the partner).</w:t>
      </w:r>
    </w:p>
    <w:p w:rsidR="002C3543" w:rsidRPr="00CD12CD" w:rsidRDefault="002C3543" w:rsidP="002C3543">
      <w:pPr>
        <w:pStyle w:val="subsection"/>
      </w:pPr>
      <w:r w:rsidRPr="00CD12CD">
        <w:tab/>
        <w:t>(7)</w:t>
      </w:r>
      <w:r w:rsidRPr="00CD12CD">
        <w:tab/>
        <w:t xml:space="preserve">If, for the purposes of </w:t>
      </w:r>
      <w:r w:rsidR="00CD12CD">
        <w:t>subsection (</w:t>
      </w:r>
      <w:r w:rsidRPr="00CD12CD">
        <w:t>6), it is necessary to establish that the partnership engaged in particular conduct, it is sufficient to show that the conduct was engaged in by a partner within the scope of his or her actual or apparent authority. If it is also necessary to establish that the partnership had a particular state of mind when it engaged in that conduct, it is sufficient to show the partner had the relevant state of mind.</w:t>
      </w:r>
    </w:p>
    <w:p w:rsidR="002C3543" w:rsidRPr="00CD12CD" w:rsidRDefault="002C3543" w:rsidP="002C3543">
      <w:pPr>
        <w:pStyle w:val="subsection"/>
      </w:pPr>
      <w:r w:rsidRPr="00CD12CD">
        <w:tab/>
        <w:t>(8)</w:t>
      </w:r>
      <w:r w:rsidRPr="00CD12CD">
        <w:tab/>
        <w:t>For the purposes of this Act, a change in the composition of a partnership does not affect the continuity of the partnership.</w:t>
      </w:r>
    </w:p>
    <w:p w:rsidR="002C3543" w:rsidRPr="00CD12CD" w:rsidRDefault="002C3543" w:rsidP="002C3543">
      <w:pPr>
        <w:pStyle w:val="ActHead5"/>
      </w:pPr>
      <w:bookmarkStart w:id="10" w:name="_Toc7598130"/>
      <w:r w:rsidRPr="0077156D">
        <w:rPr>
          <w:rStyle w:val="CharSectno"/>
        </w:rPr>
        <w:lastRenderedPageBreak/>
        <w:t>6B</w:t>
      </w:r>
      <w:r w:rsidRPr="00CD12CD">
        <w:t xml:space="preserve">  Application of the </w:t>
      </w:r>
      <w:r w:rsidRPr="00CD12CD">
        <w:rPr>
          <w:i/>
        </w:rPr>
        <w:t>Criminal Code</w:t>
      </w:r>
      <w:bookmarkEnd w:id="10"/>
    </w:p>
    <w:p w:rsidR="002C3543" w:rsidRPr="00CD12CD" w:rsidRDefault="002C3543" w:rsidP="002C3543">
      <w:pPr>
        <w:pStyle w:val="subsection"/>
      </w:pPr>
      <w:r w:rsidRPr="00CD12CD">
        <w:tab/>
        <w:t>(1)</w:t>
      </w:r>
      <w:r w:rsidRPr="00CD12CD">
        <w:tab/>
        <w:t xml:space="preserve">Subject to </w:t>
      </w:r>
      <w:r w:rsidR="00CD12CD">
        <w:t>subsection (</w:t>
      </w:r>
      <w:r w:rsidRPr="00CD12CD">
        <w:t>2), Chapter</w:t>
      </w:r>
      <w:r w:rsidR="00CD12CD">
        <w:t> </w:t>
      </w:r>
      <w:r w:rsidRPr="00CD12CD">
        <w:t xml:space="preserve">2 of the </w:t>
      </w:r>
      <w:r w:rsidRPr="00CD12CD">
        <w:rPr>
          <w:i/>
        </w:rPr>
        <w:t>Criminal Code</w:t>
      </w:r>
      <w:r w:rsidRPr="00CD12CD">
        <w:t xml:space="preserve"> applies to an offence against this Act.</w:t>
      </w:r>
    </w:p>
    <w:p w:rsidR="002C3543" w:rsidRPr="00CD12CD" w:rsidRDefault="002C3543" w:rsidP="002C3543">
      <w:pPr>
        <w:pStyle w:val="subsection"/>
      </w:pPr>
      <w:r w:rsidRPr="00CD12CD">
        <w:tab/>
        <w:t>(2)</w:t>
      </w:r>
      <w:r w:rsidRPr="00CD12CD">
        <w:tab/>
        <w:t>For the purposes of an Excise Prosecution:</w:t>
      </w:r>
    </w:p>
    <w:p w:rsidR="002C3543" w:rsidRPr="00CD12CD" w:rsidRDefault="002C3543" w:rsidP="002C3543">
      <w:pPr>
        <w:pStyle w:val="paragraph"/>
      </w:pPr>
      <w:r w:rsidRPr="00CD12CD">
        <w:tab/>
        <w:t>(a)</w:t>
      </w:r>
      <w:r w:rsidRPr="00CD12CD">
        <w:tab/>
        <w:t>Parts</w:t>
      </w:r>
      <w:r w:rsidR="00CD12CD">
        <w:t> </w:t>
      </w:r>
      <w:r w:rsidRPr="00CD12CD">
        <w:t xml:space="preserve">2.1, 2.2, 2.3 and 2.4 of the </w:t>
      </w:r>
      <w:r w:rsidRPr="00CD12CD">
        <w:rPr>
          <w:i/>
        </w:rPr>
        <w:t>Criminal Code</w:t>
      </w:r>
      <w:r w:rsidRPr="00CD12CD">
        <w:t xml:space="preserve"> apply; and</w:t>
      </w:r>
    </w:p>
    <w:p w:rsidR="002C3543" w:rsidRPr="00CD12CD" w:rsidRDefault="002C3543" w:rsidP="002C3543">
      <w:pPr>
        <w:pStyle w:val="paragraph"/>
      </w:pPr>
      <w:r w:rsidRPr="00CD12CD">
        <w:tab/>
        <w:t>(b)</w:t>
      </w:r>
      <w:r w:rsidRPr="00CD12CD">
        <w:tab/>
        <w:t>Parts</w:t>
      </w:r>
      <w:r w:rsidR="00CD12CD">
        <w:t> </w:t>
      </w:r>
      <w:r w:rsidRPr="00CD12CD">
        <w:t xml:space="preserve">2.5 and 2.6 of the </w:t>
      </w:r>
      <w:r w:rsidRPr="00CD12CD">
        <w:rPr>
          <w:i/>
        </w:rPr>
        <w:t>Criminal Code</w:t>
      </w:r>
      <w:r w:rsidRPr="00CD12CD">
        <w:t xml:space="preserve"> do not apply; and</w:t>
      </w:r>
    </w:p>
    <w:p w:rsidR="002C3543" w:rsidRPr="00CD12CD" w:rsidRDefault="002C3543" w:rsidP="002C3543">
      <w:pPr>
        <w:pStyle w:val="paragraph"/>
      </w:pPr>
      <w:r w:rsidRPr="00CD12CD">
        <w:tab/>
        <w:t>(c)</w:t>
      </w:r>
      <w:r w:rsidRPr="00CD12CD">
        <w:tab/>
        <w:t>a reference to criminal responsibility in Chapter</w:t>
      </w:r>
      <w:r w:rsidR="00CD12CD">
        <w:t> </w:t>
      </w:r>
      <w:r w:rsidRPr="00CD12CD">
        <w:t xml:space="preserve">2 of the </w:t>
      </w:r>
      <w:r w:rsidRPr="00CD12CD">
        <w:rPr>
          <w:i/>
        </w:rPr>
        <w:t>Criminal Code</w:t>
      </w:r>
      <w:r w:rsidRPr="00CD12CD">
        <w:t xml:space="preserve"> is taken to be a reference to responsibility.</w:t>
      </w:r>
    </w:p>
    <w:p w:rsidR="002C3543" w:rsidRPr="00CD12CD" w:rsidRDefault="002C3543" w:rsidP="002C3543">
      <w:pPr>
        <w:pStyle w:val="subsection"/>
        <w:keepLines/>
      </w:pPr>
      <w:r w:rsidRPr="00CD12CD">
        <w:tab/>
        <w:t>(3)</w:t>
      </w:r>
      <w:r w:rsidRPr="00CD12CD">
        <w:tab/>
        <w:t>This section is not to be interpreted as affecting in any way the nature of any offence under this Act, the nature of any prosecution or proceeding in relation to any such offence, or the way in which any such offence is prosecuted, heard or otherwise dealt with.</w:t>
      </w:r>
    </w:p>
    <w:p w:rsidR="002C3543" w:rsidRPr="00CD12CD" w:rsidRDefault="002C3543" w:rsidP="002C3543">
      <w:pPr>
        <w:pStyle w:val="subsection"/>
      </w:pPr>
      <w:r w:rsidRPr="00CD12CD">
        <w:tab/>
        <w:t>(4)</w:t>
      </w:r>
      <w:r w:rsidRPr="00CD12CD">
        <w:tab/>
        <w:t xml:space="preserve">Without limiting the scope of </w:t>
      </w:r>
      <w:r w:rsidR="00CD12CD">
        <w:t>subsection (</w:t>
      </w:r>
      <w:r w:rsidRPr="00CD12CD">
        <w:t>3), this section is not to be interpreted as affecting in any way the standard or burden of proof for any offence under this Act that is the subject of an Excise Prosecution.</w:t>
      </w:r>
    </w:p>
    <w:p w:rsidR="002C3543" w:rsidRPr="00CD12CD" w:rsidRDefault="002C3543" w:rsidP="002C3543">
      <w:pPr>
        <w:pStyle w:val="subsection"/>
      </w:pPr>
      <w:r w:rsidRPr="00CD12CD">
        <w:tab/>
        <w:t>(5)</w:t>
      </w:r>
      <w:r w:rsidRPr="00CD12CD">
        <w:tab/>
        <w:t>In this section:</w:t>
      </w:r>
    </w:p>
    <w:p w:rsidR="002C3543" w:rsidRPr="00CD12CD" w:rsidRDefault="002C3543" w:rsidP="002C3543">
      <w:pPr>
        <w:pStyle w:val="Definition"/>
      </w:pPr>
      <w:r w:rsidRPr="00CD12CD">
        <w:rPr>
          <w:b/>
          <w:i/>
        </w:rPr>
        <w:t>Excise Prosecution</w:t>
      </w:r>
      <w:r w:rsidRPr="00CD12CD">
        <w:t xml:space="preserve"> has the meaning given in section</w:t>
      </w:r>
      <w:r w:rsidR="00CD12CD">
        <w:t> </w:t>
      </w:r>
      <w:r w:rsidRPr="00CD12CD">
        <w:t>133.</w:t>
      </w:r>
    </w:p>
    <w:p w:rsidR="002C3543" w:rsidRPr="00CD12CD" w:rsidRDefault="002C3543" w:rsidP="0042052E">
      <w:pPr>
        <w:pStyle w:val="ActHead2"/>
        <w:pageBreakBefore/>
      </w:pPr>
      <w:bookmarkStart w:id="11" w:name="_Toc7598131"/>
      <w:r w:rsidRPr="0077156D">
        <w:rPr>
          <w:rStyle w:val="CharPartNo"/>
        </w:rPr>
        <w:lastRenderedPageBreak/>
        <w:t>Part</w:t>
      </w:r>
      <w:r w:rsidR="00E33609" w:rsidRPr="0077156D">
        <w:rPr>
          <w:rStyle w:val="CharPartNo"/>
        </w:rPr>
        <w:t> </w:t>
      </w:r>
      <w:r w:rsidRPr="0077156D">
        <w:rPr>
          <w:rStyle w:val="CharPartNo"/>
        </w:rPr>
        <w:t>II</w:t>
      </w:r>
      <w:r w:rsidRPr="00CD12CD">
        <w:t>—</w:t>
      </w:r>
      <w:r w:rsidRPr="0077156D">
        <w:rPr>
          <w:rStyle w:val="CharPartText"/>
        </w:rPr>
        <w:t>Administration</w:t>
      </w:r>
      <w:bookmarkEnd w:id="11"/>
    </w:p>
    <w:p w:rsidR="002C3543" w:rsidRPr="0077156D" w:rsidRDefault="008E710F" w:rsidP="002C3543">
      <w:pPr>
        <w:pStyle w:val="Header"/>
      </w:pPr>
      <w:r w:rsidRPr="0077156D">
        <w:rPr>
          <w:rStyle w:val="CharDivNo"/>
        </w:rPr>
        <w:t xml:space="preserve"> </w:t>
      </w:r>
      <w:r w:rsidRPr="0077156D">
        <w:rPr>
          <w:rStyle w:val="CharDivText"/>
        </w:rPr>
        <w:t xml:space="preserve"> </w:t>
      </w:r>
    </w:p>
    <w:p w:rsidR="002C3543" w:rsidRPr="00CD12CD" w:rsidRDefault="002C3543" w:rsidP="002C3543">
      <w:pPr>
        <w:pStyle w:val="ActHead5"/>
      </w:pPr>
      <w:bookmarkStart w:id="12" w:name="_Toc7598132"/>
      <w:r w:rsidRPr="0077156D">
        <w:rPr>
          <w:rStyle w:val="CharSectno"/>
        </w:rPr>
        <w:t>7</w:t>
      </w:r>
      <w:r w:rsidRPr="00CD12CD">
        <w:t xml:space="preserve">  General administration of Act</w:t>
      </w:r>
      <w:bookmarkEnd w:id="12"/>
    </w:p>
    <w:p w:rsidR="002C3543" w:rsidRPr="00CD12CD" w:rsidRDefault="002C3543" w:rsidP="002C3543">
      <w:pPr>
        <w:pStyle w:val="subsection"/>
      </w:pPr>
      <w:r w:rsidRPr="00CD12CD">
        <w:tab/>
      </w:r>
      <w:r w:rsidRPr="00CD12CD">
        <w:tab/>
        <w:t>The CEO has the general administration of this Act.</w:t>
      </w:r>
    </w:p>
    <w:p w:rsidR="00A37B1D" w:rsidRPr="00CD12CD" w:rsidRDefault="00A37B1D" w:rsidP="00A37B1D">
      <w:pPr>
        <w:pStyle w:val="notetext"/>
      </w:pPr>
      <w:r w:rsidRPr="00CD12CD">
        <w:t>Note:</w:t>
      </w:r>
      <w:r w:rsidRPr="00CD12CD">
        <w:tab/>
        <w:t>An effect of this provision is that people who acquire information under this Act are subject to the confidentiality obligations and exceptions in Division</w:t>
      </w:r>
      <w:r w:rsidR="00CD12CD">
        <w:t> </w:t>
      </w:r>
      <w:r w:rsidRPr="00CD12CD">
        <w:t>355 in Schedule</w:t>
      </w:r>
      <w:r w:rsidR="00CD12CD">
        <w:t> </w:t>
      </w:r>
      <w:r w:rsidRPr="00CD12CD">
        <w:t xml:space="preserve">1 to the </w:t>
      </w:r>
      <w:r w:rsidRPr="00CD12CD">
        <w:rPr>
          <w:i/>
        </w:rPr>
        <w:t>Taxation Administration Act 1953</w:t>
      </w:r>
      <w:r w:rsidRPr="00CD12CD">
        <w:t>.</w:t>
      </w:r>
    </w:p>
    <w:p w:rsidR="002C3543" w:rsidRPr="00CD12CD" w:rsidRDefault="002C3543" w:rsidP="002C3543">
      <w:pPr>
        <w:pStyle w:val="ActHead5"/>
      </w:pPr>
      <w:bookmarkStart w:id="13" w:name="_Toc7598133"/>
      <w:r w:rsidRPr="0077156D">
        <w:rPr>
          <w:rStyle w:val="CharSectno"/>
        </w:rPr>
        <w:t>8</w:t>
      </w:r>
      <w:r w:rsidRPr="00CD12CD">
        <w:t xml:space="preserve">  Delegation by Minister</w:t>
      </w:r>
      <w:bookmarkEnd w:id="13"/>
    </w:p>
    <w:p w:rsidR="002C3543" w:rsidRPr="00CD12CD" w:rsidRDefault="002C3543" w:rsidP="002C3543">
      <w:pPr>
        <w:pStyle w:val="subsection"/>
      </w:pPr>
      <w:r w:rsidRPr="00CD12CD">
        <w:tab/>
        <w:t>(1)</w:t>
      </w:r>
      <w:r w:rsidRPr="00CD12CD">
        <w:tab/>
        <w:t>The Minister may, either generally or as otherwise provided by the instrument of delegation, by writing signed by the Minister, delegate to an officer all or any of the Minister’s powers under any Excise Act, other than this power of delegation.</w:t>
      </w:r>
    </w:p>
    <w:p w:rsidR="002C3543" w:rsidRPr="00CD12CD" w:rsidRDefault="002C3543" w:rsidP="002C3543">
      <w:pPr>
        <w:pStyle w:val="subsection"/>
      </w:pPr>
      <w:r w:rsidRPr="00CD12CD">
        <w:tab/>
        <w:t>(2)</w:t>
      </w:r>
      <w:r w:rsidRPr="00CD12CD">
        <w:tab/>
        <w:t>A power so delegated, when exercised by the delegate, shall, for the purposes of the Excise Act that conferred the power, be deemed to have been exercised by the Minister.</w:t>
      </w:r>
    </w:p>
    <w:p w:rsidR="002C3543" w:rsidRPr="00CD12CD" w:rsidRDefault="002C3543" w:rsidP="002C3543">
      <w:pPr>
        <w:pStyle w:val="subsection"/>
      </w:pPr>
      <w:r w:rsidRPr="00CD12CD">
        <w:tab/>
        <w:t>(3)</w:t>
      </w:r>
      <w:r w:rsidRPr="00CD12CD">
        <w:tab/>
        <w:t>A delegation under this section does not prevent the exercise of a power by the Minister.</w:t>
      </w:r>
    </w:p>
    <w:p w:rsidR="002C3543" w:rsidRPr="00CD12CD" w:rsidRDefault="002C3543" w:rsidP="002C3543">
      <w:pPr>
        <w:pStyle w:val="ActHead5"/>
      </w:pPr>
      <w:bookmarkStart w:id="14" w:name="_Toc7598134"/>
      <w:r w:rsidRPr="0077156D">
        <w:rPr>
          <w:rStyle w:val="CharSectno"/>
        </w:rPr>
        <w:t>15</w:t>
      </w:r>
      <w:r w:rsidRPr="00CD12CD">
        <w:t xml:space="preserve">  Time for compliance with this Act</w:t>
      </w:r>
      <w:bookmarkEnd w:id="14"/>
    </w:p>
    <w:p w:rsidR="002C3543" w:rsidRPr="00CD12CD" w:rsidRDefault="002C3543" w:rsidP="002C3543">
      <w:pPr>
        <w:pStyle w:val="subsection"/>
      </w:pPr>
      <w:r w:rsidRPr="00CD12CD">
        <w:tab/>
        <w:t>(1)</w:t>
      </w:r>
      <w:r w:rsidRPr="00CD12CD">
        <w:tab/>
        <w:t>Where under any Excise Tariff or Excise Tariff alteration proposed in the Parliament any excise duty is proposed to be imposed on any goods previously free, any person who manufactures or proposes to manufacture those goods shall be allowed until the end of the transition period to comply with the provisions of this Act relating to licences.</w:t>
      </w:r>
    </w:p>
    <w:p w:rsidR="002C3543" w:rsidRPr="00CD12CD" w:rsidRDefault="002C3543" w:rsidP="002C3543">
      <w:pPr>
        <w:pStyle w:val="subsection"/>
      </w:pPr>
      <w:r w:rsidRPr="00CD12CD">
        <w:tab/>
        <w:t>(2)</w:t>
      </w:r>
      <w:r w:rsidRPr="00CD12CD">
        <w:tab/>
        <w:t>However, during the transition period:</w:t>
      </w:r>
    </w:p>
    <w:p w:rsidR="002C3543" w:rsidRPr="00CD12CD" w:rsidRDefault="002C3543" w:rsidP="002C3543">
      <w:pPr>
        <w:pStyle w:val="paragraph"/>
      </w:pPr>
      <w:r w:rsidRPr="00CD12CD">
        <w:tab/>
        <w:t>(a)</w:t>
      </w:r>
      <w:r w:rsidRPr="00CD12CD">
        <w:tab/>
        <w:t>a person who manufactures those goods without holding a manufacturer licence must comply with this Act as if the person held such a licence; and</w:t>
      </w:r>
    </w:p>
    <w:p w:rsidR="002C3543" w:rsidRPr="00CD12CD" w:rsidRDefault="002C3543" w:rsidP="002C3543">
      <w:pPr>
        <w:pStyle w:val="paragraph"/>
      </w:pPr>
      <w:r w:rsidRPr="00CD12CD">
        <w:lastRenderedPageBreak/>
        <w:tab/>
        <w:t>(b)</w:t>
      </w:r>
      <w:r w:rsidRPr="00CD12CD">
        <w:tab/>
        <w:t>the premises on which the person manufactures those goods are taken to be a factory.</w:t>
      </w:r>
    </w:p>
    <w:p w:rsidR="002C3543" w:rsidRPr="00CD12CD" w:rsidRDefault="002C3543" w:rsidP="002C3543">
      <w:pPr>
        <w:pStyle w:val="subsection"/>
        <w:keepNext/>
        <w:keepLines/>
      </w:pPr>
      <w:r w:rsidRPr="00CD12CD">
        <w:tab/>
        <w:t>(3)</w:t>
      </w:r>
      <w:r w:rsidRPr="00CD12CD">
        <w:tab/>
        <w:t>In this section:</w:t>
      </w:r>
    </w:p>
    <w:p w:rsidR="002C3543" w:rsidRPr="00CD12CD" w:rsidRDefault="002C3543" w:rsidP="002C3543">
      <w:pPr>
        <w:pStyle w:val="Definition"/>
      </w:pPr>
      <w:r w:rsidRPr="00CD12CD">
        <w:rPr>
          <w:b/>
          <w:i/>
        </w:rPr>
        <w:t>first day</w:t>
      </w:r>
      <w:r w:rsidRPr="00CD12CD">
        <w:t xml:space="preserve"> means the day on which the Excise Tariff or Excise Tariff alteration is proposed in the Parliament.</w:t>
      </w:r>
    </w:p>
    <w:p w:rsidR="002C3543" w:rsidRPr="00CD12CD" w:rsidRDefault="002C3543" w:rsidP="002C3543">
      <w:pPr>
        <w:pStyle w:val="Definition"/>
      </w:pPr>
      <w:r w:rsidRPr="00CD12CD">
        <w:rPr>
          <w:b/>
          <w:i/>
        </w:rPr>
        <w:t>transition period</w:t>
      </w:r>
      <w:r w:rsidRPr="00CD12CD">
        <w:t xml:space="preserve"> means the period starting at the start of the first day and ending either:</w:t>
      </w:r>
    </w:p>
    <w:p w:rsidR="002C3543" w:rsidRPr="00CD12CD" w:rsidRDefault="002C3543" w:rsidP="002C3543">
      <w:pPr>
        <w:pStyle w:val="paragraph"/>
      </w:pPr>
      <w:r w:rsidRPr="00CD12CD">
        <w:tab/>
        <w:t>(a)</w:t>
      </w:r>
      <w:r w:rsidRPr="00CD12CD">
        <w:tab/>
        <w:t>2 months after the end of the first day; or</w:t>
      </w:r>
    </w:p>
    <w:p w:rsidR="002C3543" w:rsidRPr="00CD12CD" w:rsidRDefault="002C3543" w:rsidP="002C3543">
      <w:pPr>
        <w:pStyle w:val="paragraph"/>
      </w:pPr>
      <w:r w:rsidRPr="00CD12CD">
        <w:tab/>
        <w:t>(b)</w:t>
      </w:r>
      <w:r w:rsidRPr="00CD12CD">
        <w:tab/>
        <w:t>if, before the end of those 2 months:</w:t>
      </w:r>
    </w:p>
    <w:p w:rsidR="002C3543" w:rsidRPr="00CD12CD" w:rsidRDefault="002C3543" w:rsidP="002C3543">
      <w:pPr>
        <w:pStyle w:val="paragraphsub"/>
      </w:pPr>
      <w:r w:rsidRPr="00CD12CD">
        <w:tab/>
        <w:t>(i)</w:t>
      </w:r>
      <w:r w:rsidRPr="00CD12CD">
        <w:tab/>
        <w:t>the person applies for a manufacturer licence for the goods; and</w:t>
      </w:r>
    </w:p>
    <w:p w:rsidR="002C3543" w:rsidRPr="00CD12CD" w:rsidRDefault="002C3543" w:rsidP="002C3543">
      <w:pPr>
        <w:pStyle w:val="paragraphsub"/>
      </w:pPr>
      <w:r w:rsidRPr="00CD12CD">
        <w:tab/>
        <w:t>(ii)</w:t>
      </w:r>
      <w:r w:rsidRPr="00CD12CD">
        <w:tab/>
        <w:t>the Collector has not decided whether to grant, or refuse to grant, that licence;</w:t>
      </w:r>
    </w:p>
    <w:p w:rsidR="002C3543" w:rsidRPr="00CD12CD" w:rsidRDefault="002C3543" w:rsidP="002C3543">
      <w:pPr>
        <w:pStyle w:val="paragraph"/>
      </w:pPr>
      <w:r w:rsidRPr="00CD12CD">
        <w:tab/>
      </w:r>
      <w:r w:rsidRPr="00CD12CD">
        <w:tab/>
        <w:t>at the earliest of the following:</w:t>
      </w:r>
    </w:p>
    <w:p w:rsidR="002C3543" w:rsidRPr="00CD12CD" w:rsidRDefault="002C3543" w:rsidP="002C3543">
      <w:pPr>
        <w:pStyle w:val="paragraphsub"/>
      </w:pPr>
      <w:r w:rsidRPr="00CD12CD">
        <w:tab/>
        <w:t>(iii)</w:t>
      </w:r>
      <w:r w:rsidRPr="00CD12CD">
        <w:tab/>
        <w:t>12 months after the end of the first day;</w:t>
      </w:r>
    </w:p>
    <w:p w:rsidR="002C3543" w:rsidRPr="00CD12CD" w:rsidRDefault="002C3543" w:rsidP="002C3543">
      <w:pPr>
        <w:pStyle w:val="paragraphsub"/>
      </w:pPr>
      <w:r w:rsidRPr="00CD12CD">
        <w:tab/>
        <w:t>(iv)</w:t>
      </w:r>
      <w:r w:rsidRPr="00CD12CD">
        <w:tab/>
        <w:t xml:space="preserve">the end of the last day (if any) for the goods determined under </w:t>
      </w:r>
      <w:r w:rsidR="00CD12CD">
        <w:t>subsection (</w:t>
      </w:r>
      <w:r w:rsidRPr="00CD12CD">
        <w:t>4);</w:t>
      </w:r>
    </w:p>
    <w:p w:rsidR="002C3543" w:rsidRPr="00CD12CD" w:rsidRDefault="002C3543" w:rsidP="002C3543">
      <w:pPr>
        <w:pStyle w:val="paragraphsub"/>
      </w:pPr>
      <w:r w:rsidRPr="00CD12CD">
        <w:tab/>
        <w:t>(v)</w:t>
      </w:r>
      <w:r w:rsidRPr="00CD12CD">
        <w:tab/>
        <w:t>the end of the day the Collector grants, or refuses to grant, the manufacturer licence.</w:t>
      </w:r>
    </w:p>
    <w:p w:rsidR="002C3543" w:rsidRPr="00CD12CD" w:rsidRDefault="002C3543" w:rsidP="002C3543">
      <w:pPr>
        <w:pStyle w:val="subsection"/>
      </w:pPr>
      <w:r w:rsidRPr="00CD12CD">
        <w:tab/>
        <w:t>(4)</w:t>
      </w:r>
      <w:r w:rsidRPr="00CD12CD">
        <w:tab/>
        <w:t>For the purposes of this section, the Collector may</w:t>
      </w:r>
      <w:r w:rsidR="00AC722F" w:rsidRPr="00CD12CD">
        <w:t>, by legislative instrument, determine</w:t>
      </w:r>
      <w:r w:rsidRPr="00CD12CD">
        <w:t xml:space="preserve"> the last possible day of the transition period (the </w:t>
      </w:r>
      <w:r w:rsidRPr="00CD12CD">
        <w:rPr>
          <w:b/>
          <w:i/>
        </w:rPr>
        <w:t>last day</w:t>
      </w:r>
      <w:r w:rsidRPr="00CD12CD">
        <w:t>) for particular goods. Such a day must be a day occurring:</w:t>
      </w:r>
    </w:p>
    <w:p w:rsidR="002C3543" w:rsidRPr="00CD12CD" w:rsidRDefault="002C3543" w:rsidP="002C3543">
      <w:pPr>
        <w:pStyle w:val="paragraph"/>
      </w:pPr>
      <w:r w:rsidRPr="00CD12CD">
        <w:tab/>
        <w:t>(a)</w:t>
      </w:r>
      <w:r w:rsidRPr="00CD12CD">
        <w:tab/>
        <w:t>after:</w:t>
      </w:r>
    </w:p>
    <w:p w:rsidR="002C3543" w:rsidRPr="00CD12CD" w:rsidRDefault="002C3543" w:rsidP="002C3543">
      <w:pPr>
        <w:pStyle w:val="paragraphsub"/>
      </w:pPr>
      <w:r w:rsidRPr="00CD12CD">
        <w:tab/>
        <w:t>(i)</w:t>
      </w:r>
      <w:r w:rsidRPr="00CD12CD">
        <w:tab/>
        <w:t>the day the determination was made; and</w:t>
      </w:r>
    </w:p>
    <w:p w:rsidR="002C3543" w:rsidRPr="00CD12CD" w:rsidRDefault="002C3543" w:rsidP="002C3543">
      <w:pPr>
        <w:pStyle w:val="paragraphsub"/>
      </w:pPr>
      <w:r w:rsidRPr="00CD12CD">
        <w:tab/>
        <w:t>(ii)</w:t>
      </w:r>
      <w:r w:rsidRPr="00CD12CD">
        <w:tab/>
        <w:t>the end of the 2 months starting at the end of the first day; but</w:t>
      </w:r>
    </w:p>
    <w:p w:rsidR="002C3543" w:rsidRPr="00CD12CD" w:rsidRDefault="002C3543" w:rsidP="002C3543">
      <w:pPr>
        <w:pStyle w:val="paragraph"/>
      </w:pPr>
      <w:r w:rsidRPr="00CD12CD">
        <w:tab/>
        <w:t>(b)</w:t>
      </w:r>
      <w:r w:rsidRPr="00CD12CD">
        <w:tab/>
        <w:t>before the end of the 12 months starting at the end of the first day.</w:t>
      </w:r>
    </w:p>
    <w:p w:rsidR="002C3543" w:rsidRPr="00CD12CD" w:rsidRDefault="002C3543" w:rsidP="001D56C4">
      <w:pPr>
        <w:pStyle w:val="ActHead5"/>
      </w:pPr>
      <w:bookmarkStart w:id="15" w:name="_Toc7598135"/>
      <w:r w:rsidRPr="0077156D">
        <w:rPr>
          <w:rStyle w:val="CharSectno"/>
        </w:rPr>
        <w:lastRenderedPageBreak/>
        <w:t>16</w:t>
      </w:r>
      <w:r w:rsidRPr="00CD12CD">
        <w:t xml:space="preserve">  Right to require security</w:t>
      </w:r>
      <w:bookmarkEnd w:id="15"/>
    </w:p>
    <w:p w:rsidR="002C3543" w:rsidRPr="00CD12CD" w:rsidRDefault="002C3543" w:rsidP="001D56C4">
      <w:pPr>
        <w:pStyle w:val="subsection"/>
        <w:keepNext/>
        <w:keepLines/>
      </w:pPr>
      <w:r w:rsidRPr="00CD12CD">
        <w:tab/>
      </w:r>
      <w:r w:rsidRPr="00CD12CD">
        <w:tab/>
        <w:t>The CEO shall have the right to require and take securities for compliance with the Excise Acts and generally for the protection of the revenue and pending the giving of the required security in relation to any goods subject to the control of the CEO may refuse to deliver the goods or to pass any entry relating thereto.</w:t>
      </w:r>
    </w:p>
    <w:p w:rsidR="002C3543" w:rsidRPr="00CD12CD" w:rsidRDefault="002C3543" w:rsidP="002C3543">
      <w:pPr>
        <w:pStyle w:val="notetext"/>
      </w:pPr>
      <w:r w:rsidRPr="00CD12CD">
        <w:t>Note:</w:t>
      </w:r>
      <w:r w:rsidRPr="00CD12CD">
        <w:tab/>
        <w:t>Authorities given under section</w:t>
      </w:r>
      <w:r w:rsidR="00CD12CD">
        <w:t> </w:t>
      </w:r>
      <w:r w:rsidRPr="00CD12CD">
        <w:t xml:space="preserve">114C of the </w:t>
      </w:r>
      <w:r w:rsidRPr="00CD12CD">
        <w:rPr>
          <w:i/>
        </w:rPr>
        <w:t>Customs Act 1901</w:t>
      </w:r>
      <w:r w:rsidRPr="00CD12CD">
        <w:t xml:space="preserve"> can be subject to conditions relating to securities under this section.</w:t>
      </w:r>
    </w:p>
    <w:p w:rsidR="002C3543" w:rsidRPr="00CD12CD" w:rsidRDefault="002C3543" w:rsidP="002C3543">
      <w:pPr>
        <w:pStyle w:val="ActHead5"/>
      </w:pPr>
      <w:bookmarkStart w:id="16" w:name="_Toc7598136"/>
      <w:r w:rsidRPr="0077156D">
        <w:rPr>
          <w:rStyle w:val="CharSectno"/>
        </w:rPr>
        <w:t>17</w:t>
      </w:r>
      <w:r w:rsidRPr="00CD12CD">
        <w:t xml:space="preserve">  Form of security</w:t>
      </w:r>
      <w:bookmarkEnd w:id="16"/>
    </w:p>
    <w:p w:rsidR="002C3543" w:rsidRPr="00CD12CD" w:rsidRDefault="002C3543" w:rsidP="002C3543">
      <w:pPr>
        <w:pStyle w:val="subsection"/>
      </w:pPr>
      <w:r w:rsidRPr="00CD12CD">
        <w:tab/>
      </w:r>
      <w:r w:rsidRPr="00CD12CD">
        <w:tab/>
        <w:t>A security shall be given in a manner and form approved by a Collector and may, subject to that approval, be by bond, guarantee, cash deposit or any other method, or by 2 or more different methods.</w:t>
      </w:r>
    </w:p>
    <w:p w:rsidR="002C3543" w:rsidRPr="00CD12CD" w:rsidRDefault="002C3543" w:rsidP="002C3543">
      <w:pPr>
        <w:pStyle w:val="ActHead5"/>
      </w:pPr>
      <w:bookmarkStart w:id="17" w:name="_Toc7598137"/>
      <w:r w:rsidRPr="0077156D">
        <w:rPr>
          <w:rStyle w:val="CharSectno"/>
        </w:rPr>
        <w:t>18</w:t>
      </w:r>
      <w:r w:rsidRPr="00CD12CD">
        <w:t xml:space="preserve">  General security may be given</w:t>
      </w:r>
      <w:bookmarkEnd w:id="17"/>
    </w:p>
    <w:p w:rsidR="002C3543" w:rsidRPr="00CD12CD" w:rsidRDefault="002C3543" w:rsidP="002C3543">
      <w:pPr>
        <w:pStyle w:val="subsection"/>
      </w:pPr>
      <w:r w:rsidRPr="00CD12CD">
        <w:tab/>
      </w:r>
      <w:r w:rsidRPr="00CD12CD">
        <w:tab/>
        <w:t>When security is required for any particular purpose security may by the authority of the CEO be accepted to cover all transactions for such time and for such amount as the CEO may approve.</w:t>
      </w:r>
    </w:p>
    <w:p w:rsidR="002C3543" w:rsidRPr="00CD12CD" w:rsidRDefault="002C3543" w:rsidP="002C3543">
      <w:pPr>
        <w:pStyle w:val="ActHead5"/>
      </w:pPr>
      <w:bookmarkStart w:id="18" w:name="_Toc7598138"/>
      <w:r w:rsidRPr="0077156D">
        <w:rPr>
          <w:rStyle w:val="CharSectno"/>
        </w:rPr>
        <w:t>19</w:t>
      </w:r>
      <w:r w:rsidRPr="00CD12CD">
        <w:t xml:space="preserve">  Cancellation of bonds</w:t>
      </w:r>
      <w:bookmarkEnd w:id="18"/>
    </w:p>
    <w:p w:rsidR="002C3543" w:rsidRPr="00CD12CD" w:rsidRDefault="002C3543" w:rsidP="002C3543">
      <w:pPr>
        <w:pStyle w:val="subsection"/>
      </w:pPr>
      <w:r w:rsidRPr="00CD12CD">
        <w:tab/>
      </w:r>
      <w:r w:rsidRPr="00CD12CD">
        <w:tab/>
        <w:t>All securities taken for compliance with the Excise Acts may after the expiration of 3 years from the date thereof or from the time specified for the performance of the conditions thereof be cancelled by the CEO.</w:t>
      </w:r>
    </w:p>
    <w:p w:rsidR="002C3543" w:rsidRPr="00CD12CD" w:rsidRDefault="002C3543" w:rsidP="002C3543">
      <w:pPr>
        <w:pStyle w:val="ActHead5"/>
      </w:pPr>
      <w:bookmarkStart w:id="19" w:name="_Toc7598139"/>
      <w:r w:rsidRPr="0077156D">
        <w:rPr>
          <w:rStyle w:val="CharSectno"/>
        </w:rPr>
        <w:t>20</w:t>
      </w:r>
      <w:r w:rsidRPr="00CD12CD">
        <w:t xml:space="preserve">  New sureties</w:t>
      </w:r>
      <w:bookmarkEnd w:id="19"/>
    </w:p>
    <w:p w:rsidR="002C3543" w:rsidRPr="00CD12CD" w:rsidRDefault="002C3543" w:rsidP="002C3543">
      <w:pPr>
        <w:pStyle w:val="subsection"/>
      </w:pPr>
      <w:r w:rsidRPr="00CD12CD">
        <w:tab/>
      </w:r>
      <w:r w:rsidRPr="00CD12CD">
        <w:tab/>
        <w:t>If the Collector is not at any time satisfied with the sufficiency of any security he or she may require a fresh security and a fresh security shall be given accordingly.</w:t>
      </w:r>
    </w:p>
    <w:p w:rsidR="002C3543" w:rsidRPr="00CD12CD" w:rsidRDefault="002C3543" w:rsidP="002C3543">
      <w:pPr>
        <w:pStyle w:val="ActHead5"/>
      </w:pPr>
      <w:bookmarkStart w:id="20" w:name="_Toc7598140"/>
      <w:r w:rsidRPr="0077156D">
        <w:rPr>
          <w:rStyle w:val="CharSectno"/>
        </w:rPr>
        <w:lastRenderedPageBreak/>
        <w:t>21</w:t>
      </w:r>
      <w:r w:rsidRPr="00CD12CD">
        <w:t xml:space="preserve">  Form of security</w:t>
      </w:r>
      <w:bookmarkEnd w:id="20"/>
    </w:p>
    <w:p w:rsidR="002C3543" w:rsidRPr="00CD12CD" w:rsidRDefault="002C3543" w:rsidP="002C3543">
      <w:pPr>
        <w:pStyle w:val="subsection"/>
        <w:keepLines/>
      </w:pPr>
      <w:r w:rsidRPr="00CD12CD">
        <w:tab/>
      </w:r>
      <w:r w:rsidRPr="00CD12CD">
        <w:tab/>
        <w:t>The form of security in Schedule I shall suffice for all the purposes of a bond or guarantee under any Excise Act and without sealing shall bind its subscribers as if sealed and unless otherwise provided therein jointly and severally and for the full amount.</w:t>
      </w:r>
    </w:p>
    <w:p w:rsidR="002C3543" w:rsidRPr="00CD12CD" w:rsidRDefault="002C3543" w:rsidP="002C3543">
      <w:pPr>
        <w:pStyle w:val="ActHead5"/>
      </w:pPr>
      <w:bookmarkStart w:id="21" w:name="_Toc7598141"/>
      <w:r w:rsidRPr="0077156D">
        <w:rPr>
          <w:rStyle w:val="CharSectno"/>
        </w:rPr>
        <w:t>22</w:t>
      </w:r>
      <w:r w:rsidRPr="00CD12CD">
        <w:t xml:space="preserve">  Effect of security</w:t>
      </w:r>
      <w:bookmarkEnd w:id="21"/>
    </w:p>
    <w:p w:rsidR="002C3543" w:rsidRPr="00CD12CD" w:rsidRDefault="002C3543" w:rsidP="002C3543">
      <w:pPr>
        <w:pStyle w:val="subsection"/>
      </w:pPr>
      <w:r w:rsidRPr="00CD12CD">
        <w:tab/>
      </w:r>
      <w:r w:rsidRPr="00CD12CD">
        <w:tab/>
        <w:t>Whenever any such security is put in suit by the Collector the production thereof without further proof shall entitle the Collector to judgment for their stated liability against the persons appearing to have executed it unless the defendants shall prove compliance with the condition or that the security was not executed by them or release or satisfaction.</w:t>
      </w:r>
    </w:p>
    <w:p w:rsidR="00AA77AB" w:rsidRPr="00CD12CD" w:rsidRDefault="00AA77AB" w:rsidP="00AA77AB">
      <w:pPr>
        <w:pStyle w:val="ActHead5"/>
      </w:pPr>
      <w:bookmarkStart w:id="22" w:name="_Toc7598142"/>
      <w:r w:rsidRPr="0077156D">
        <w:rPr>
          <w:rStyle w:val="CharSectno"/>
        </w:rPr>
        <w:t>24</w:t>
      </w:r>
      <w:r w:rsidRPr="00CD12CD">
        <w:t xml:space="preserve">  Excisable goods and goods liable to duties of Customs may be used in manufacturing excisable goods</w:t>
      </w:r>
      <w:bookmarkEnd w:id="22"/>
    </w:p>
    <w:p w:rsidR="00AA77AB" w:rsidRPr="00CD12CD" w:rsidRDefault="00AA77AB" w:rsidP="00AA77AB">
      <w:pPr>
        <w:pStyle w:val="subsection"/>
      </w:pPr>
      <w:r w:rsidRPr="00CD12CD">
        <w:tab/>
        <w:t>(1)</w:t>
      </w:r>
      <w:r w:rsidRPr="00CD12CD">
        <w:tab/>
        <w:t>Excisable goods may, while subject to the CEO’s control, be used in the manufacture of other excisable goods in accordance with this Act.</w:t>
      </w:r>
    </w:p>
    <w:p w:rsidR="00AA77AB" w:rsidRPr="00CD12CD" w:rsidRDefault="00AA77AB" w:rsidP="00AA77AB">
      <w:pPr>
        <w:pStyle w:val="subsection"/>
      </w:pPr>
      <w:r w:rsidRPr="00CD12CD">
        <w:tab/>
        <w:t>(2)</w:t>
      </w:r>
      <w:r w:rsidRPr="00CD12CD">
        <w:tab/>
        <w:t xml:space="preserve">Goods liable to duties of Customs may, while subject to </w:t>
      </w:r>
      <w:r w:rsidR="004F4FCF" w:rsidRPr="00CD12CD">
        <w:t xml:space="preserve">customs control under the </w:t>
      </w:r>
      <w:r w:rsidR="004F4FCF" w:rsidRPr="00CD12CD">
        <w:rPr>
          <w:i/>
        </w:rPr>
        <w:t>Customs Act 1901</w:t>
      </w:r>
      <w:r w:rsidRPr="00CD12CD">
        <w:t>, be used in the manufacture of excisable goods in accordance with this Act.</w:t>
      </w:r>
    </w:p>
    <w:p w:rsidR="00AA77AB" w:rsidRPr="00CD12CD" w:rsidRDefault="00AA77AB" w:rsidP="00AA77AB">
      <w:pPr>
        <w:pStyle w:val="subsection"/>
      </w:pPr>
      <w:r w:rsidRPr="00CD12CD">
        <w:tab/>
        <w:t>(3)</w:t>
      </w:r>
      <w:r w:rsidRPr="00CD12CD">
        <w:tab/>
        <w:t>The regulations may prescribe conditions on the use of:</w:t>
      </w:r>
    </w:p>
    <w:p w:rsidR="00AA77AB" w:rsidRPr="00CD12CD" w:rsidRDefault="00AA77AB" w:rsidP="00AA77AB">
      <w:pPr>
        <w:pStyle w:val="paragraph"/>
      </w:pPr>
      <w:r w:rsidRPr="00CD12CD">
        <w:tab/>
        <w:t>(a)</w:t>
      </w:r>
      <w:r w:rsidRPr="00CD12CD">
        <w:tab/>
        <w:t>excisable goods, while subject to the CEO’s control, in the manufacture of other excisable goods; or</w:t>
      </w:r>
    </w:p>
    <w:p w:rsidR="00AA77AB" w:rsidRPr="00CD12CD" w:rsidRDefault="00AA77AB" w:rsidP="00AA77AB">
      <w:pPr>
        <w:pStyle w:val="paragraph"/>
      </w:pPr>
      <w:r w:rsidRPr="00CD12CD">
        <w:tab/>
        <w:t>(b)</w:t>
      </w:r>
      <w:r w:rsidRPr="00CD12CD">
        <w:tab/>
        <w:t xml:space="preserve">goods liable to duties of Customs, while subject to </w:t>
      </w:r>
      <w:r w:rsidR="004F4FCF" w:rsidRPr="00CD12CD">
        <w:t xml:space="preserve">customs control under the </w:t>
      </w:r>
      <w:r w:rsidR="004F4FCF" w:rsidRPr="00CD12CD">
        <w:rPr>
          <w:i/>
        </w:rPr>
        <w:t>Customs Act 1901</w:t>
      </w:r>
      <w:r w:rsidRPr="00CD12CD">
        <w:t>, in the manufacture of excisable goods.</w:t>
      </w:r>
    </w:p>
    <w:p w:rsidR="002C3543" w:rsidRPr="00CD12CD" w:rsidRDefault="002C3543" w:rsidP="0042052E">
      <w:pPr>
        <w:pStyle w:val="ActHead2"/>
        <w:pageBreakBefore/>
      </w:pPr>
      <w:bookmarkStart w:id="23" w:name="_Toc7598143"/>
      <w:r w:rsidRPr="0077156D">
        <w:rPr>
          <w:rStyle w:val="CharPartNo"/>
        </w:rPr>
        <w:lastRenderedPageBreak/>
        <w:t>Part</w:t>
      </w:r>
      <w:r w:rsidR="00E33609" w:rsidRPr="0077156D">
        <w:rPr>
          <w:rStyle w:val="CharPartNo"/>
        </w:rPr>
        <w:t> </w:t>
      </w:r>
      <w:r w:rsidRPr="0077156D">
        <w:rPr>
          <w:rStyle w:val="CharPartNo"/>
        </w:rPr>
        <w:t>III</w:t>
      </w:r>
      <w:r w:rsidRPr="00CD12CD">
        <w:t>—</w:t>
      </w:r>
      <w:r w:rsidRPr="0077156D">
        <w:rPr>
          <w:rStyle w:val="CharPartText"/>
        </w:rPr>
        <w:t>Manufacturers, producers and dealers</w:t>
      </w:r>
      <w:bookmarkEnd w:id="23"/>
    </w:p>
    <w:p w:rsidR="002C3543" w:rsidRPr="00CD12CD" w:rsidRDefault="002C3543" w:rsidP="002C3543">
      <w:pPr>
        <w:pStyle w:val="ActHead3"/>
      </w:pPr>
      <w:bookmarkStart w:id="24" w:name="_Toc7598144"/>
      <w:r w:rsidRPr="0077156D">
        <w:rPr>
          <w:rStyle w:val="CharDivNo"/>
        </w:rPr>
        <w:t>Division</w:t>
      </w:r>
      <w:r w:rsidR="00CD12CD" w:rsidRPr="0077156D">
        <w:rPr>
          <w:rStyle w:val="CharDivNo"/>
        </w:rPr>
        <w:t> </w:t>
      </w:r>
      <w:r w:rsidRPr="0077156D">
        <w:rPr>
          <w:rStyle w:val="CharDivNo"/>
        </w:rPr>
        <w:t>1</w:t>
      </w:r>
      <w:r w:rsidRPr="00CD12CD">
        <w:t>—</w:t>
      </w:r>
      <w:r w:rsidRPr="0077156D">
        <w:rPr>
          <w:rStyle w:val="CharDivText"/>
        </w:rPr>
        <w:t>Manufacturers</w:t>
      </w:r>
      <w:bookmarkEnd w:id="24"/>
    </w:p>
    <w:p w:rsidR="002C3543" w:rsidRPr="00CD12CD" w:rsidRDefault="002C3543" w:rsidP="002C3543">
      <w:pPr>
        <w:pStyle w:val="ActHead5"/>
      </w:pPr>
      <w:bookmarkStart w:id="25" w:name="_Toc7598145"/>
      <w:r w:rsidRPr="0077156D">
        <w:rPr>
          <w:rStyle w:val="CharSectno"/>
        </w:rPr>
        <w:t>25</w:t>
      </w:r>
      <w:r w:rsidRPr="00CD12CD">
        <w:t xml:space="preserve">  Only licensed manufacturers to manufacture excisable goods</w:t>
      </w:r>
      <w:bookmarkEnd w:id="25"/>
    </w:p>
    <w:p w:rsidR="002C3543" w:rsidRPr="00CD12CD" w:rsidRDefault="002C3543" w:rsidP="002C3543">
      <w:pPr>
        <w:pStyle w:val="subsection"/>
      </w:pPr>
      <w:r w:rsidRPr="00CD12CD">
        <w:tab/>
        <w:t>(1)</w:t>
      </w:r>
      <w:r w:rsidRPr="00CD12CD">
        <w:tab/>
        <w:t>A person who does not hold a manufacturer licence must not intentionally manufacture excisable goods knowing, or being reckless as to whether, the goods are excisable goods.</w:t>
      </w:r>
    </w:p>
    <w:p w:rsidR="002C3543" w:rsidRPr="00CD12CD" w:rsidRDefault="002C3543" w:rsidP="002C3543">
      <w:pPr>
        <w:pStyle w:val="Penalty"/>
      </w:pPr>
      <w:r w:rsidRPr="00CD12CD">
        <w:t>Penalty:</w:t>
      </w:r>
      <w:r w:rsidRPr="00CD12CD">
        <w:tab/>
        <w:t>2 years imprisonment or the greater of:</w:t>
      </w:r>
    </w:p>
    <w:p w:rsidR="002C3543" w:rsidRPr="00CD12CD" w:rsidRDefault="002C3543" w:rsidP="002C3543">
      <w:pPr>
        <w:pStyle w:val="paragraph"/>
      </w:pPr>
      <w:r w:rsidRPr="00CD12CD">
        <w:tab/>
        <w:t>(a)</w:t>
      </w:r>
      <w:r w:rsidRPr="00CD12CD">
        <w:tab/>
        <w:t>500 penalty units; and</w:t>
      </w:r>
    </w:p>
    <w:p w:rsidR="002C3543" w:rsidRPr="00CD12CD" w:rsidRDefault="002C3543" w:rsidP="002C3543">
      <w:pPr>
        <w:pStyle w:val="paragraph"/>
      </w:pPr>
      <w:r w:rsidRPr="00CD12CD">
        <w:tab/>
        <w:t>(b)</w:t>
      </w:r>
      <w:r w:rsidRPr="00CD12CD">
        <w:tab/>
        <w:t>5 times the amount of duty that would be payable if the goods had been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person who does not hold a manufacturer licence must not manufacture excisable goods.</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2C3543">
      <w:pPr>
        <w:pStyle w:val="ActHead5"/>
      </w:pPr>
      <w:bookmarkStart w:id="26" w:name="_Toc7598146"/>
      <w:r w:rsidRPr="0077156D">
        <w:rPr>
          <w:rStyle w:val="CharSectno"/>
        </w:rPr>
        <w:t>26</w:t>
      </w:r>
      <w:r w:rsidRPr="00CD12CD">
        <w:t xml:space="preserve">  Licensed manufacturers to manufacture in accordance with Act and licence</w:t>
      </w:r>
      <w:bookmarkEnd w:id="26"/>
    </w:p>
    <w:p w:rsidR="002C3543" w:rsidRPr="00CD12CD" w:rsidRDefault="002C3543" w:rsidP="002C3543">
      <w:pPr>
        <w:pStyle w:val="subsection"/>
      </w:pPr>
      <w:r w:rsidRPr="00CD12CD">
        <w:tab/>
        <w:t>(1)</w:t>
      </w:r>
      <w:r w:rsidRPr="00CD12CD">
        <w:tab/>
        <w:t>A licensed manufacturer must not intentionally manufacture excisable goods knowing, or being reckless as to whether, the manufacture contravenes this Act or the manufacturer licence.</w:t>
      </w:r>
    </w:p>
    <w:p w:rsidR="002C3543" w:rsidRPr="00CD12CD" w:rsidRDefault="002C3543" w:rsidP="002C3543">
      <w:pPr>
        <w:pStyle w:val="Penalty"/>
      </w:pPr>
      <w:r w:rsidRPr="00CD12CD">
        <w:t>Penalty:</w:t>
      </w:r>
      <w:r w:rsidRPr="00CD12CD">
        <w:tab/>
        <w:t>2 years imprisonment or 500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licensed manufacturer must not manufacture excisable goods in contravention of this Act or the manufacturer licence.</w:t>
      </w:r>
    </w:p>
    <w:p w:rsidR="002C3543" w:rsidRPr="00CD12CD" w:rsidRDefault="002C3543" w:rsidP="002C3543">
      <w:pPr>
        <w:pStyle w:val="Penalty"/>
      </w:pPr>
      <w:r w:rsidRPr="00CD12CD">
        <w:lastRenderedPageBreak/>
        <w:t>Penalty:</w:t>
      </w:r>
      <w:r w:rsidRPr="00CD12CD">
        <w:tab/>
        <w:t>100 penalty units.</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2C3543">
      <w:pPr>
        <w:pStyle w:val="ActHead5"/>
      </w:pPr>
      <w:bookmarkStart w:id="27" w:name="_Toc7598147"/>
      <w:r w:rsidRPr="0077156D">
        <w:rPr>
          <w:rStyle w:val="CharSectno"/>
        </w:rPr>
        <w:t>27</w:t>
      </w:r>
      <w:r w:rsidRPr="00CD12CD">
        <w:t xml:space="preserve">  Licensed manufacturers to manufacture only at licensed premises</w:t>
      </w:r>
      <w:bookmarkEnd w:id="27"/>
    </w:p>
    <w:p w:rsidR="002C3543" w:rsidRPr="00CD12CD" w:rsidRDefault="002C3543" w:rsidP="002C3543">
      <w:pPr>
        <w:pStyle w:val="subsection"/>
      </w:pPr>
      <w:r w:rsidRPr="00CD12CD">
        <w:tab/>
        <w:t>(1)</w:t>
      </w:r>
      <w:r w:rsidRPr="00CD12CD">
        <w:tab/>
        <w:t>A licensed manufacturer must not intentionally manufacture excisable goods at premises that are not specified in the manufacturer licence knowing, or being reckless as to whether, the goods are excisable goods and:</w:t>
      </w:r>
    </w:p>
    <w:p w:rsidR="002C3543" w:rsidRPr="00CD12CD" w:rsidRDefault="002C3543" w:rsidP="002C3543">
      <w:pPr>
        <w:pStyle w:val="paragraph"/>
      </w:pPr>
      <w:r w:rsidRPr="00CD12CD">
        <w:tab/>
        <w:t>(a)</w:t>
      </w:r>
      <w:r w:rsidRPr="00CD12CD">
        <w:tab/>
        <w:t>knowing the premises are not specified in the manufacturer licence; or</w:t>
      </w:r>
    </w:p>
    <w:p w:rsidR="002C3543" w:rsidRPr="00CD12CD" w:rsidRDefault="002C3543" w:rsidP="002C3543">
      <w:pPr>
        <w:pStyle w:val="paragraph"/>
      </w:pPr>
      <w:r w:rsidRPr="00CD12CD">
        <w:tab/>
        <w:t>(b)</w:t>
      </w:r>
      <w:r w:rsidRPr="00CD12CD">
        <w:tab/>
        <w:t>being reckless as to whether the premises are specified in the manufacturer licence.</w:t>
      </w:r>
    </w:p>
    <w:p w:rsidR="002C3543" w:rsidRPr="00CD12CD" w:rsidRDefault="002C3543" w:rsidP="002C3543">
      <w:pPr>
        <w:pStyle w:val="Penalty"/>
      </w:pPr>
      <w:r w:rsidRPr="00CD12CD">
        <w:t>Penalty:</w:t>
      </w:r>
      <w:r w:rsidRPr="00CD12CD">
        <w:tab/>
        <w:t>2 years imprisonment or the greater of:</w:t>
      </w:r>
    </w:p>
    <w:p w:rsidR="002C3543" w:rsidRPr="00CD12CD" w:rsidRDefault="002C3543" w:rsidP="002C3543">
      <w:pPr>
        <w:pStyle w:val="paragraph"/>
      </w:pPr>
      <w:r w:rsidRPr="00CD12CD">
        <w:tab/>
        <w:t>(a)</w:t>
      </w:r>
      <w:r w:rsidRPr="00CD12CD">
        <w:tab/>
        <w:t>500 penalty units; and</w:t>
      </w:r>
    </w:p>
    <w:p w:rsidR="002C3543" w:rsidRPr="00CD12CD" w:rsidRDefault="002C3543" w:rsidP="002C3543">
      <w:pPr>
        <w:pStyle w:val="paragraph"/>
      </w:pPr>
      <w:r w:rsidRPr="00CD12CD">
        <w:tab/>
        <w:t>(b)</w:t>
      </w:r>
      <w:r w:rsidRPr="00CD12CD">
        <w:tab/>
        <w:t>5 times the amount of duty that would be payable if the goods had been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licensed manufacturer must not manufacture excisable goods at premises that are not specified in the manufacturer licence.</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42052E">
      <w:pPr>
        <w:pStyle w:val="ActHead3"/>
        <w:pageBreakBefore/>
      </w:pPr>
      <w:bookmarkStart w:id="28" w:name="_Toc7598148"/>
      <w:r w:rsidRPr="0077156D">
        <w:rPr>
          <w:rStyle w:val="CharDivNo"/>
        </w:rPr>
        <w:lastRenderedPageBreak/>
        <w:t>Division</w:t>
      </w:r>
      <w:r w:rsidR="00CD12CD" w:rsidRPr="0077156D">
        <w:rPr>
          <w:rStyle w:val="CharDivNo"/>
        </w:rPr>
        <w:t> </w:t>
      </w:r>
      <w:r w:rsidRPr="0077156D">
        <w:rPr>
          <w:rStyle w:val="CharDivNo"/>
        </w:rPr>
        <w:t>2</w:t>
      </w:r>
      <w:r w:rsidRPr="00CD12CD">
        <w:t>—</w:t>
      </w:r>
      <w:r w:rsidRPr="0077156D">
        <w:rPr>
          <w:rStyle w:val="CharDivText"/>
        </w:rPr>
        <w:t>Producers</w:t>
      </w:r>
      <w:bookmarkEnd w:id="28"/>
    </w:p>
    <w:p w:rsidR="002C3543" w:rsidRPr="00CD12CD" w:rsidRDefault="002C3543" w:rsidP="002C3543">
      <w:pPr>
        <w:pStyle w:val="ActHead5"/>
      </w:pPr>
      <w:bookmarkStart w:id="29" w:name="_Toc7598149"/>
      <w:r w:rsidRPr="0077156D">
        <w:rPr>
          <w:rStyle w:val="CharSectno"/>
        </w:rPr>
        <w:t>28</w:t>
      </w:r>
      <w:r w:rsidRPr="00CD12CD">
        <w:t xml:space="preserve">  Only licensed producers to produce tobacco leaf etc.</w:t>
      </w:r>
      <w:bookmarkEnd w:id="29"/>
    </w:p>
    <w:p w:rsidR="002C3543" w:rsidRPr="00CD12CD" w:rsidRDefault="002C3543" w:rsidP="002C3543">
      <w:pPr>
        <w:pStyle w:val="subsection"/>
      </w:pPr>
      <w:r w:rsidRPr="00CD12CD">
        <w:tab/>
        <w:t>(1)</w:t>
      </w:r>
      <w:r w:rsidRPr="00CD12CD">
        <w:tab/>
        <w:t>A person who does not hold a producer licence must not intentionally produce material that is tobacco seed, tobacco plant or tobacco leaf knowing, or being reckless as to whether, the material is tobacco seed, tobacco plant or tobacco leaf.</w:t>
      </w:r>
    </w:p>
    <w:p w:rsidR="002C3543" w:rsidRPr="00CD12CD" w:rsidRDefault="002C3543" w:rsidP="002C3543">
      <w:pPr>
        <w:pStyle w:val="Penalty"/>
      </w:pPr>
      <w:r w:rsidRPr="00CD12CD">
        <w:t>Penalty:</w:t>
      </w:r>
      <w:r w:rsidRPr="00CD12CD">
        <w:tab/>
      </w:r>
    </w:p>
    <w:p w:rsidR="002C3543" w:rsidRPr="00CD12CD" w:rsidRDefault="002C3543" w:rsidP="002C3543">
      <w:pPr>
        <w:pStyle w:val="paragraph"/>
      </w:pPr>
      <w:r w:rsidRPr="00CD12CD">
        <w:tab/>
        <w:t>(a)</w:t>
      </w:r>
      <w:r w:rsidRPr="00CD12CD">
        <w:tab/>
        <w:t>for tobacco seed or tobacco plant—2 years imprisonment or 500 penalty units; and</w:t>
      </w:r>
    </w:p>
    <w:p w:rsidR="002C3543" w:rsidRPr="00CD12CD" w:rsidRDefault="002C3543" w:rsidP="002C3543">
      <w:pPr>
        <w:pStyle w:val="paragraph"/>
      </w:pPr>
      <w:r w:rsidRPr="00CD12CD">
        <w:tab/>
        <w:t>(b)</w:t>
      </w:r>
      <w:r w:rsidRPr="00CD12CD">
        <w:tab/>
        <w:t>for tobacco leaf—2 years imprisonment or the greater of:</w:t>
      </w:r>
    </w:p>
    <w:p w:rsidR="002C3543" w:rsidRPr="00CD12CD" w:rsidRDefault="002C3543" w:rsidP="002C3543">
      <w:pPr>
        <w:pStyle w:val="paragraphsub"/>
      </w:pPr>
      <w:r w:rsidRPr="00CD12CD">
        <w:tab/>
        <w:t>(i)</w:t>
      </w:r>
      <w:r w:rsidRPr="00CD12CD">
        <w:tab/>
        <w:t>500 penalty units; and</w:t>
      </w:r>
    </w:p>
    <w:p w:rsidR="002C3543" w:rsidRPr="00CD12CD" w:rsidRDefault="002C3543" w:rsidP="002C3543">
      <w:pPr>
        <w:pStyle w:val="paragraphsub"/>
      </w:pPr>
      <w:r w:rsidRPr="00CD12CD">
        <w:tab/>
        <w:t>(ii)</w:t>
      </w:r>
      <w:r w:rsidRPr="00CD12CD">
        <w:tab/>
        <w:t>5 times the amount of duty, worked out under the regulations, being the duty that would be payable if the tobacco leaf had been manufactured into excisable goods and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person who does not hold a producer licence must not produce tobacco seed, tobacco plant or tobacco leaf.</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2C3543">
      <w:pPr>
        <w:pStyle w:val="ActHead5"/>
      </w:pPr>
      <w:bookmarkStart w:id="30" w:name="_Toc7598150"/>
      <w:r w:rsidRPr="0077156D">
        <w:rPr>
          <w:rStyle w:val="CharSectno"/>
        </w:rPr>
        <w:t>29</w:t>
      </w:r>
      <w:r w:rsidRPr="00CD12CD">
        <w:t xml:space="preserve">  Licensed producers to produce in accordance with Act and licence</w:t>
      </w:r>
      <w:bookmarkEnd w:id="30"/>
    </w:p>
    <w:p w:rsidR="002C3543" w:rsidRPr="00CD12CD" w:rsidRDefault="002C3543" w:rsidP="002C3543">
      <w:pPr>
        <w:pStyle w:val="subsection"/>
      </w:pPr>
      <w:r w:rsidRPr="00CD12CD">
        <w:tab/>
        <w:t>(1)</w:t>
      </w:r>
      <w:r w:rsidRPr="00CD12CD">
        <w:tab/>
        <w:t>A licensed producer must not intentionally produce tobacco seed, tobacco plant or tobacco leaf knowing, or being reckless as to whether, the production contravenes this Act or the producer licence.</w:t>
      </w:r>
    </w:p>
    <w:p w:rsidR="002C3543" w:rsidRPr="00CD12CD" w:rsidRDefault="002C3543" w:rsidP="002C3543">
      <w:pPr>
        <w:pStyle w:val="Penalty"/>
      </w:pPr>
      <w:r w:rsidRPr="00CD12CD">
        <w:t>Penalty:</w:t>
      </w:r>
      <w:r w:rsidRPr="00CD12CD">
        <w:tab/>
        <w:t>2 years imprisonment or 500 penalty units.</w:t>
      </w:r>
    </w:p>
    <w:p w:rsidR="002C3543" w:rsidRPr="00CD12CD" w:rsidRDefault="002C3543" w:rsidP="002C3543">
      <w:pPr>
        <w:pStyle w:val="notetext"/>
      </w:pPr>
      <w:r w:rsidRPr="00CD12CD">
        <w:lastRenderedPageBreak/>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licensed producer must not produce tobacco seed, tobacco plant or tobacco leaf in contravention of this Act or the producer licence.</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2C3543">
      <w:pPr>
        <w:pStyle w:val="ActHead5"/>
      </w:pPr>
      <w:bookmarkStart w:id="31" w:name="_Toc7598151"/>
      <w:r w:rsidRPr="0077156D">
        <w:rPr>
          <w:rStyle w:val="CharSectno"/>
        </w:rPr>
        <w:t>30</w:t>
      </w:r>
      <w:r w:rsidRPr="00CD12CD">
        <w:t xml:space="preserve">  Licensed producers to store tobacco leaf etc. at licensed premises</w:t>
      </w:r>
      <w:bookmarkEnd w:id="31"/>
    </w:p>
    <w:p w:rsidR="002C3543" w:rsidRPr="00CD12CD" w:rsidRDefault="002C3543" w:rsidP="002C3543">
      <w:pPr>
        <w:pStyle w:val="subsection"/>
      </w:pPr>
      <w:r w:rsidRPr="00CD12CD">
        <w:tab/>
        <w:t>(1)</w:t>
      </w:r>
      <w:r w:rsidRPr="00CD12CD">
        <w:tab/>
        <w:t>A licensed producer must not, without permission, intentionally keep or store material that is tobacco seed, tobacco plant or tobacco leaf at premises that are not specified in the producer licence knowing, or being reckless as to whether, the material is tobacco seed, tobacco plant or tobacco leaf and:</w:t>
      </w:r>
    </w:p>
    <w:p w:rsidR="002C3543" w:rsidRPr="00CD12CD" w:rsidRDefault="002C3543" w:rsidP="002C3543">
      <w:pPr>
        <w:pStyle w:val="paragraph"/>
      </w:pPr>
      <w:r w:rsidRPr="00CD12CD">
        <w:tab/>
        <w:t>(a)</w:t>
      </w:r>
      <w:r w:rsidRPr="00CD12CD">
        <w:tab/>
        <w:t>knowing the premises are not specified in the producer licence; or</w:t>
      </w:r>
    </w:p>
    <w:p w:rsidR="002C3543" w:rsidRPr="00CD12CD" w:rsidRDefault="002C3543" w:rsidP="002C3543">
      <w:pPr>
        <w:pStyle w:val="paragraph"/>
      </w:pPr>
      <w:r w:rsidRPr="00CD12CD">
        <w:tab/>
        <w:t>(b)</w:t>
      </w:r>
      <w:r w:rsidRPr="00CD12CD">
        <w:tab/>
        <w:t>being reckless as to whether the premises are specified in the producer licence.</w:t>
      </w:r>
    </w:p>
    <w:p w:rsidR="002C3543" w:rsidRPr="00CD12CD" w:rsidRDefault="002C3543" w:rsidP="002C3543">
      <w:pPr>
        <w:pStyle w:val="Penalty"/>
      </w:pPr>
      <w:r w:rsidRPr="00CD12CD">
        <w:t>Penalty:</w:t>
      </w:r>
      <w:r w:rsidRPr="00CD12CD">
        <w:tab/>
      </w:r>
    </w:p>
    <w:p w:rsidR="002C3543" w:rsidRPr="00CD12CD" w:rsidRDefault="002C3543" w:rsidP="002C3543">
      <w:pPr>
        <w:pStyle w:val="paragraph"/>
      </w:pPr>
      <w:r w:rsidRPr="00CD12CD">
        <w:tab/>
        <w:t>(a)</w:t>
      </w:r>
      <w:r w:rsidRPr="00CD12CD">
        <w:tab/>
        <w:t>for tobacco seed or tobacco plant—2 years imprisonment or 500 penalty units; and</w:t>
      </w:r>
    </w:p>
    <w:p w:rsidR="002C3543" w:rsidRPr="00CD12CD" w:rsidRDefault="002C3543" w:rsidP="002C3543">
      <w:pPr>
        <w:pStyle w:val="paragraph"/>
      </w:pPr>
      <w:r w:rsidRPr="00CD12CD">
        <w:tab/>
        <w:t>(b)</w:t>
      </w:r>
      <w:r w:rsidRPr="00CD12CD">
        <w:tab/>
        <w:t>for tobacco leaf—2 years imprisonment or the greater of:</w:t>
      </w:r>
    </w:p>
    <w:p w:rsidR="002C3543" w:rsidRPr="00CD12CD" w:rsidRDefault="002C3543" w:rsidP="002C3543">
      <w:pPr>
        <w:pStyle w:val="paragraphsub"/>
      </w:pPr>
      <w:r w:rsidRPr="00CD12CD">
        <w:tab/>
        <w:t>(i)</w:t>
      </w:r>
      <w:r w:rsidRPr="00CD12CD">
        <w:tab/>
        <w:t>500 penalty units; and</w:t>
      </w:r>
    </w:p>
    <w:p w:rsidR="002C3543" w:rsidRPr="00CD12CD" w:rsidRDefault="002C3543" w:rsidP="002C3543">
      <w:pPr>
        <w:pStyle w:val="paragraphsub"/>
      </w:pPr>
      <w:r w:rsidRPr="00CD12CD">
        <w:tab/>
        <w:t>(ii)</w:t>
      </w:r>
      <w:r w:rsidRPr="00CD12CD">
        <w:tab/>
        <w:t>5 times the amount of duty, worked out under the regulations, being the duty that would be payable if the tobacco leaf had been manufactured into excisable goods and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licensed producer must not, without permission, keep or store tobacco seed, tobacco plant or tobacco leaf at premises that are not specified in the producer licence.</w:t>
      </w:r>
    </w:p>
    <w:p w:rsidR="002C3543" w:rsidRPr="00CD12CD" w:rsidRDefault="002C3543" w:rsidP="002C3543">
      <w:pPr>
        <w:pStyle w:val="Penalty"/>
      </w:pPr>
      <w:r w:rsidRPr="00CD12CD">
        <w:lastRenderedPageBreak/>
        <w:t>Penalty:</w:t>
      </w:r>
      <w:r w:rsidRPr="00CD12CD">
        <w:tab/>
        <w:t>100 penalty units.</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2C3543">
      <w:pPr>
        <w:pStyle w:val="ActHead5"/>
      </w:pPr>
      <w:bookmarkStart w:id="32" w:name="_Toc7598152"/>
      <w:r w:rsidRPr="0077156D">
        <w:rPr>
          <w:rStyle w:val="CharSectno"/>
        </w:rPr>
        <w:t>31</w:t>
      </w:r>
      <w:r w:rsidRPr="00CD12CD">
        <w:t xml:space="preserve">  Licensed producers to produce tobacco leaf etc. at licensed premises</w:t>
      </w:r>
      <w:bookmarkEnd w:id="32"/>
    </w:p>
    <w:p w:rsidR="002C3543" w:rsidRPr="00CD12CD" w:rsidRDefault="002C3543" w:rsidP="002C3543">
      <w:pPr>
        <w:pStyle w:val="subsection"/>
      </w:pPr>
      <w:r w:rsidRPr="00CD12CD">
        <w:tab/>
        <w:t>(1)</w:t>
      </w:r>
      <w:r w:rsidRPr="00CD12CD">
        <w:tab/>
        <w:t>A licensed producer must not intentionally produce material that is tobacco seed, tobacco plant or tobacco leaf at premises that are not specified in the producer licence knowing, or being reckless as to whether, the material is tobacco seed, tobacco plant or tobacco leaf and:</w:t>
      </w:r>
    </w:p>
    <w:p w:rsidR="002C3543" w:rsidRPr="00CD12CD" w:rsidRDefault="002C3543" w:rsidP="002C3543">
      <w:pPr>
        <w:pStyle w:val="paragraph"/>
      </w:pPr>
      <w:r w:rsidRPr="00CD12CD">
        <w:tab/>
        <w:t>(a)</w:t>
      </w:r>
      <w:r w:rsidRPr="00CD12CD">
        <w:tab/>
        <w:t>knowing the premises are not specified in the producer licence; or</w:t>
      </w:r>
    </w:p>
    <w:p w:rsidR="002C3543" w:rsidRPr="00CD12CD" w:rsidRDefault="002C3543" w:rsidP="002C3543">
      <w:pPr>
        <w:pStyle w:val="paragraph"/>
      </w:pPr>
      <w:r w:rsidRPr="00CD12CD">
        <w:tab/>
        <w:t>(b)</w:t>
      </w:r>
      <w:r w:rsidRPr="00CD12CD">
        <w:tab/>
        <w:t>being reckless as to whether the premises are specified in the producer licence.</w:t>
      </w:r>
    </w:p>
    <w:p w:rsidR="002C3543" w:rsidRPr="00CD12CD" w:rsidRDefault="002C3543" w:rsidP="002C3543">
      <w:pPr>
        <w:pStyle w:val="Penalty"/>
      </w:pPr>
      <w:r w:rsidRPr="00CD12CD">
        <w:t>Penalty:</w:t>
      </w:r>
      <w:r w:rsidRPr="00CD12CD">
        <w:tab/>
      </w:r>
    </w:p>
    <w:p w:rsidR="002C3543" w:rsidRPr="00CD12CD" w:rsidRDefault="002C3543" w:rsidP="002C3543">
      <w:pPr>
        <w:pStyle w:val="paragraph"/>
      </w:pPr>
      <w:r w:rsidRPr="00CD12CD">
        <w:tab/>
        <w:t>(a)</w:t>
      </w:r>
      <w:r w:rsidRPr="00CD12CD">
        <w:tab/>
        <w:t>for tobacco seed or tobacco plant—2 years imprisonment or 500 penalty units; and</w:t>
      </w:r>
    </w:p>
    <w:p w:rsidR="002C3543" w:rsidRPr="00CD12CD" w:rsidRDefault="002C3543" w:rsidP="002C3543">
      <w:pPr>
        <w:pStyle w:val="paragraph"/>
      </w:pPr>
      <w:r w:rsidRPr="00CD12CD">
        <w:tab/>
        <w:t>(b)</w:t>
      </w:r>
      <w:r w:rsidRPr="00CD12CD">
        <w:tab/>
        <w:t>for tobacco leaf—2 years imprisonment or the greater of:</w:t>
      </w:r>
    </w:p>
    <w:p w:rsidR="002C3543" w:rsidRPr="00CD12CD" w:rsidRDefault="002C3543" w:rsidP="002C3543">
      <w:pPr>
        <w:pStyle w:val="paragraphsub"/>
      </w:pPr>
      <w:r w:rsidRPr="00CD12CD">
        <w:tab/>
        <w:t>(i)</w:t>
      </w:r>
      <w:r w:rsidRPr="00CD12CD">
        <w:tab/>
        <w:t>500 penalty units; and</w:t>
      </w:r>
    </w:p>
    <w:p w:rsidR="002C3543" w:rsidRPr="00CD12CD" w:rsidRDefault="002C3543" w:rsidP="002C3543">
      <w:pPr>
        <w:pStyle w:val="paragraphsub"/>
      </w:pPr>
      <w:r w:rsidRPr="00CD12CD">
        <w:tab/>
        <w:t>(ii)</w:t>
      </w:r>
      <w:r w:rsidRPr="00CD12CD">
        <w:tab/>
        <w:t>5 times the amount of duty, worked out under the regulations, being the duty that would be payable if the tobacco leaf had been manufactured into excisable goods and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licensed producer must not produce tobacco seed, tobacco plant or tobacco leaf at premises that are not specified in the producer licence.</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42052E">
      <w:pPr>
        <w:pStyle w:val="ActHead3"/>
        <w:pageBreakBefore/>
      </w:pPr>
      <w:bookmarkStart w:id="33" w:name="_Toc7598153"/>
      <w:r w:rsidRPr="0077156D">
        <w:rPr>
          <w:rStyle w:val="CharDivNo"/>
        </w:rPr>
        <w:lastRenderedPageBreak/>
        <w:t>Division</w:t>
      </w:r>
      <w:r w:rsidR="00CD12CD" w:rsidRPr="0077156D">
        <w:rPr>
          <w:rStyle w:val="CharDivNo"/>
        </w:rPr>
        <w:t> </w:t>
      </w:r>
      <w:r w:rsidRPr="0077156D">
        <w:rPr>
          <w:rStyle w:val="CharDivNo"/>
        </w:rPr>
        <w:t>3</w:t>
      </w:r>
      <w:r w:rsidRPr="00CD12CD">
        <w:t>—</w:t>
      </w:r>
      <w:r w:rsidRPr="0077156D">
        <w:rPr>
          <w:rStyle w:val="CharDivText"/>
        </w:rPr>
        <w:t>Dealers</w:t>
      </w:r>
      <w:bookmarkEnd w:id="33"/>
    </w:p>
    <w:p w:rsidR="002C3543" w:rsidRPr="00CD12CD" w:rsidRDefault="002C3543" w:rsidP="002C3543">
      <w:pPr>
        <w:pStyle w:val="ActHead5"/>
      </w:pPr>
      <w:bookmarkStart w:id="34" w:name="_Toc7598154"/>
      <w:r w:rsidRPr="0077156D">
        <w:rPr>
          <w:rStyle w:val="CharSectno"/>
        </w:rPr>
        <w:t>33</w:t>
      </w:r>
      <w:r w:rsidRPr="00CD12CD">
        <w:t xml:space="preserve">  Only licensed dealers to deal in tobacco leaf etc.</w:t>
      </w:r>
      <w:bookmarkEnd w:id="34"/>
    </w:p>
    <w:p w:rsidR="002C3543" w:rsidRPr="00CD12CD" w:rsidRDefault="002C3543" w:rsidP="002C3543">
      <w:pPr>
        <w:pStyle w:val="subsection"/>
      </w:pPr>
      <w:r w:rsidRPr="00CD12CD">
        <w:tab/>
        <w:t>(1)</w:t>
      </w:r>
      <w:r w:rsidRPr="00CD12CD">
        <w:tab/>
        <w:t>A person who does not hold a dealer licence must not intentionally deal in material that is tobacco seed, tobacco plant or tobacco leaf knowing, or being reckless as to whether, the material is tobacco seed, tobacco plant or tobacco leaf.</w:t>
      </w:r>
    </w:p>
    <w:p w:rsidR="002C3543" w:rsidRPr="00CD12CD" w:rsidRDefault="002C3543" w:rsidP="002C3543">
      <w:pPr>
        <w:pStyle w:val="Penalty"/>
      </w:pPr>
      <w:r w:rsidRPr="00CD12CD">
        <w:t>Penalty:</w:t>
      </w:r>
      <w:r w:rsidRPr="00CD12CD">
        <w:tab/>
      </w:r>
    </w:p>
    <w:p w:rsidR="002C3543" w:rsidRPr="00CD12CD" w:rsidRDefault="002C3543" w:rsidP="002C3543">
      <w:pPr>
        <w:pStyle w:val="paragraph"/>
      </w:pPr>
      <w:r w:rsidRPr="00CD12CD">
        <w:tab/>
        <w:t>(a)</w:t>
      </w:r>
      <w:r w:rsidRPr="00CD12CD">
        <w:tab/>
        <w:t>for tobacco seed or tobacco plant—2 years imprisonment or 500 penalty units; and</w:t>
      </w:r>
    </w:p>
    <w:p w:rsidR="002C3543" w:rsidRPr="00CD12CD" w:rsidRDefault="002C3543" w:rsidP="002C3543">
      <w:pPr>
        <w:pStyle w:val="paragraph"/>
      </w:pPr>
      <w:r w:rsidRPr="00CD12CD">
        <w:tab/>
        <w:t>(b)</w:t>
      </w:r>
      <w:r w:rsidRPr="00CD12CD">
        <w:tab/>
        <w:t>for tobacco leaf—2 years imprisonment or the greater of:</w:t>
      </w:r>
    </w:p>
    <w:p w:rsidR="002C3543" w:rsidRPr="00CD12CD" w:rsidRDefault="002C3543" w:rsidP="002C3543">
      <w:pPr>
        <w:pStyle w:val="paragraphsub"/>
      </w:pPr>
      <w:r w:rsidRPr="00CD12CD">
        <w:tab/>
        <w:t>(i)</w:t>
      </w:r>
      <w:r w:rsidRPr="00CD12CD">
        <w:tab/>
        <w:t>500 penalty units; and</w:t>
      </w:r>
    </w:p>
    <w:p w:rsidR="002C3543" w:rsidRPr="00CD12CD" w:rsidRDefault="002C3543" w:rsidP="002C3543">
      <w:pPr>
        <w:pStyle w:val="paragraphsub"/>
      </w:pPr>
      <w:r w:rsidRPr="00CD12CD">
        <w:tab/>
        <w:t>(ii)</w:t>
      </w:r>
      <w:r w:rsidRPr="00CD12CD">
        <w:tab/>
        <w:t>5 times the amount of duty, worked out under the regulations, being the duty that would be payable if the tobacco leaf had been manufactured into excisable goods and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person who does not hold a dealer licence must not deal in tobacco seed, tobacco plant or tobacco leaf.</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2C3543">
      <w:pPr>
        <w:pStyle w:val="subsection"/>
      </w:pPr>
      <w:r w:rsidRPr="00CD12CD">
        <w:tab/>
        <w:t>(4)</w:t>
      </w:r>
      <w:r w:rsidRPr="00CD12CD">
        <w:tab/>
      </w:r>
      <w:r w:rsidR="00CD12CD">
        <w:t>Subsections (</w:t>
      </w:r>
      <w:r w:rsidRPr="00CD12CD">
        <w:t>1) and (2) do not apply to a licensed producer who:</w:t>
      </w:r>
    </w:p>
    <w:p w:rsidR="002C3543" w:rsidRPr="00CD12CD" w:rsidRDefault="002C3543" w:rsidP="002C3543">
      <w:pPr>
        <w:pStyle w:val="paragraph"/>
      </w:pPr>
      <w:r w:rsidRPr="00CD12CD">
        <w:tab/>
        <w:t>(a)</w:t>
      </w:r>
      <w:r w:rsidRPr="00CD12CD">
        <w:tab/>
        <w:t>transfers tobacco seed, tobacco plant or tobacco leaf that the producer has produced; or</w:t>
      </w:r>
    </w:p>
    <w:p w:rsidR="002C3543" w:rsidRPr="00CD12CD" w:rsidRDefault="002C3543" w:rsidP="002C3543">
      <w:pPr>
        <w:pStyle w:val="paragraph"/>
      </w:pPr>
      <w:r w:rsidRPr="00CD12CD">
        <w:tab/>
        <w:t>(b)</w:t>
      </w:r>
      <w:r w:rsidRPr="00CD12CD">
        <w:tab/>
        <w:t>acquires tobacco seed or tobacco plant for the purpose of producing tobacco seed, tobacco plant or tobacco leaf.</w:t>
      </w:r>
    </w:p>
    <w:p w:rsidR="002C3543" w:rsidRPr="00CD12CD" w:rsidRDefault="002C3543" w:rsidP="002C3543">
      <w:pPr>
        <w:pStyle w:val="notetext"/>
      </w:pPr>
      <w:r w:rsidRPr="00CD12CD">
        <w:t>Note:</w:t>
      </w:r>
      <w:r w:rsidRPr="00CD12CD">
        <w:tab/>
        <w:t xml:space="preserve">A defendant bears an evidential burden for the matters in </w:t>
      </w:r>
      <w:r w:rsidR="00CD12CD">
        <w:t>subsection (</w:t>
      </w:r>
      <w:r w:rsidRPr="00CD12CD">
        <w:t>4).</w:t>
      </w:r>
    </w:p>
    <w:p w:rsidR="002C3543" w:rsidRPr="00CD12CD" w:rsidRDefault="002C3543" w:rsidP="002C3543">
      <w:pPr>
        <w:pStyle w:val="ActHead5"/>
      </w:pPr>
      <w:bookmarkStart w:id="35" w:name="_Toc7598155"/>
      <w:r w:rsidRPr="0077156D">
        <w:rPr>
          <w:rStyle w:val="CharSectno"/>
        </w:rPr>
        <w:lastRenderedPageBreak/>
        <w:t>34</w:t>
      </w:r>
      <w:r w:rsidRPr="00CD12CD">
        <w:t xml:space="preserve">  Licensed dealers to deal in accordance with Act and licence</w:t>
      </w:r>
      <w:bookmarkEnd w:id="35"/>
    </w:p>
    <w:p w:rsidR="002C3543" w:rsidRPr="00CD12CD" w:rsidRDefault="002C3543" w:rsidP="002C3543">
      <w:pPr>
        <w:pStyle w:val="subsection"/>
      </w:pPr>
      <w:r w:rsidRPr="00CD12CD">
        <w:tab/>
        <w:t>(1)</w:t>
      </w:r>
      <w:r w:rsidRPr="00CD12CD">
        <w:tab/>
        <w:t>A licensed dealer must not intentionally deal in tobacco seed, tobacco plant or tobacco leaf knowing, or being reckless as to whether, the dealing contravenes this Act or the dealer licence.</w:t>
      </w:r>
    </w:p>
    <w:p w:rsidR="002C3543" w:rsidRPr="00CD12CD" w:rsidRDefault="002C3543" w:rsidP="002C3543">
      <w:pPr>
        <w:pStyle w:val="Penalty"/>
      </w:pPr>
      <w:r w:rsidRPr="00CD12CD">
        <w:t>Penalty:</w:t>
      </w:r>
      <w:r w:rsidRPr="00CD12CD">
        <w:tab/>
        <w:t>2 years imprisonment or 500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licensed dealer must not deal in tobacco seed, tobacco plant or tobacco leaf in contravention of this Act or the dealer licence.</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2C3543">
      <w:pPr>
        <w:pStyle w:val="ActHead5"/>
      </w:pPr>
      <w:bookmarkStart w:id="36" w:name="_Toc7598156"/>
      <w:r w:rsidRPr="0077156D">
        <w:rPr>
          <w:rStyle w:val="CharSectno"/>
        </w:rPr>
        <w:t>35</w:t>
      </w:r>
      <w:r w:rsidRPr="00CD12CD">
        <w:t xml:space="preserve">  Licensed dealers to store tobacco leaf etc. at licensed premises</w:t>
      </w:r>
      <w:bookmarkEnd w:id="36"/>
    </w:p>
    <w:p w:rsidR="002C3543" w:rsidRPr="00CD12CD" w:rsidRDefault="002C3543" w:rsidP="002C3543">
      <w:pPr>
        <w:pStyle w:val="subsection"/>
      </w:pPr>
      <w:r w:rsidRPr="00CD12CD">
        <w:tab/>
        <w:t>(1)</w:t>
      </w:r>
      <w:r w:rsidRPr="00CD12CD">
        <w:tab/>
        <w:t>A licensed dealer must not, without permission, intentionally keep or store material that is tobacco seed, tobacco plant or tobacco leaf at premises that are not specified in the dealer licence knowing, or being reckless as to whether, the material is tobacco seed, tobacco plant or tobacco and:</w:t>
      </w:r>
    </w:p>
    <w:p w:rsidR="002C3543" w:rsidRPr="00CD12CD" w:rsidRDefault="002C3543" w:rsidP="002C3543">
      <w:pPr>
        <w:pStyle w:val="paragraph"/>
      </w:pPr>
      <w:r w:rsidRPr="00CD12CD">
        <w:tab/>
        <w:t>(a)</w:t>
      </w:r>
      <w:r w:rsidRPr="00CD12CD">
        <w:tab/>
        <w:t>knowing the premises are not specified in the dealer licence; or</w:t>
      </w:r>
    </w:p>
    <w:p w:rsidR="002C3543" w:rsidRPr="00CD12CD" w:rsidRDefault="002C3543" w:rsidP="002C3543">
      <w:pPr>
        <w:pStyle w:val="paragraph"/>
      </w:pPr>
      <w:r w:rsidRPr="00CD12CD">
        <w:tab/>
        <w:t>(b)</w:t>
      </w:r>
      <w:r w:rsidRPr="00CD12CD">
        <w:tab/>
        <w:t>being reckless as to whether the premises are specified in the dealer licence.</w:t>
      </w:r>
    </w:p>
    <w:p w:rsidR="002C3543" w:rsidRPr="00CD12CD" w:rsidRDefault="002C3543" w:rsidP="002C3543">
      <w:pPr>
        <w:pStyle w:val="Penalty"/>
      </w:pPr>
      <w:r w:rsidRPr="00CD12CD">
        <w:t>Penalty:</w:t>
      </w:r>
      <w:r w:rsidRPr="00CD12CD">
        <w:tab/>
      </w:r>
    </w:p>
    <w:p w:rsidR="002C3543" w:rsidRPr="00CD12CD" w:rsidRDefault="002C3543" w:rsidP="002C3543">
      <w:pPr>
        <w:pStyle w:val="paragraph"/>
      </w:pPr>
      <w:r w:rsidRPr="00CD12CD">
        <w:tab/>
        <w:t>(a)</w:t>
      </w:r>
      <w:r w:rsidRPr="00CD12CD">
        <w:tab/>
        <w:t>for tobacco seed or tobacco plant—2 years imprisonment or 500 penalty units; and</w:t>
      </w:r>
    </w:p>
    <w:p w:rsidR="002C3543" w:rsidRPr="00CD12CD" w:rsidRDefault="002C3543" w:rsidP="002C3543">
      <w:pPr>
        <w:pStyle w:val="paragraph"/>
      </w:pPr>
      <w:r w:rsidRPr="00CD12CD">
        <w:tab/>
        <w:t>(b)</w:t>
      </w:r>
      <w:r w:rsidRPr="00CD12CD">
        <w:tab/>
        <w:t>for tobacco leaf—2 years imprisonment or the greater of:</w:t>
      </w:r>
    </w:p>
    <w:p w:rsidR="002C3543" w:rsidRPr="00CD12CD" w:rsidRDefault="002C3543" w:rsidP="002C3543">
      <w:pPr>
        <w:pStyle w:val="paragraphsub"/>
      </w:pPr>
      <w:r w:rsidRPr="00CD12CD">
        <w:tab/>
        <w:t>(i)</w:t>
      </w:r>
      <w:r w:rsidRPr="00CD12CD">
        <w:tab/>
        <w:t>500 penalty units; and</w:t>
      </w:r>
    </w:p>
    <w:p w:rsidR="002C3543" w:rsidRPr="00CD12CD" w:rsidRDefault="002C3543" w:rsidP="002C3543">
      <w:pPr>
        <w:pStyle w:val="paragraphsub"/>
      </w:pPr>
      <w:r w:rsidRPr="00CD12CD">
        <w:tab/>
        <w:t>(ii)</w:t>
      </w:r>
      <w:r w:rsidRPr="00CD12CD">
        <w:tab/>
        <w:t>5 times the amount of duty, worked out under the regulations, being the duty that would be payable if the tobacco leaf had been manufactured into excisable goods and entered for home consumption on the penalty day.</w:t>
      </w:r>
    </w:p>
    <w:p w:rsidR="002C3543" w:rsidRPr="00CD12CD" w:rsidRDefault="002C3543" w:rsidP="002C3543">
      <w:pPr>
        <w:pStyle w:val="notetext"/>
      </w:pPr>
      <w:r w:rsidRPr="00CD12CD">
        <w:lastRenderedPageBreak/>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licensed dealer must not, without permission, keep or store tobacco seed, tobacco plant or tobacco leaf at premises that are not specified in the dealer licence.</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2C3543">
      <w:pPr>
        <w:pStyle w:val="ActHead5"/>
      </w:pPr>
      <w:bookmarkStart w:id="37" w:name="_Toc7598157"/>
      <w:r w:rsidRPr="0077156D">
        <w:rPr>
          <w:rStyle w:val="CharSectno"/>
        </w:rPr>
        <w:t>36</w:t>
      </w:r>
      <w:r w:rsidRPr="00CD12CD">
        <w:t xml:space="preserve">  Licensed dealers to deal in tobacco leaf etc. at licensed premises</w:t>
      </w:r>
      <w:bookmarkEnd w:id="37"/>
    </w:p>
    <w:p w:rsidR="002C3543" w:rsidRPr="00CD12CD" w:rsidRDefault="002C3543" w:rsidP="002C3543">
      <w:pPr>
        <w:pStyle w:val="subsection"/>
      </w:pPr>
      <w:r w:rsidRPr="00CD12CD">
        <w:tab/>
        <w:t>(1)</w:t>
      </w:r>
      <w:r w:rsidRPr="00CD12CD">
        <w:tab/>
        <w:t>A licensed dealer must not intentionally carry on a business as a dealer at premises that are not specified in the dealer licence:</w:t>
      </w:r>
    </w:p>
    <w:p w:rsidR="002C3543" w:rsidRPr="00CD12CD" w:rsidRDefault="002C3543" w:rsidP="002C3543">
      <w:pPr>
        <w:pStyle w:val="paragraph"/>
      </w:pPr>
      <w:r w:rsidRPr="00CD12CD">
        <w:tab/>
        <w:t>(a)</w:t>
      </w:r>
      <w:r w:rsidRPr="00CD12CD">
        <w:tab/>
        <w:t>knowing the premises are not specified in the dealer licence; or</w:t>
      </w:r>
    </w:p>
    <w:p w:rsidR="002C3543" w:rsidRPr="00CD12CD" w:rsidRDefault="002C3543" w:rsidP="002C3543">
      <w:pPr>
        <w:pStyle w:val="paragraph"/>
      </w:pPr>
      <w:r w:rsidRPr="00CD12CD">
        <w:tab/>
        <w:t>(b)</w:t>
      </w:r>
      <w:r w:rsidRPr="00CD12CD">
        <w:tab/>
        <w:t>being reckless as to whether the premises are specified in the dealer licence.</w:t>
      </w:r>
    </w:p>
    <w:p w:rsidR="002C3543" w:rsidRPr="00CD12CD" w:rsidRDefault="002C3543" w:rsidP="002C3543">
      <w:pPr>
        <w:pStyle w:val="Penalty"/>
      </w:pPr>
      <w:r w:rsidRPr="00CD12CD">
        <w:t>Penalty:</w:t>
      </w:r>
      <w:r w:rsidRPr="00CD12CD">
        <w:tab/>
        <w:t>2 years imprisonment or 500 penalty units.</w:t>
      </w:r>
    </w:p>
    <w:p w:rsidR="002C3543" w:rsidRPr="00CD12CD" w:rsidRDefault="002C3543" w:rsidP="002C3543">
      <w:pPr>
        <w:pStyle w:val="subsection"/>
      </w:pPr>
      <w:r w:rsidRPr="00CD12CD">
        <w:tab/>
        <w:t>(2)</w:t>
      </w:r>
      <w:r w:rsidRPr="00CD12CD">
        <w:tab/>
        <w:t>A licensed dealer must not carry on a business as a dealer at premises that are not specified in the dealer licence.</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42052E">
      <w:pPr>
        <w:pStyle w:val="ActHead2"/>
        <w:pageBreakBefore/>
      </w:pPr>
      <w:bookmarkStart w:id="38" w:name="_Toc7598158"/>
      <w:r w:rsidRPr="0077156D">
        <w:rPr>
          <w:rStyle w:val="CharPartNo"/>
        </w:rPr>
        <w:lastRenderedPageBreak/>
        <w:t>Part</w:t>
      </w:r>
      <w:r w:rsidR="00E33609" w:rsidRPr="0077156D">
        <w:rPr>
          <w:rStyle w:val="CharPartNo"/>
        </w:rPr>
        <w:t> </w:t>
      </w:r>
      <w:r w:rsidRPr="0077156D">
        <w:rPr>
          <w:rStyle w:val="CharPartNo"/>
        </w:rPr>
        <w:t>IV</w:t>
      </w:r>
      <w:r w:rsidRPr="00CD12CD">
        <w:t>—</w:t>
      </w:r>
      <w:r w:rsidRPr="0077156D">
        <w:rPr>
          <w:rStyle w:val="CharPartText"/>
        </w:rPr>
        <w:t>Manufacturer, storage, producer and dealer licences</w:t>
      </w:r>
      <w:bookmarkEnd w:id="38"/>
    </w:p>
    <w:p w:rsidR="002C3543" w:rsidRPr="00CD12CD" w:rsidRDefault="002C3543" w:rsidP="002C3543">
      <w:pPr>
        <w:pStyle w:val="ActHead3"/>
      </w:pPr>
      <w:bookmarkStart w:id="39" w:name="_Toc7598159"/>
      <w:r w:rsidRPr="0077156D">
        <w:rPr>
          <w:rStyle w:val="CharDivNo"/>
        </w:rPr>
        <w:t>Division</w:t>
      </w:r>
      <w:r w:rsidR="00CD12CD" w:rsidRPr="0077156D">
        <w:rPr>
          <w:rStyle w:val="CharDivNo"/>
        </w:rPr>
        <w:t> </w:t>
      </w:r>
      <w:r w:rsidRPr="0077156D">
        <w:rPr>
          <w:rStyle w:val="CharDivNo"/>
        </w:rPr>
        <w:t>1</w:t>
      </w:r>
      <w:r w:rsidRPr="00CD12CD">
        <w:t>—</w:t>
      </w:r>
      <w:r w:rsidRPr="0077156D">
        <w:rPr>
          <w:rStyle w:val="CharDivText"/>
        </w:rPr>
        <w:t>Applications for licences</w:t>
      </w:r>
      <w:bookmarkEnd w:id="39"/>
    </w:p>
    <w:p w:rsidR="002C3543" w:rsidRPr="00CD12CD" w:rsidRDefault="002C3543" w:rsidP="002C3543">
      <w:pPr>
        <w:pStyle w:val="ActHead5"/>
      </w:pPr>
      <w:bookmarkStart w:id="40" w:name="_Toc7598160"/>
      <w:r w:rsidRPr="0077156D">
        <w:rPr>
          <w:rStyle w:val="CharSectno"/>
        </w:rPr>
        <w:t>39</w:t>
      </w:r>
      <w:r w:rsidRPr="00CD12CD">
        <w:t xml:space="preserve">  Applications for licences</w:t>
      </w:r>
      <w:bookmarkEnd w:id="40"/>
    </w:p>
    <w:p w:rsidR="002C3543" w:rsidRPr="00CD12CD" w:rsidRDefault="002C3543" w:rsidP="002C3543">
      <w:pPr>
        <w:pStyle w:val="subsection"/>
      </w:pPr>
      <w:r w:rsidRPr="00CD12CD">
        <w:tab/>
        <w:t>(1)</w:t>
      </w:r>
      <w:r w:rsidRPr="00CD12CD">
        <w:tab/>
        <w:t>An application for a licence may be made to the Collector.</w:t>
      </w:r>
    </w:p>
    <w:p w:rsidR="002C3543" w:rsidRPr="00CD12CD" w:rsidRDefault="002C3543" w:rsidP="002C3543">
      <w:pPr>
        <w:pStyle w:val="subsection"/>
      </w:pPr>
      <w:r w:rsidRPr="00CD12CD">
        <w:tab/>
        <w:t>(2)</w:t>
      </w:r>
      <w:r w:rsidRPr="00CD12CD">
        <w:tab/>
        <w:t>The application must:</w:t>
      </w:r>
    </w:p>
    <w:p w:rsidR="002C3543" w:rsidRPr="00CD12CD" w:rsidRDefault="002C3543" w:rsidP="002C3543">
      <w:pPr>
        <w:pStyle w:val="paragraph"/>
      </w:pPr>
      <w:r w:rsidRPr="00CD12CD">
        <w:tab/>
        <w:t>(a)</w:t>
      </w:r>
      <w:r w:rsidRPr="00CD12CD">
        <w:tab/>
        <w:t>be in a form (if any) approved by the CEO; and</w:t>
      </w:r>
    </w:p>
    <w:p w:rsidR="002C3543" w:rsidRPr="00CD12CD" w:rsidRDefault="002C3543" w:rsidP="002C3543">
      <w:pPr>
        <w:pStyle w:val="paragraph"/>
      </w:pPr>
      <w:r w:rsidRPr="00CD12CD">
        <w:tab/>
        <w:t>(b)</w:t>
      </w:r>
      <w:r w:rsidRPr="00CD12CD">
        <w:tab/>
        <w:t>set out the name and address of the applicant; and</w:t>
      </w:r>
    </w:p>
    <w:p w:rsidR="002C3543" w:rsidRPr="00CD12CD" w:rsidRDefault="002C3543" w:rsidP="002C3543">
      <w:pPr>
        <w:pStyle w:val="paragraph"/>
      </w:pPr>
      <w:r w:rsidRPr="00CD12CD">
        <w:tab/>
        <w:t>(c)</w:t>
      </w:r>
      <w:r w:rsidRPr="00CD12CD">
        <w:tab/>
        <w:t>set out the name and address of each person whom the Collector is required to consider for the purposes of paragraphs 39A(2)(b), (c), (d), (e) and (f); and</w:t>
      </w:r>
    </w:p>
    <w:p w:rsidR="002C3543" w:rsidRPr="00CD12CD" w:rsidRDefault="002C3543" w:rsidP="002C3543">
      <w:pPr>
        <w:pStyle w:val="paragraph"/>
      </w:pPr>
      <w:r w:rsidRPr="00CD12CD">
        <w:tab/>
        <w:t>(d)</w:t>
      </w:r>
      <w:r w:rsidRPr="00CD12CD">
        <w:tab/>
        <w:t>contain a description of the premises in relation to which the licence is sought; and</w:t>
      </w:r>
    </w:p>
    <w:p w:rsidR="002C3543" w:rsidRPr="00CD12CD" w:rsidRDefault="002C3543" w:rsidP="002C3543">
      <w:pPr>
        <w:pStyle w:val="paragraph"/>
      </w:pPr>
      <w:r w:rsidRPr="00CD12CD">
        <w:tab/>
        <w:t>(e)</w:t>
      </w:r>
      <w:r w:rsidRPr="00CD12CD">
        <w:tab/>
        <w:t>set out such particulars of the matters that the Collector is required to consider for the purposes of sections</w:t>
      </w:r>
      <w:r w:rsidR="00CD12CD">
        <w:t> </w:t>
      </w:r>
      <w:r w:rsidRPr="00CD12CD">
        <w:t>39A, 39B and 39C as will enable the Collector adequately to consider those matters; and</w:t>
      </w:r>
    </w:p>
    <w:p w:rsidR="002C3543" w:rsidRPr="00CD12CD" w:rsidRDefault="002C3543" w:rsidP="002C3543">
      <w:pPr>
        <w:pStyle w:val="paragraph"/>
      </w:pPr>
      <w:r w:rsidRPr="00CD12CD">
        <w:tab/>
        <w:t>(f)</w:t>
      </w:r>
      <w:r w:rsidRPr="00CD12CD">
        <w:tab/>
        <w:t>in relation to an application for a manufacturer licence—be accompanied by the prescribed fee (if any); and</w:t>
      </w:r>
    </w:p>
    <w:p w:rsidR="002C3543" w:rsidRPr="00CD12CD" w:rsidRDefault="002C3543" w:rsidP="002C3543">
      <w:pPr>
        <w:pStyle w:val="paragraph"/>
      </w:pPr>
      <w:r w:rsidRPr="00CD12CD">
        <w:tab/>
        <w:t>(g)</w:t>
      </w:r>
      <w:r w:rsidRPr="00CD12CD">
        <w:tab/>
        <w:t>contain such other information as is prescribed.</w:t>
      </w:r>
    </w:p>
    <w:p w:rsidR="002C3543" w:rsidRPr="00CD12CD" w:rsidRDefault="002C3543" w:rsidP="0042052E">
      <w:pPr>
        <w:pStyle w:val="ActHead3"/>
        <w:pageBreakBefore/>
      </w:pPr>
      <w:bookmarkStart w:id="41" w:name="_Toc7598161"/>
      <w:r w:rsidRPr="0077156D">
        <w:rPr>
          <w:rStyle w:val="CharDivNo"/>
        </w:rPr>
        <w:lastRenderedPageBreak/>
        <w:t>Division</w:t>
      </w:r>
      <w:r w:rsidR="00CD12CD" w:rsidRPr="0077156D">
        <w:rPr>
          <w:rStyle w:val="CharDivNo"/>
        </w:rPr>
        <w:t> </w:t>
      </w:r>
      <w:r w:rsidRPr="0077156D">
        <w:rPr>
          <w:rStyle w:val="CharDivNo"/>
        </w:rPr>
        <w:t>2</w:t>
      </w:r>
      <w:r w:rsidRPr="00CD12CD">
        <w:t>—</w:t>
      </w:r>
      <w:r w:rsidRPr="0077156D">
        <w:rPr>
          <w:rStyle w:val="CharDivText"/>
        </w:rPr>
        <w:t>The granting of licences</w:t>
      </w:r>
      <w:bookmarkEnd w:id="41"/>
    </w:p>
    <w:p w:rsidR="002C3543" w:rsidRPr="00CD12CD" w:rsidRDefault="002C3543" w:rsidP="002C3543">
      <w:pPr>
        <w:pStyle w:val="ActHead5"/>
      </w:pPr>
      <w:bookmarkStart w:id="42" w:name="_Toc7598162"/>
      <w:r w:rsidRPr="0077156D">
        <w:rPr>
          <w:rStyle w:val="CharSectno"/>
        </w:rPr>
        <w:t>39A</w:t>
      </w:r>
      <w:r w:rsidRPr="00CD12CD">
        <w:t xml:space="preserve">  It is in the Collector’s discretion whether to grant licence</w:t>
      </w:r>
      <w:bookmarkEnd w:id="42"/>
    </w:p>
    <w:p w:rsidR="002C3543" w:rsidRPr="00CD12CD" w:rsidRDefault="002C3543" w:rsidP="002C3543">
      <w:pPr>
        <w:pStyle w:val="subsection"/>
      </w:pPr>
      <w:r w:rsidRPr="00CD12CD">
        <w:tab/>
        <w:t>(1)</w:t>
      </w:r>
      <w:r w:rsidRPr="00CD12CD">
        <w:tab/>
        <w:t>The Collector may grant, or refuse to grant, a licence.</w:t>
      </w:r>
    </w:p>
    <w:p w:rsidR="002C3543" w:rsidRPr="00CD12CD" w:rsidRDefault="002C3543" w:rsidP="002C3543">
      <w:pPr>
        <w:pStyle w:val="subsection"/>
      </w:pPr>
      <w:r w:rsidRPr="00CD12CD">
        <w:tab/>
        <w:t>(2)</w:t>
      </w:r>
      <w:r w:rsidRPr="00CD12CD">
        <w:tab/>
        <w:t xml:space="preserve">Without limiting </w:t>
      </w:r>
      <w:r w:rsidR="00CD12CD">
        <w:t>subsection (</w:t>
      </w:r>
      <w:r w:rsidRPr="00CD12CD">
        <w:t xml:space="preserve">1) but subject to </w:t>
      </w:r>
      <w:r w:rsidR="00CD12CD">
        <w:t>subsection (</w:t>
      </w:r>
      <w:r w:rsidRPr="00CD12CD">
        <w:t>3), the Collector may refuse to grant a licence if, in the Collector’s opinion:</w:t>
      </w:r>
    </w:p>
    <w:p w:rsidR="002C3543" w:rsidRPr="00CD12CD" w:rsidRDefault="002C3543" w:rsidP="002C3543">
      <w:pPr>
        <w:pStyle w:val="paragraph"/>
      </w:pPr>
      <w:r w:rsidRPr="00CD12CD">
        <w:tab/>
        <w:t>(a)</w:t>
      </w:r>
      <w:r w:rsidRPr="00CD12CD">
        <w:tab/>
        <w:t>where the applicant is a natural person—the applicant is not a fit and proper person; or</w:t>
      </w:r>
    </w:p>
    <w:p w:rsidR="002C3543" w:rsidRPr="00CD12CD" w:rsidRDefault="002C3543" w:rsidP="002C3543">
      <w:pPr>
        <w:pStyle w:val="paragraph"/>
      </w:pPr>
      <w:r w:rsidRPr="00CD12CD">
        <w:tab/>
        <w:t>(b)</w:t>
      </w:r>
      <w:r w:rsidRPr="00CD12CD">
        <w:tab/>
        <w:t>where the applicant is a partnership—any of the partners is not a fit and proper person; or</w:t>
      </w:r>
    </w:p>
    <w:p w:rsidR="002C3543" w:rsidRPr="00CD12CD" w:rsidRDefault="002C3543" w:rsidP="002C3543">
      <w:pPr>
        <w:pStyle w:val="paragraph"/>
      </w:pPr>
      <w:r w:rsidRPr="00CD12CD">
        <w:tab/>
        <w:t>(c)</w:t>
      </w:r>
      <w:r w:rsidRPr="00CD12CD">
        <w:tab/>
        <w:t>where the applicant is a company—any director, officer or shareholder of the company who would participate in the management or control of the company is not a fit and proper person; or</w:t>
      </w:r>
    </w:p>
    <w:p w:rsidR="002C3543" w:rsidRPr="00CD12CD" w:rsidRDefault="002C3543" w:rsidP="002C3543">
      <w:pPr>
        <w:pStyle w:val="paragraph"/>
      </w:pPr>
      <w:r w:rsidRPr="00CD12CD">
        <w:tab/>
        <w:t>(d)</w:t>
      </w:r>
      <w:r w:rsidRPr="00CD12CD">
        <w:tab/>
      </w:r>
      <w:r w:rsidR="00AA77AB" w:rsidRPr="00CD12CD">
        <w:t>a natural person</w:t>
      </w:r>
      <w:r w:rsidRPr="00CD12CD">
        <w:t xml:space="preserve"> who would participate in the management or control of the premises in relation to which the licence is sought is not a fit and proper person; or</w:t>
      </w:r>
    </w:p>
    <w:p w:rsidR="002C3543" w:rsidRPr="00CD12CD" w:rsidRDefault="002C3543" w:rsidP="002C3543">
      <w:pPr>
        <w:pStyle w:val="paragraph"/>
      </w:pPr>
      <w:r w:rsidRPr="00CD12CD">
        <w:tab/>
        <w:t>(e)</w:t>
      </w:r>
      <w:r w:rsidRPr="00CD12CD">
        <w:tab/>
        <w:t>where the applicant is a company—the company is not a fit and proper company; or</w:t>
      </w:r>
    </w:p>
    <w:p w:rsidR="002C3543" w:rsidRPr="00CD12CD" w:rsidRDefault="002C3543" w:rsidP="002C3543">
      <w:pPr>
        <w:pStyle w:val="paragraph"/>
      </w:pPr>
      <w:r w:rsidRPr="00CD12CD">
        <w:tab/>
        <w:t>(f)</w:t>
      </w:r>
      <w:r w:rsidRPr="00CD12CD">
        <w:tab/>
        <w:t xml:space="preserve">the applicant is an associate (within the meaning of the </w:t>
      </w:r>
      <w:r w:rsidRPr="00CD12CD">
        <w:rPr>
          <w:i/>
        </w:rPr>
        <w:t>Income Tax Assessment Act 1997</w:t>
      </w:r>
      <w:r w:rsidRPr="00CD12CD">
        <w:t>) of a person who is not:</w:t>
      </w:r>
    </w:p>
    <w:p w:rsidR="002C3543" w:rsidRPr="00CD12CD" w:rsidRDefault="002C3543" w:rsidP="002C3543">
      <w:pPr>
        <w:pStyle w:val="paragraphsub"/>
      </w:pPr>
      <w:r w:rsidRPr="00CD12CD">
        <w:tab/>
        <w:t>(i)</w:t>
      </w:r>
      <w:r w:rsidRPr="00CD12CD">
        <w:tab/>
        <w:t>a fit and proper person; or</w:t>
      </w:r>
    </w:p>
    <w:p w:rsidR="002C3543" w:rsidRPr="00CD12CD" w:rsidRDefault="002C3543" w:rsidP="002C3543">
      <w:pPr>
        <w:pStyle w:val="paragraphsub"/>
      </w:pPr>
      <w:r w:rsidRPr="00CD12CD">
        <w:tab/>
        <w:t>(ii)</w:t>
      </w:r>
      <w:r w:rsidRPr="00CD12CD">
        <w:tab/>
        <w:t>a fit and proper company; or</w:t>
      </w:r>
    </w:p>
    <w:p w:rsidR="00AA77AB" w:rsidRPr="00CD12CD" w:rsidRDefault="00AA77AB" w:rsidP="00AA77AB">
      <w:pPr>
        <w:pStyle w:val="paragraph"/>
      </w:pPr>
      <w:r w:rsidRPr="00CD12CD">
        <w:tab/>
        <w:t>(fa)</w:t>
      </w:r>
      <w:r w:rsidRPr="00CD12CD">
        <w:tab/>
        <w:t>if the applicant is a natural person—he or she does not have, and he or she does not have available to him or her, the skills and experience to carry out the activity that would be authorised by the licence; or</w:t>
      </w:r>
    </w:p>
    <w:p w:rsidR="00AA77AB" w:rsidRPr="00CD12CD" w:rsidRDefault="00AA77AB" w:rsidP="00AA77AB">
      <w:pPr>
        <w:pStyle w:val="paragraph"/>
      </w:pPr>
      <w:r w:rsidRPr="00CD12CD">
        <w:tab/>
        <w:t>(fb)</w:t>
      </w:r>
      <w:r w:rsidRPr="00CD12CD">
        <w:tab/>
        <w:t>if the applicant is a company—the company does not have available to it the skills and experience to carry out the activity that would be authorised by the licence; or</w:t>
      </w:r>
    </w:p>
    <w:p w:rsidR="002C3543" w:rsidRPr="00CD12CD" w:rsidRDefault="002C3543" w:rsidP="002C3543">
      <w:pPr>
        <w:pStyle w:val="paragraph"/>
      </w:pPr>
      <w:r w:rsidRPr="00CD12CD">
        <w:tab/>
        <w:t>(g)</w:t>
      </w:r>
      <w:r w:rsidRPr="00CD12CD">
        <w:tab/>
        <w:t xml:space="preserve">in relation to an application for a manufacturer licence or storage licence—the physical security of the premises in </w:t>
      </w:r>
      <w:r w:rsidRPr="00CD12CD">
        <w:lastRenderedPageBreak/>
        <w:t>relation to which the licence is sought is not adequate having regard to:</w:t>
      </w:r>
    </w:p>
    <w:p w:rsidR="002C3543" w:rsidRPr="00CD12CD" w:rsidRDefault="002C3543" w:rsidP="002C3543">
      <w:pPr>
        <w:pStyle w:val="paragraphsub"/>
      </w:pPr>
      <w:r w:rsidRPr="00CD12CD">
        <w:tab/>
        <w:t>(i)</w:t>
      </w:r>
      <w:r w:rsidRPr="00CD12CD">
        <w:tab/>
        <w:t>the nature of the premises; or</w:t>
      </w:r>
    </w:p>
    <w:p w:rsidR="002C3543" w:rsidRPr="00CD12CD" w:rsidRDefault="002C3543" w:rsidP="002C3543">
      <w:pPr>
        <w:pStyle w:val="paragraphsub"/>
      </w:pPr>
      <w:r w:rsidRPr="00CD12CD">
        <w:tab/>
        <w:t>(ii)</w:t>
      </w:r>
      <w:r w:rsidRPr="00CD12CD">
        <w:tab/>
        <w:t>the kinds and quantity of goods that would be kept at the premises; or</w:t>
      </w:r>
    </w:p>
    <w:p w:rsidR="002C3543" w:rsidRPr="00CD12CD" w:rsidRDefault="002C3543" w:rsidP="002C3543">
      <w:pPr>
        <w:pStyle w:val="paragraphsub"/>
      </w:pPr>
      <w:r w:rsidRPr="00CD12CD">
        <w:tab/>
        <w:t>(iii)</w:t>
      </w:r>
      <w:r w:rsidRPr="00CD12CD">
        <w:tab/>
        <w:t>the procedures and methods that would be adopted by the applicant to ensure the security of goods at the premises; or</w:t>
      </w:r>
    </w:p>
    <w:p w:rsidR="002C3543" w:rsidRPr="00CD12CD" w:rsidRDefault="002C3543" w:rsidP="002C3543">
      <w:pPr>
        <w:pStyle w:val="paragraph"/>
      </w:pPr>
      <w:r w:rsidRPr="00CD12CD">
        <w:tab/>
        <w:t>(h)</w:t>
      </w:r>
      <w:r w:rsidRPr="00CD12CD">
        <w:tab/>
        <w:t>in relation to an application for a producer licence or dealer licence—the physical security of the storage place on the premises in relation to which the licence is sought is not adequate having regard to:</w:t>
      </w:r>
    </w:p>
    <w:p w:rsidR="002C3543" w:rsidRPr="00CD12CD" w:rsidRDefault="002C3543" w:rsidP="002C3543">
      <w:pPr>
        <w:pStyle w:val="paragraphsub"/>
      </w:pPr>
      <w:r w:rsidRPr="00CD12CD">
        <w:tab/>
        <w:t>(i)</w:t>
      </w:r>
      <w:r w:rsidRPr="00CD12CD">
        <w:tab/>
        <w:t>the nature of the storage place; or</w:t>
      </w:r>
    </w:p>
    <w:p w:rsidR="002C3543" w:rsidRPr="00CD12CD" w:rsidRDefault="002C3543" w:rsidP="002C3543">
      <w:pPr>
        <w:pStyle w:val="paragraphsub"/>
      </w:pPr>
      <w:r w:rsidRPr="00CD12CD">
        <w:tab/>
        <w:t>(ii)</w:t>
      </w:r>
      <w:r w:rsidRPr="00CD12CD">
        <w:tab/>
        <w:t>the quantity of tobacco leaf that would be kept at the storage place; or</w:t>
      </w:r>
    </w:p>
    <w:p w:rsidR="002C3543" w:rsidRPr="00CD12CD" w:rsidRDefault="002C3543" w:rsidP="002C3543">
      <w:pPr>
        <w:pStyle w:val="paragraphsub"/>
      </w:pPr>
      <w:r w:rsidRPr="00CD12CD">
        <w:tab/>
        <w:t>(iii)</w:t>
      </w:r>
      <w:r w:rsidRPr="00CD12CD">
        <w:tab/>
        <w:t>the procedures and methods that would be adopted by the applicant to ensure the security of tobacco leaf at the storage place; or</w:t>
      </w:r>
    </w:p>
    <w:p w:rsidR="002C3543" w:rsidRPr="00CD12CD" w:rsidRDefault="002C3543" w:rsidP="002C3543">
      <w:pPr>
        <w:pStyle w:val="paragraph"/>
      </w:pPr>
      <w:r w:rsidRPr="00CD12CD">
        <w:tab/>
        <w:t>(i)</w:t>
      </w:r>
      <w:r w:rsidRPr="00CD12CD">
        <w:tab/>
        <w:t>in relation to an application for a manufacturer licence or storage licence—the plant and equipment that would be used in relation to goods at the premises in relation to which the licence is sought are not suitable having regard to the nature of those goods and the premises; or</w:t>
      </w:r>
    </w:p>
    <w:p w:rsidR="00AA77AB" w:rsidRPr="00CD12CD" w:rsidRDefault="00AA77AB" w:rsidP="00AA77AB">
      <w:pPr>
        <w:pStyle w:val="paragraph"/>
      </w:pPr>
      <w:r w:rsidRPr="00CD12CD">
        <w:tab/>
        <w:t>(ia)</w:t>
      </w:r>
      <w:r w:rsidRPr="00CD12CD">
        <w:tab/>
        <w:t>the applicant would not have a market for goods of a kind the licence would relate to; or</w:t>
      </w:r>
    </w:p>
    <w:p w:rsidR="002C3543" w:rsidRPr="00CD12CD" w:rsidRDefault="002C3543" w:rsidP="002C3543">
      <w:pPr>
        <w:pStyle w:val="paragraph"/>
      </w:pPr>
      <w:r w:rsidRPr="00CD12CD">
        <w:tab/>
        <w:t>(j)</w:t>
      </w:r>
      <w:r w:rsidRPr="00CD12CD">
        <w:tab/>
        <w:t>the applicant would not be able to keep proper books of account or records to enable the CEO adequately to audit those books or records; or</w:t>
      </w:r>
    </w:p>
    <w:p w:rsidR="002C3543" w:rsidRPr="00CD12CD" w:rsidRDefault="002C3543" w:rsidP="002C3543">
      <w:pPr>
        <w:pStyle w:val="paragraph"/>
      </w:pPr>
      <w:r w:rsidRPr="00CD12CD">
        <w:tab/>
        <w:t>(k)</w:t>
      </w:r>
      <w:r w:rsidRPr="00CD12CD">
        <w:tab/>
        <w:t>in relation to an application for a storage licence—the grant of the licence would delay liability for duty; or</w:t>
      </w:r>
    </w:p>
    <w:p w:rsidR="002C3543" w:rsidRPr="00CD12CD" w:rsidRDefault="002C3543" w:rsidP="002C3543">
      <w:pPr>
        <w:pStyle w:val="paragraph"/>
      </w:pPr>
      <w:r w:rsidRPr="00CD12CD">
        <w:tab/>
        <w:t>(l)</w:t>
      </w:r>
      <w:r w:rsidRPr="00CD12CD">
        <w:tab/>
        <w:t>refusal to grant the licence is necessary to protect the revenue</w:t>
      </w:r>
      <w:r w:rsidR="00E44560" w:rsidRPr="00CD12CD">
        <w:t>; or</w:t>
      </w:r>
    </w:p>
    <w:p w:rsidR="00E44560" w:rsidRPr="00CD12CD" w:rsidRDefault="00E44560" w:rsidP="00E44560">
      <w:pPr>
        <w:pStyle w:val="paragraph"/>
      </w:pPr>
      <w:r w:rsidRPr="00CD12CD">
        <w:tab/>
        <w:t>(m)</w:t>
      </w:r>
      <w:r w:rsidRPr="00CD12CD">
        <w:tab/>
        <w:t>in relation to an application for a manufacturer licence that permits the manufacture of any tobacco goods—the applicant has previously failed to comply with a requirement to provide security under section</w:t>
      </w:r>
      <w:r w:rsidR="00CD12CD">
        <w:t> </w:t>
      </w:r>
      <w:r w:rsidRPr="00CD12CD">
        <w:t>16.</w:t>
      </w:r>
    </w:p>
    <w:p w:rsidR="002C3543" w:rsidRPr="00CD12CD" w:rsidRDefault="002C3543" w:rsidP="002C3543">
      <w:pPr>
        <w:pStyle w:val="subsection"/>
      </w:pPr>
      <w:r w:rsidRPr="00CD12CD">
        <w:lastRenderedPageBreak/>
        <w:tab/>
        <w:t>(3)</w:t>
      </w:r>
      <w:r w:rsidRPr="00CD12CD">
        <w:tab/>
        <w:t xml:space="preserve">If the application is for a producer licence or dealer licence, the Collector must not refuse to grant the licence under </w:t>
      </w:r>
      <w:r w:rsidR="00CD12CD">
        <w:t>paragraph (</w:t>
      </w:r>
      <w:r w:rsidRPr="00CD12CD">
        <w:t>2)(a), (b), (c), (d) or (f) unless the Collector is satisfied that it is necessary to refuse to grant the licence to protect the revenue.</w:t>
      </w:r>
    </w:p>
    <w:p w:rsidR="002C3543" w:rsidRPr="00CD12CD" w:rsidRDefault="002C3543" w:rsidP="002F2A00">
      <w:pPr>
        <w:pStyle w:val="ActHead5"/>
      </w:pPr>
      <w:bookmarkStart w:id="43" w:name="_Toc7598163"/>
      <w:r w:rsidRPr="0077156D">
        <w:rPr>
          <w:rStyle w:val="CharSectno"/>
        </w:rPr>
        <w:t>39B</w:t>
      </w:r>
      <w:r w:rsidRPr="00CD12CD">
        <w:t xml:space="preserve">  Determining whether a natural person is fit and proper</w:t>
      </w:r>
      <w:bookmarkEnd w:id="43"/>
    </w:p>
    <w:p w:rsidR="002C3543" w:rsidRPr="00CD12CD" w:rsidRDefault="002C3543" w:rsidP="002F2A00">
      <w:pPr>
        <w:pStyle w:val="subsection"/>
        <w:keepNext/>
        <w:keepLines/>
      </w:pPr>
      <w:r w:rsidRPr="00CD12CD">
        <w:tab/>
      </w:r>
      <w:r w:rsidRPr="00CD12CD">
        <w:tab/>
        <w:t>The Collector may, in considering whether a natural person is a fit and proper person, have regard to:</w:t>
      </w:r>
    </w:p>
    <w:p w:rsidR="002C3543" w:rsidRPr="00CD12CD" w:rsidRDefault="002C3543" w:rsidP="002C3543">
      <w:pPr>
        <w:pStyle w:val="paragraph"/>
      </w:pPr>
      <w:r w:rsidRPr="00CD12CD">
        <w:tab/>
        <w:t>(a)</w:t>
      </w:r>
      <w:r w:rsidRPr="00CD12CD">
        <w:tab/>
        <w:t xml:space="preserve">whether, within one year before </w:t>
      </w:r>
      <w:r w:rsidR="00AA77AB" w:rsidRPr="00CD12CD">
        <w:t>the application was made</w:t>
      </w:r>
      <w:r w:rsidRPr="00CD12CD">
        <w:t>, the person has been charged with:</w:t>
      </w:r>
    </w:p>
    <w:p w:rsidR="002C3543" w:rsidRPr="00CD12CD" w:rsidRDefault="002C3543" w:rsidP="002C3543">
      <w:pPr>
        <w:pStyle w:val="paragraphsub"/>
      </w:pPr>
      <w:r w:rsidRPr="00CD12CD">
        <w:tab/>
        <w:t>(i)</w:t>
      </w:r>
      <w:r w:rsidRPr="00CD12CD">
        <w:tab/>
        <w:t>an offence against a provision of the Excise Acts; or</w:t>
      </w:r>
    </w:p>
    <w:p w:rsidR="002C3543" w:rsidRPr="00CD12CD" w:rsidRDefault="002C3543" w:rsidP="002C3543">
      <w:pPr>
        <w:pStyle w:val="paragraphsub"/>
      </w:pPr>
      <w:r w:rsidRPr="00CD12CD">
        <w:tab/>
        <w:t>(ii)</w:t>
      </w:r>
      <w:r w:rsidRPr="00CD12CD">
        <w:tab/>
        <w:t>an offence against a law of the Commonwealth, a State or a Territory that is punishable by imprisonment for a period of one year or longer or by a fine of 50 penalty units or more; and</w:t>
      </w:r>
    </w:p>
    <w:p w:rsidR="002C3543" w:rsidRPr="00CD12CD" w:rsidRDefault="002C3543" w:rsidP="002C3543">
      <w:pPr>
        <w:pStyle w:val="paragraph"/>
      </w:pPr>
      <w:r w:rsidRPr="00CD12CD">
        <w:tab/>
        <w:t>(b)</w:t>
      </w:r>
      <w:r w:rsidRPr="00CD12CD">
        <w:tab/>
        <w:t xml:space="preserve">whether, within 10 years before </w:t>
      </w:r>
      <w:r w:rsidR="00AA77AB" w:rsidRPr="00CD12CD">
        <w:t>the application was made</w:t>
      </w:r>
      <w:r w:rsidRPr="00CD12CD">
        <w:t>, the person was convicted of:</w:t>
      </w:r>
    </w:p>
    <w:p w:rsidR="002C3543" w:rsidRPr="00CD12CD" w:rsidRDefault="002C3543" w:rsidP="002C3543">
      <w:pPr>
        <w:pStyle w:val="paragraphsub"/>
      </w:pPr>
      <w:r w:rsidRPr="00CD12CD">
        <w:tab/>
        <w:t>(i)</w:t>
      </w:r>
      <w:r w:rsidRPr="00CD12CD">
        <w:tab/>
        <w:t>an offence against a provision of the Excise Acts; or</w:t>
      </w:r>
    </w:p>
    <w:p w:rsidR="002C3543" w:rsidRPr="00CD12CD" w:rsidRDefault="002C3543" w:rsidP="002C3543">
      <w:pPr>
        <w:pStyle w:val="paragraphsub"/>
      </w:pPr>
      <w:r w:rsidRPr="00CD12CD">
        <w:tab/>
        <w:t>(ii)</w:t>
      </w:r>
      <w:r w:rsidRPr="00CD12CD">
        <w:tab/>
        <w:t>an offence against a law of the Commonwealth, of a State or of a Territory that is punishable by imprisonment for a period of one year or longer or by a fine of 50 penalty units or more; and</w:t>
      </w:r>
    </w:p>
    <w:p w:rsidR="0009390B" w:rsidRPr="00CD12CD" w:rsidRDefault="0009390B" w:rsidP="0009390B">
      <w:pPr>
        <w:pStyle w:val="paragraph"/>
      </w:pPr>
      <w:r w:rsidRPr="00CD12CD">
        <w:tab/>
        <w:t>(ba)</w:t>
      </w:r>
      <w:r w:rsidRPr="00CD12CD">
        <w:tab/>
        <w:t>the extent of the person’s compliance, within 4 years before the application was made, with any law administered by the CEO; and</w:t>
      </w:r>
    </w:p>
    <w:p w:rsidR="002C3543" w:rsidRPr="00CD12CD" w:rsidRDefault="002C3543" w:rsidP="002C3543">
      <w:pPr>
        <w:pStyle w:val="paragraph"/>
      </w:pPr>
      <w:r w:rsidRPr="00CD12CD">
        <w:tab/>
        <w:t>(c)</w:t>
      </w:r>
      <w:r w:rsidRPr="00CD12CD">
        <w:tab/>
        <w:t>whether the person has:</w:t>
      </w:r>
    </w:p>
    <w:p w:rsidR="002C3543" w:rsidRPr="00CD12CD" w:rsidRDefault="002C3543" w:rsidP="002C3543">
      <w:pPr>
        <w:pStyle w:val="paragraphsub"/>
      </w:pPr>
      <w:r w:rsidRPr="00CD12CD">
        <w:tab/>
        <w:t>(i)</w:t>
      </w:r>
      <w:r w:rsidRPr="00CD12CD">
        <w:tab/>
        <w:t>held a licence which has been cancelled; or</w:t>
      </w:r>
    </w:p>
    <w:p w:rsidR="002C3543" w:rsidRPr="00CD12CD" w:rsidRDefault="002C3543" w:rsidP="002C3543">
      <w:pPr>
        <w:pStyle w:val="paragraphsub"/>
      </w:pPr>
      <w:r w:rsidRPr="00CD12CD">
        <w:tab/>
        <w:t>(ii)</w:t>
      </w:r>
      <w:r w:rsidRPr="00CD12CD">
        <w:tab/>
        <w:t>participated in the management or control of a company that has had its licence cancelled; and</w:t>
      </w:r>
    </w:p>
    <w:p w:rsidR="0009390B" w:rsidRPr="00CD12CD" w:rsidRDefault="0009390B" w:rsidP="0009390B">
      <w:pPr>
        <w:pStyle w:val="paragraph"/>
      </w:pPr>
      <w:r w:rsidRPr="00CD12CD">
        <w:tab/>
        <w:t>(ca)</w:t>
      </w:r>
      <w:r w:rsidRPr="00CD12CD">
        <w:tab/>
        <w:t>the person’s financial resources; and</w:t>
      </w:r>
    </w:p>
    <w:p w:rsidR="002C3543" w:rsidRPr="00CD12CD" w:rsidRDefault="002C3543" w:rsidP="002C3543">
      <w:pPr>
        <w:pStyle w:val="paragraph"/>
      </w:pPr>
      <w:r w:rsidRPr="00CD12CD">
        <w:tab/>
        <w:t>(d)</w:t>
      </w:r>
      <w:r w:rsidRPr="00CD12CD">
        <w:tab/>
        <w:t>whether the person is an undischarged bankrupt; and</w:t>
      </w:r>
    </w:p>
    <w:p w:rsidR="002C3543" w:rsidRPr="00CD12CD" w:rsidRDefault="002C3543" w:rsidP="002C3543">
      <w:pPr>
        <w:pStyle w:val="paragraph"/>
      </w:pPr>
      <w:r w:rsidRPr="00CD12CD">
        <w:tab/>
        <w:t>(e)</w:t>
      </w:r>
      <w:r w:rsidRPr="00CD12CD">
        <w:tab/>
      </w:r>
      <w:r w:rsidR="0009390B" w:rsidRPr="00CD12CD">
        <w:t>if the person is the applicant—</w:t>
      </w:r>
      <w:r w:rsidRPr="00CD12CD">
        <w:t>any misleading statement made in the application by the person; and</w:t>
      </w:r>
    </w:p>
    <w:p w:rsidR="002C3543" w:rsidRPr="00CD12CD" w:rsidRDefault="002C3543" w:rsidP="002C3543">
      <w:pPr>
        <w:pStyle w:val="paragraph"/>
      </w:pPr>
      <w:r w:rsidRPr="00CD12CD">
        <w:lastRenderedPageBreak/>
        <w:tab/>
        <w:t>(f)</w:t>
      </w:r>
      <w:r w:rsidRPr="00CD12CD">
        <w:tab/>
      </w:r>
      <w:r w:rsidR="0009390B" w:rsidRPr="00CD12CD">
        <w:t xml:space="preserve">if the person is the applicant and </w:t>
      </w:r>
      <w:r w:rsidRPr="00CD12CD">
        <w:t>any statement by the person in the application was false—whether the person knew that the statement was false.</w:t>
      </w:r>
    </w:p>
    <w:p w:rsidR="002C3543" w:rsidRPr="00CD12CD" w:rsidRDefault="002C3543" w:rsidP="002C3543">
      <w:pPr>
        <w:pStyle w:val="ActHead5"/>
      </w:pPr>
      <w:bookmarkStart w:id="44" w:name="_Toc7598164"/>
      <w:r w:rsidRPr="0077156D">
        <w:rPr>
          <w:rStyle w:val="CharSectno"/>
        </w:rPr>
        <w:t>39C</w:t>
      </w:r>
      <w:r w:rsidRPr="00CD12CD">
        <w:t xml:space="preserve">  Determining whether a company is fit and proper</w:t>
      </w:r>
      <w:bookmarkEnd w:id="44"/>
    </w:p>
    <w:p w:rsidR="002C3543" w:rsidRPr="00CD12CD" w:rsidRDefault="002C3543" w:rsidP="002C3543">
      <w:pPr>
        <w:pStyle w:val="subsection"/>
      </w:pPr>
      <w:r w:rsidRPr="00CD12CD">
        <w:tab/>
      </w:r>
      <w:r w:rsidRPr="00CD12CD">
        <w:tab/>
        <w:t>The Collector may, in considering whether a company is a fit and proper company, have regard to:</w:t>
      </w:r>
    </w:p>
    <w:p w:rsidR="002C3543" w:rsidRPr="00CD12CD" w:rsidRDefault="002C3543" w:rsidP="002C3543">
      <w:pPr>
        <w:pStyle w:val="paragraph"/>
      </w:pPr>
      <w:r w:rsidRPr="00CD12CD">
        <w:tab/>
        <w:t>(a)</w:t>
      </w:r>
      <w:r w:rsidRPr="00CD12CD">
        <w:tab/>
        <w:t xml:space="preserve">whether, within one year before </w:t>
      </w:r>
      <w:r w:rsidR="00AF5221" w:rsidRPr="00CD12CD">
        <w:t>the application was made</w:t>
      </w:r>
      <w:r w:rsidRPr="00CD12CD">
        <w:t>, the company has been charged with:</w:t>
      </w:r>
    </w:p>
    <w:p w:rsidR="002C3543" w:rsidRPr="00CD12CD" w:rsidRDefault="002C3543" w:rsidP="002C3543">
      <w:pPr>
        <w:pStyle w:val="paragraphsub"/>
      </w:pPr>
      <w:r w:rsidRPr="00CD12CD">
        <w:tab/>
        <w:t>(i)</w:t>
      </w:r>
      <w:r w:rsidRPr="00CD12CD">
        <w:tab/>
        <w:t>an offence against a provision of the Excise Acts; or</w:t>
      </w:r>
    </w:p>
    <w:p w:rsidR="002C3543" w:rsidRPr="00CD12CD" w:rsidRDefault="002C3543" w:rsidP="002C3543">
      <w:pPr>
        <w:pStyle w:val="paragraphsub"/>
      </w:pPr>
      <w:r w:rsidRPr="00CD12CD">
        <w:tab/>
        <w:t>(ii)</w:t>
      </w:r>
      <w:r w:rsidRPr="00CD12CD">
        <w:tab/>
        <w:t>an offence against a law of the Commonwealth, a State or a Territory that is punishable by a fine of 50 penalty units or more; and</w:t>
      </w:r>
    </w:p>
    <w:p w:rsidR="002C3543" w:rsidRPr="00CD12CD" w:rsidRDefault="002C3543" w:rsidP="002C3543">
      <w:pPr>
        <w:pStyle w:val="paragraph"/>
      </w:pPr>
      <w:r w:rsidRPr="00CD12CD">
        <w:tab/>
        <w:t>(b)</w:t>
      </w:r>
      <w:r w:rsidRPr="00CD12CD">
        <w:tab/>
        <w:t xml:space="preserve">whether, within 10 years before </w:t>
      </w:r>
      <w:r w:rsidR="00AF5221" w:rsidRPr="00CD12CD">
        <w:t>the application was made</w:t>
      </w:r>
      <w:r w:rsidRPr="00CD12CD">
        <w:t>, the company was convicted of:</w:t>
      </w:r>
    </w:p>
    <w:p w:rsidR="002C3543" w:rsidRPr="00CD12CD" w:rsidRDefault="002C3543" w:rsidP="002C3543">
      <w:pPr>
        <w:pStyle w:val="paragraphsub"/>
      </w:pPr>
      <w:r w:rsidRPr="00CD12CD">
        <w:tab/>
        <w:t>(i)</w:t>
      </w:r>
      <w:r w:rsidRPr="00CD12CD">
        <w:tab/>
        <w:t>an offence against a provision of the Excise Acts; or</w:t>
      </w:r>
    </w:p>
    <w:p w:rsidR="002C3543" w:rsidRPr="00CD12CD" w:rsidRDefault="002C3543" w:rsidP="002C3543">
      <w:pPr>
        <w:pStyle w:val="paragraphsub"/>
      </w:pPr>
      <w:r w:rsidRPr="00CD12CD">
        <w:tab/>
        <w:t>(ii)</w:t>
      </w:r>
      <w:r w:rsidRPr="00CD12CD">
        <w:tab/>
        <w:t>an offence against a law of the Commonwealth, a State or a Territory that is punishable by a fine of 50 penalty units or more; and</w:t>
      </w:r>
    </w:p>
    <w:p w:rsidR="00AF5221" w:rsidRPr="00CD12CD" w:rsidRDefault="00AF5221" w:rsidP="00AF5221">
      <w:pPr>
        <w:pStyle w:val="paragraph"/>
      </w:pPr>
      <w:r w:rsidRPr="00CD12CD">
        <w:tab/>
        <w:t>(ba)</w:t>
      </w:r>
      <w:r w:rsidRPr="00CD12CD">
        <w:tab/>
        <w:t>the extent of the company’s compliance, within 4 years before the application was made, with any law administered by the CEO; and</w:t>
      </w:r>
    </w:p>
    <w:p w:rsidR="002C3543" w:rsidRPr="00CD12CD" w:rsidRDefault="002C3543" w:rsidP="002C3543">
      <w:pPr>
        <w:pStyle w:val="paragraph"/>
      </w:pPr>
      <w:r w:rsidRPr="00CD12CD">
        <w:tab/>
        <w:t>(c)</w:t>
      </w:r>
      <w:r w:rsidRPr="00CD12CD">
        <w:tab/>
        <w:t>whether the company has held a licence that has been cancelled; and</w:t>
      </w:r>
    </w:p>
    <w:p w:rsidR="00B21ADE" w:rsidRPr="00CD12CD" w:rsidRDefault="00B21ADE" w:rsidP="00B21ADE">
      <w:pPr>
        <w:pStyle w:val="paragraph"/>
      </w:pPr>
      <w:r w:rsidRPr="00CD12CD">
        <w:tab/>
        <w:t>(ca)</w:t>
      </w:r>
      <w:r w:rsidRPr="00CD12CD">
        <w:tab/>
        <w:t>the company’s financial resources; and</w:t>
      </w:r>
    </w:p>
    <w:p w:rsidR="002C3543" w:rsidRPr="00CD12CD" w:rsidRDefault="002C3543" w:rsidP="002C3543">
      <w:pPr>
        <w:pStyle w:val="paragraph"/>
        <w:keepNext/>
        <w:keepLines/>
      </w:pPr>
      <w:r w:rsidRPr="00CD12CD">
        <w:tab/>
        <w:t>(d)</w:t>
      </w:r>
      <w:r w:rsidRPr="00CD12CD">
        <w:tab/>
        <w:t>whether a receiver of the property, or part of the property, of the company has been appointed; and</w:t>
      </w:r>
    </w:p>
    <w:p w:rsidR="002C3543" w:rsidRPr="00CD12CD" w:rsidRDefault="002C3543" w:rsidP="002C3543">
      <w:pPr>
        <w:pStyle w:val="paragraph"/>
      </w:pPr>
      <w:r w:rsidRPr="00CD12CD">
        <w:tab/>
        <w:t>(e)</w:t>
      </w:r>
      <w:r w:rsidRPr="00CD12CD">
        <w:tab/>
        <w:t xml:space="preserve">whether the company is under administration within the meaning of the </w:t>
      </w:r>
      <w:r w:rsidRPr="00CD12CD">
        <w:rPr>
          <w:i/>
        </w:rPr>
        <w:t>Corporations Act 2001</w:t>
      </w:r>
      <w:r w:rsidRPr="00CD12CD">
        <w:t>; and</w:t>
      </w:r>
    </w:p>
    <w:p w:rsidR="002C3543" w:rsidRPr="00CD12CD" w:rsidRDefault="002C3543" w:rsidP="002C3543">
      <w:pPr>
        <w:pStyle w:val="paragraph"/>
      </w:pPr>
      <w:r w:rsidRPr="00CD12CD">
        <w:tab/>
        <w:t>(f)</w:t>
      </w:r>
      <w:r w:rsidRPr="00CD12CD">
        <w:tab/>
        <w:t>whether the company has executed under Part</w:t>
      </w:r>
      <w:r w:rsidR="00CD12CD">
        <w:t> </w:t>
      </w:r>
      <w:r w:rsidRPr="00CD12CD">
        <w:t>5.3A of that Law a deed of company arrangement that has not yet terminated; and</w:t>
      </w:r>
    </w:p>
    <w:p w:rsidR="002C3543" w:rsidRPr="00CD12CD" w:rsidRDefault="002C3543" w:rsidP="002C3543">
      <w:pPr>
        <w:pStyle w:val="paragraph"/>
      </w:pPr>
      <w:r w:rsidRPr="00CD12CD">
        <w:tab/>
        <w:t>(h)</w:t>
      </w:r>
      <w:r w:rsidRPr="00CD12CD">
        <w:tab/>
        <w:t>whether the company is being wound up.</w:t>
      </w:r>
    </w:p>
    <w:p w:rsidR="002C3543" w:rsidRPr="00CD12CD" w:rsidRDefault="002C3543" w:rsidP="0042052E">
      <w:pPr>
        <w:pStyle w:val="ActHead3"/>
        <w:pageBreakBefore/>
      </w:pPr>
      <w:bookmarkStart w:id="45" w:name="_Toc7598165"/>
      <w:r w:rsidRPr="0077156D">
        <w:rPr>
          <w:rStyle w:val="CharDivNo"/>
        </w:rPr>
        <w:lastRenderedPageBreak/>
        <w:t>Division</w:t>
      </w:r>
      <w:r w:rsidR="00CD12CD" w:rsidRPr="0077156D">
        <w:rPr>
          <w:rStyle w:val="CharDivNo"/>
        </w:rPr>
        <w:t> </w:t>
      </w:r>
      <w:r w:rsidRPr="0077156D">
        <w:rPr>
          <w:rStyle w:val="CharDivNo"/>
        </w:rPr>
        <w:t>3</w:t>
      </w:r>
      <w:r w:rsidRPr="00CD12CD">
        <w:t>—</w:t>
      </w:r>
      <w:r w:rsidRPr="0077156D">
        <w:rPr>
          <w:rStyle w:val="CharDivText"/>
        </w:rPr>
        <w:t>Conditions and duration of licences</w:t>
      </w:r>
      <w:bookmarkEnd w:id="45"/>
    </w:p>
    <w:p w:rsidR="002C3543" w:rsidRPr="00CD12CD" w:rsidRDefault="002C3543" w:rsidP="002C3543">
      <w:pPr>
        <w:pStyle w:val="ActHead5"/>
      </w:pPr>
      <w:bookmarkStart w:id="46" w:name="_Toc7598166"/>
      <w:r w:rsidRPr="0077156D">
        <w:rPr>
          <w:rStyle w:val="CharSectno"/>
        </w:rPr>
        <w:t>39D</w:t>
      </w:r>
      <w:r w:rsidRPr="00CD12CD">
        <w:t xml:space="preserve">  Conditions of licence</w:t>
      </w:r>
      <w:bookmarkEnd w:id="46"/>
    </w:p>
    <w:p w:rsidR="002C3543" w:rsidRPr="00CD12CD" w:rsidRDefault="002C3543" w:rsidP="002C3543">
      <w:pPr>
        <w:pStyle w:val="subsection"/>
      </w:pPr>
      <w:r w:rsidRPr="00CD12CD">
        <w:tab/>
        <w:t>(1)</w:t>
      </w:r>
      <w:r w:rsidRPr="00CD12CD">
        <w:tab/>
        <w:t>A licence is subject to the condition that the licence holder must, within 30 days after one of the following matters occurs, give the Collector particulars in writing of the matter:</w:t>
      </w:r>
    </w:p>
    <w:p w:rsidR="002C3543" w:rsidRPr="00CD12CD" w:rsidRDefault="002C3543" w:rsidP="002C3543">
      <w:pPr>
        <w:pStyle w:val="paragraph"/>
      </w:pPr>
      <w:r w:rsidRPr="00CD12CD">
        <w:tab/>
        <w:t>(a)</w:t>
      </w:r>
      <w:r w:rsidRPr="00CD12CD">
        <w:tab/>
        <w:t>one of the following persons is charged with an offence of the kind referred to in paragraph</w:t>
      </w:r>
      <w:r w:rsidR="00CD12CD">
        <w:t> </w:t>
      </w:r>
      <w:r w:rsidRPr="00CD12CD">
        <w:t>39B(a):</w:t>
      </w:r>
    </w:p>
    <w:p w:rsidR="002C3543" w:rsidRPr="00CD12CD" w:rsidRDefault="002C3543" w:rsidP="002C3543">
      <w:pPr>
        <w:pStyle w:val="paragraphsub"/>
      </w:pPr>
      <w:r w:rsidRPr="00CD12CD">
        <w:tab/>
        <w:t>(i)</w:t>
      </w:r>
      <w:r w:rsidRPr="00CD12CD">
        <w:tab/>
        <w:t>the licence holder;</w:t>
      </w:r>
    </w:p>
    <w:p w:rsidR="002C3543" w:rsidRPr="00CD12CD" w:rsidRDefault="002C3543" w:rsidP="002C3543">
      <w:pPr>
        <w:pStyle w:val="paragraphsub"/>
      </w:pPr>
      <w:r w:rsidRPr="00CD12CD">
        <w:tab/>
        <w:t>(ii)</w:t>
      </w:r>
      <w:r w:rsidRPr="00CD12CD">
        <w:tab/>
        <w:t>where the licence holder is a partnership—a partner;</w:t>
      </w:r>
    </w:p>
    <w:p w:rsidR="002C3543" w:rsidRPr="00CD12CD" w:rsidRDefault="002C3543" w:rsidP="002C3543">
      <w:pPr>
        <w:pStyle w:val="paragraphsub"/>
      </w:pPr>
      <w:r w:rsidRPr="00CD12CD">
        <w:tab/>
        <w:t>(iii)</w:t>
      </w:r>
      <w:r w:rsidRPr="00CD12CD">
        <w:tab/>
        <w:t>where the licence holder is a company—a person who participates in the management or control of the company;</w:t>
      </w:r>
    </w:p>
    <w:p w:rsidR="002C3543" w:rsidRPr="00CD12CD" w:rsidRDefault="002C3543" w:rsidP="002C3543">
      <w:pPr>
        <w:pStyle w:val="paragraphsub"/>
      </w:pPr>
      <w:r w:rsidRPr="00CD12CD">
        <w:tab/>
        <w:t>(iv)</w:t>
      </w:r>
      <w:r w:rsidRPr="00CD12CD">
        <w:tab/>
        <w:t>a person who participates in the management or control of the premises specified in the licence;</w:t>
      </w:r>
    </w:p>
    <w:p w:rsidR="002C3543" w:rsidRPr="00CD12CD" w:rsidRDefault="002C3543" w:rsidP="002C3543">
      <w:pPr>
        <w:pStyle w:val="paragraph"/>
      </w:pPr>
      <w:r w:rsidRPr="00CD12CD">
        <w:tab/>
        <w:t>(b)</w:t>
      </w:r>
      <w:r w:rsidRPr="00CD12CD">
        <w:tab/>
        <w:t xml:space="preserve">a person referred to in </w:t>
      </w:r>
      <w:r w:rsidR="00CD12CD">
        <w:t>paragraph (</w:t>
      </w:r>
      <w:r w:rsidRPr="00CD12CD">
        <w:t>a) of this subsection is convicted of an offence of the kind referred to in paragraph</w:t>
      </w:r>
      <w:r w:rsidR="00CD12CD">
        <w:t> </w:t>
      </w:r>
      <w:r w:rsidRPr="00CD12CD">
        <w:t>39B(b) or becomes bankrupt;</w:t>
      </w:r>
    </w:p>
    <w:p w:rsidR="002C3543" w:rsidRPr="00CD12CD" w:rsidRDefault="002C3543" w:rsidP="002C3543">
      <w:pPr>
        <w:pStyle w:val="paragraph"/>
      </w:pPr>
      <w:r w:rsidRPr="00CD12CD">
        <w:tab/>
        <w:t>(c)</w:t>
      </w:r>
      <w:r w:rsidRPr="00CD12CD">
        <w:tab/>
        <w:t>where the licence holder is a company—a person not described in the application for the licence as participating in the management or control of the company commences so to participate;</w:t>
      </w:r>
    </w:p>
    <w:p w:rsidR="002C3543" w:rsidRPr="00CD12CD" w:rsidRDefault="002C3543" w:rsidP="002C3543">
      <w:pPr>
        <w:pStyle w:val="paragraph"/>
      </w:pPr>
      <w:r w:rsidRPr="00CD12CD">
        <w:tab/>
        <w:t>(d)</w:t>
      </w:r>
      <w:r w:rsidRPr="00CD12CD">
        <w:tab/>
        <w:t>a person not described in the application for the licence as participating in the management or control of the premises specified in the licence commences so to participate;</w:t>
      </w:r>
    </w:p>
    <w:p w:rsidR="002C3543" w:rsidRPr="00CD12CD" w:rsidRDefault="002C3543" w:rsidP="002C3543">
      <w:pPr>
        <w:pStyle w:val="paragraph"/>
      </w:pPr>
      <w:r w:rsidRPr="00CD12CD">
        <w:tab/>
        <w:t>(e)</w:t>
      </w:r>
      <w:r w:rsidRPr="00CD12CD">
        <w:tab/>
        <w:t>where the licence holder is a partnership—there is a change in the membership of the partnership;</w:t>
      </w:r>
    </w:p>
    <w:p w:rsidR="002C3543" w:rsidRPr="00CD12CD" w:rsidRDefault="002C3543" w:rsidP="002C3543">
      <w:pPr>
        <w:pStyle w:val="paragraph"/>
      </w:pPr>
      <w:r w:rsidRPr="00CD12CD">
        <w:tab/>
        <w:t>(f)</w:t>
      </w:r>
      <w:r w:rsidRPr="00CD12CD">
        <w:tab/>
        <w:t>where the licence holder is a company—any of the following events occurs:</w:t>
      </w:r>
    </w:p>
    <w:p w:rsidR="002C3543" w:rsidRPr="00CD12CD" w:rsidRDefault="002C3543" w:rsidP="002C3543">
      <w:pPr>
        <w:pStyle w:val="paragraphsub"/>
      </w:pPr>
      <w:r w:rsidRPr="00CD12CD">
        <w:tab/>
        <w:t>(i)</w:t>
      </w:r>
      <w:r w:rsidRPr="00CD12CD">
        <w:tab/>
        <w:t>the company is charged with an offence of a kind referred to in paragraph</w:t>
      </w:r>
      <w:r w:rsidR="00CD12CD">
        <w:t> </w:t>
      </w:r>
      <w:r w:rsidRPr="00CD12CD">
        <w:t>39C(a);</w:t>
      </w:r>
    </w:p>
    <w:p w:rsidR="002C3543" w:rsidRPr="00CD12CD" w:rsidRDefault="002C3543" w:rsidP="002C3543">
      <w:pPr>
        <w:pStyle w:val="paragraphsub"/>
      </w:pPr>
      <w:r w:rsidRPr="00CD12CD">
        <w:tab/>
        <w:t>(ii)</w:t>
      </w:r>
      <w:r w:rsidRPr="00CD12CD">
        <w:tab/>
        <w:t>the company is convicted of an offence of a kind referred to in paragraph</w:t>
      </w:r>
      <w:r w:rsidR="00CD12CD">
        <w:t> </w:t>
      </w:r>
      <w:r w:rsidRPr="00CD12CD">
        <w:t>39C(b);</w:t>
      </w:r>
    </w:p>
    <w:p w:rsidR="002C3543" w:rsidRPr="00CD12CD" w:rsidRDefault="002C3543" w:rsidP="002C3543">
      <w:pPr>
        <w:pStyle w:val="paragraphsub"/>
      </w:pPr>
      <w:r w:rsidRPr="00CD12CD">
        <w:lastRenderedPageBreak/>
        <w:tab/>
        <w:t>(iii)</w:t>
      </w:r>
      <w:r w:rsidRPr="00CD12CD">
        <w:tab/>
        <w:t>a receiver of the property, or part of the property, of the company is appointed;</w:t>
      </w:r>
    </w:p>
    <w:p w:rsidR="002C3543" w:rsidRPr="00CD12CD" w:rsidRDefault="002C3543" w:rsidP="002C3543">
      <w:pPr>
        <w:pStyle w:val="paragraphsub"/>
      </w:pPr>
      <w:r w:rsidRPr="00CD12CD">
        <w:tab/>
        <w:t>(iv)</w:t>
      </w:r>
      <w:r w:rsidRPr="00CD12CD">
        <w:tab/>
        <w:t>an administrator of the company is appointed under section</w:t>
      </w:r>
      <w:r w:rsidR="00CD12CD">
        <w:t> </w:t>
      </w:r>
      <w:r w:rsidRPr="00CD12CD">
        <w:t xml:space="preserve">436A, 436B or 436C of the </w:t>
      </w:r>
      <w:r w:rsidRPr="00CD12CD">
        <w:rPr>
          <w:i/>
        </w:rPr>
        <w:t>Corporations Act 2001</w:t>
      </w:r>
      <w:r w:rsidRPr="00CD12CD">
        <w:t>;</w:t>
      </w:r>
    </w:p>
    <w:p w:rsidR="002C3543" w:rsidRPr="00CD12CD" w:rsidRDefault="002C3543" w:rsidP="002C3543">
      <w:pPr>
        <w:pStyle w:val="paragraphsub"/>
      </w:pPr>
      <w:r w:rsidRPr="00CD12CD">
        <w:tab/>
        <w:t>(v)</w:t>
      </w:r>
      <w:r w:rsidRPr="00CD12CD">
        <w:tab/>
        <w:t>the company executes a deed of company arrangement under Part</w:t>
      </w:r>
      <w:r w:rsidR="00CD12CD">
        <w:t> </w:t>
      </w:r>
      <w:r w:rsidRPr="00CD12CD">
        <w:t>5.3A of that Act;</w:t>
      </w:r>
    </w:p>
    <w:p w:rsidR="002C3543" w:rsidRPr="00CD12CD" w:rsidRDefault="002C3543" w:rsidP="002C3543">
      <w:pPr>
        <w:pStyle w:val="paragraphsub"/>
      </w:pPr>
      <w:r w:rsidRPr="00CD12CD">
        <w:tab/>
        <w:t>(vi)</w:t>
      </w:r>
      <w:r w:rsidRPr="00CD12CD">
        <w:tab/>
        <w:t>the company begins to be wound up;</w:t>
      </w:r>
    </w:p>
    <w:p w:rsidR="002C3543" w:rsidRPr="00CD12CD" w:rsidRDefault="002C3543" w:rsidP="002C3543">
      <w:pPr>
        <w:pStyle w:val="paragraph"/>
      </w:pPr>
      <w:r w:rsidRPr="00CD12CD">
        <w:tab/>
        <w:t>(g)</w:t>
      </w:r>
      <w:r w:rsidRPr="00CD12CD">
        <w:tab/>
        <w:t>in relation to a manufacturer licence or storage licence—there is a substantial change in:</w:t>
      </w:r>
    </w:p>
    <w:p w:rsidR="002C3543" w:rsidRPr="00CD12CD" w:rsidRDefault="002C3543" w:rsidP="002C3543">
      <w:pPr>
        <w:pStyle w:val="paragraphsub"/>
      </w:pPr>
      <w:r w:rsidRPr="00CD12CD">
        <w:tab/>
        <w:t>(i)</w:t>
      </w:r>
      <w:r w:rsidRPr="00CD12CD">
        <w:tab/>
        <w:t>a matter affecting the physical security of the premises specified in the licence; or</w:t>
      </w:r>
    </w:p>
    <w:p w:rsidR="002C3543" w:rsidRPr="00CD12CD" w:rsidRDefault="002C3543" w:rsidP="002C3543">
      <w:pPr>
        <w:pStyle w:val="paragraphsub"/>
      </w:pPr>
      <w:r w:rsidRPr="00CD12CD">
        <w:tab/>
        <w:t>(ii)</w:t>
      </w:r>
      <w:r w:rsidRPr="00CD12CD">
        <w:tab/>
        <w:t>the plant or equipment used in relation to goods at the premises specified in the licence;</w:t>
      </w:r>
    </w:p>
    <w:p w:rsidR="002C3543" w:rsidRPr="00CD12CD" w:rsidRDefault="002C3543" w:rsidP="002C3543">
      <w:pPr>
        <w:pStyle w:val="paragraph"/>
      </w:pPr>
      <w:r w:rsidRPr="00CD12CD">
        <w:tab/>
        <w:t>(h)</w:t>
      </w:r>
      <w:r w:rsidRPr="00CD12CD">
        <w:tab/>
        <w:t>in relation to a producer licence or dealer licence—there is a substantial change in a matter affecting the physical security of the storage place on the premises specified in the licence;</w:t>
      </w:r>
    </w:p>
    <w:p w:rsidR="002C3543" w:rsidRPr="00CD12CD" w:rsidRDefault="002C3543" w:rsidP="002C3543">
      <w:pPr>
        <w:pStyle w:val="paragraph"/>
      </w:pPr>
      <w:r w:rsidRPr="00CD12CD">
        <w:tab/>
        <w:t>(i)</w:t>
      </w:r>
      <w:r w:rsidRPr="00CD12CD">
        <w:tab/>
        <w:t>in relation to a manufacturer licence—the licence holder has ceased to manufacture excisable goods;</w:t>
      </w:r>
    </w:p>
    <w:p w:rsidR="002C3543" w:rsidRPr="00CD12CD" w:rsidRDefault="002C3543" w:rsidP="002C3543">
      <w:pPr>
        <w:pStyle w:val="paragraph"/>
      </w:pPr>
      <w:r w:rsidRPr="00CD12CD">
        <w:tab/>
        <w:t>(j)</w:t>
      </w:r>
      <w:r w:rsidRPr="00CD12CD">
        <w:tab/>
        <w:t>in relation to a storage licence—the licence holder has ceased to keep and store goods at the premises specified in the licence;</w:t>
      </w:r>
    </w:p>
    <w:p w:rsidR="002C3543" w:rsidRPr="00CD12CD" w:rsidRDefault="002C3543" w:rsidP="002C3543">
      <w:pPr>
        <w:pStyle w:val="paragraph"/>
      </w:pPr>
      <w:r w:rsidRPr="00CD12CD">
        <w:tab/>
        <w:t>(k)</w:t>
      </w:r>
      <w:r w:rsidRPr="00CD12CD">
        <w:tab/>
        <w:t>in relation to a producer licence—the licence holder has ceased to produce tobacco seed, tobacco plant and tobacco leaf;</w:t>
      </w:r>
    </w:p>
    <w:p w:rsidR="002C3543" w:rsidRPr="00CD12CD" w:rsidRDefault="002C3543" w:rsidP="002C3543">
      <w:pPr>
        <w:pStyle w:val="paragraph"/>
      </w:pPr>
      <w:r w:rsidRPr="00CD12CD">
        <w:tab/>
        <w:t>(l)</w:t>
      </w:r>
      <w:r w:rsidRPr="00CD12CD">
        <w:tab/>
        <w:t>in relation to a dealer licence—the licence holder has ceased to deal in tobacco seed, tobacco plant and tobacco leaf.</w:t>
      </w:r>
    </w:p>
    <w:p w:rsidR="002C3543" w:rsidRPr="00CD12CD" w:rsidRDefault="002C3543" w:rsidP="002C3543">
      <w:pPr>
        <w:pStyle w:val="subsection"/>
      </w:pPr>
      <w:r w:rsidRPr="00CD12CD">
        <w:tab/>
        <w:t>(2)</w:t>
      </w:r>
      <w:r w:rsidRPr="00CD12CD">
        <w:tab/>
        <w:t>A licence is subject to such other conditions (if any) as are prescribed.</w:t>
      </w:r>
    </w:p>
    <w:p w:rsidR="002C3543" w:rsidRPr="00CD12CD" w:rsidRDefault="002C3543" w:rsidP="002C3543">
      <w:pPr>
        <w:pStyle w:val="subsection"/>
      </w:pPr>
      <w:r w:rsidRPr="00CD12CD">
        <w:tab/>
        <w:t>(3)</w:t>
      </w:r>
      <w:r w:rsidRPr="00CD12CD">
        <w:tab/>
        <w:t>A licence is subject to such other conditions (if any) as are specified in the licence, being conditions considered by the Collector to be necessary or desirable for the protection of the revenue or for the purpose of ensuring compliance with the Excise Acts.</w:t>
      </w:r>
    </w:p>
    <w:p w:rsidR="00E44560" w:rsidRPr="00CD12CD" w:rsidRDefault="00E44560" w:rsidP="00E44560">
      <w:pPr>
        <w:pStyle w:val="notetext"/>
      </w:pPr>
      <w:r w:rsidRPr="00CD12CD">
        <w:lastRenderedPageBreak/>
        <w:t>Note:</w:t>
      </w:r>
      <w:r w:rsidRPr="00CD12CD">
        <w:tab/>
        <w:t>If the licence permits the manufacture of tobacco goods, the Collector must state the tobacco excise period in the licence and the licence holder must give a tobacco excise return for each tobacco excise period, see section</w:t>
      </w:r>
      <w:r w:rsidR="00CD12CD">
        <w:t> </w:t>
      </w:r>
      <w:r w:rsidRPr="00CD12CD">
        <w:t>66.</w:t>
      </w:r>
    </w:p>
    <w:p w:rsidR="002C3543" w:rsidRPr="00CD12CD" w:rsidRDefault="002C3543" w:rsidP="002C3543">
      <w:pPr>
        <w:pStyle w:val="subsection"/>
      </w:pPr>
      <w:r w:rsidRPr="00CD12CD">
        <w:tab/>
        <w:t>(4)</w:t>
      </w:r>
      <w:r w:rsidRPr="00CD12CD">
        <w:tab/>
        <w:t>The Collector may, upon application by the licence holder and upon the production of the licence and any relevant notice given under section</w:t>
      </w:r>
      <w:r w:rsidR="00CD12CD">
        <w:t> </w:t>
      </w:r>
      <w:r w:rsidRPr="00CD12CD">
        <w:t>39DA:</w:t>
      </w:r>
    </w:p>
    <w:p w:rsidR="002C3543" w:rsidRPr="00CD12CD" w:rsidRDefault="002C3543" w:rsidP="002C3543">
      <w:pPr>
        <w:pStyle w:val="paragraph"/>
      </w:pPr>
      <w:r w:rsidRPr="00CD12CD">
        <w:tab/>
        <w:t>(a)</w:t>
      </w:r>
      <w:r w:rsidRPr="00CD12CD">
        <w:tab/>
        <w:t xml:space="preserve">vary or revoke a condition of the licence (other than a condition covered by </w:t>
      </w:r>
      <w:r w:rsidR="00CD12CD">
        <w:t>subsection (</w:t>
      </w:r>
      <w:r w:rsidRPr="00CD12CD">
        <w:t>1) or (2)); or</w:t>
      </w:r>
    </w:p>
    <w:p w:rsidR="002C3543" w:rsidRPr="00CD12CD" w:rsidRDefault="002C3543" w:rsidP="002F2A00">
      <w:pPr>
        <w:pStyle w:val="paragraph"/>
        <w:keepNext/>
        <w:keepLines/>
      </w:pPr>
      <w:r w:rsidRPr="00CD12CD">
        <w:tab/>
        <w:t>(b)</w:t>
      </w:r>
      <w:r w:rsidRPr="00CD12CD">
        <w:tab/>
        <w:t>impose an additional condition for the licence;</w:t>
      </w:r>
    </w:p>
    <w:p w:rsidR="002C3543" w:rsidRPr="00CD12CD" w:rsidRDefault="002C3543" w:rsidP="002C3543">
      <w:pPr>
        <w:pStyle w:val="subsection2"/>
      </w:pPr>
      <w:r w:rsidRPr="00CD12CD">
        <w:t>by making an alteration to, or an endorsement on, the licence or notice.</w:t>
      </w:r>
    </w:p>
    <w:p w:rsidR="002C3543" w:rsidRPr="00CD12CD" w:rsidRDefault="002C3543" w:rsidP="002C3543">
      <w:pPr>
        <w:pStyle w:val="ActHead5"/>
      </w:pPr>
      <w:bookmarkStart w:id="47" w:name="_Toc7598167"/>
      <w:r w:rsidRPr="0077156D">
        <w:rPr>
          <w:rStyle w:val="CharSectno"/>
        </w:rPr>
        <w:t>39DA</w:t>
      </w:r>
      <w:r w:rsidRPr="00CD12CD">
        <w:t xml:space="preserve">  Changing licence conditions on own initiative</w:t>
      </w:r>
      <w:bookmarkEnd w:id="47"/>
    </w:p>
    <w:p w:rsidR="002C3543" w:rsidRPr="00CD12CD" w:rsidRDefault="002C3543" w:rsidP="002C3543">
      <w:pPr>
        <w:pStyle w:val="subsection"/>
      </w:pPr>
      <w:r w:rsidRPr="00CD12CD">
        <w:tab/>
        <w:t>(1)</w:t>
      </w:r>
      <w:r w:rsidRPr="00CD12CD">
        <w:tab/>
        <w:t>The Collector may, on his or her own initiative, do one or more of the following:</w:t>
      </w:r>
    </w:p>
    <w:p w:rsidR="002C3543" w:rsidRPr="00CD12CD" w:rsidRDefault="002C3543" w:rsidP="002C3543">
      <w:pPr>
        <w:pStyle w:val="paragraph"/>
      </w:pPr>
      <w:r w:rsidRPr="00CD12CD">
        <w:tab/>
        <w:t>(a)</w:t>
      </w:r>
      <w:r w:rsidRPr="00CD12CD">
        <w:tab/>
        <w:t>vary or revoke a condition of a licence (other than a condition covered by subsection</w:t>
      </w:r>
      <w:r w:rsidR="00CD12CD">
        <w:t> </w:t>
      </w:r>
      <w:r w:rsidRPr="00CD12CD">
        <w:t>39D(1) or (2));</w:t>
      </w:r>
    </w:p>
    <w:p w:rsidR="002C3543" w:rsidRPr="00CD12CD" w:rsidRDefault="002C3543" w:rsidP="002C3543">
      <w:pPr>
        <w:pStyle w:val="paragraph"/>
      </w:pPr>
      <w:r w:rsidRPr="00CD12CD">
        <w:tab/>
        <w:t>(b)</w:t>
      </w:r>
      <w:r w:rsidRPr="00CD12CD">
        <w:tab/>
        <w:t>impose an additional condition for the licence;</w:t>
      </w:r>
    </w:p>
    <w:p w:rsidR="002C3543" w:rsidRPr="00CD12CD" w:rsidRDefault="002C3543" w:rsidP="002C3543">
      <w:pPr>
        <w:pStyle w:val="subsection2"/>
      </w:pPr>
      <w:r w:rsidRPr="00CD12CD">
        <w:t xml:space="preserve">by written notice given to the licence holder in accordance with </w:t>
      </w:r>
      <w:r w:rsidR="00CD12CD">
        <w:t>subsection (</w:t>
      </w:r>
      <w:r w:rsidRPr="00CD12CD">
        <w:t>3).</w:t>
      </w:r>
    </w:p>
    <w:p w:rsidR="002C3543" w:rsidRPr="00CD12CD" w:rsidRDefault="002C3543" w:rsidP="002C3543">
      <w:pPr>
        <w:pStyle w:val="subsection"/>
      </w:pPr>
      <w:r w:rsidRPr="00CD12CD">
        <w:tab/>
        <w:t>(2)</w:t>
      </w:r>
      <w:r w:rsidRPr="00CD12CD">
        <w:tab/>
        <w:t>The Collector must be satisfied that the variation, revocation or imposition is necessary or desirable:</w:t>
      </w:r>
    </w:p>
    <w:p w:rsidR="002C3543" w:rsidRPr="00CD12CD" w:rsidRDefault="002C3543" w:rsidP="002C3543">
      <w:pPr>
        <w:pStyle w:val="paragraph"/>
      </w:pPr>
      <w:r w:rsidRPr="00CD12CD">
        <w:tab/>
        <w:t>(a)</w:t>
      </w:r>
      <w:r w:rsidRPr="00CD12CD">
        <w:tab/>
        <w:t>for the protection of the revenue; or</w:t>
      </w:r>
    </w:p>
    <w:p w:rsidR="002C3543" w:rsidRPr="00CD12CD" w:rsidRDefault="002C3543" w:rsidP="002C3543">
      <w:pPr>
        <w:pStyle w:val="paragraph"/>
      </w:pPr>
      <w:r w:rsidRPr="00CD12CD">
        <w:tab/>
        <w:t>(b)</w:t>
      </w:r>
      <w:r w:rsidRPr="00CD12CD">
        <w:tab/>
        <w:t>for the purpose of ensuring compliance with the Excise Acts.</w:t>
      </w:r>
    </w:p>
    <w:p w:rsidR="002C3543" w:rsidRPr="00CD12CD" w:rsidRDefault="002C3543" w:rsidP="002C3543">
      <w:pPr>
        <w:pStyle w:val="subsection"/>
      </w:pPr>
      <w:r w:rsidRPr="00CD12CD">
        <w:tab/>
        <w:t>(3)</w:t>
      </w:r>
      <w:r w:rsidRPr="00CD12CD">
        <w:tab/>
        <w:t>The notice must:</w:t>
      </w:r>
    </w:p>
    <w:p w:rsidR="002C3543" w:rsidRPr="00CD12CD" w:rsidRDefault="002C3543" w:rsidP="002C3543">
      <w:pPr>
        <w:pStyle w:val="paragraph"/>
      </w:pPr>
      <w:r w:rsidRPr="00CD12CD">
        <w:tab/>
        <w:t>(a)</w:t>
      </w:r>
      <w:r w:rsidRPr="00CD12CD">
        <w:tab/>
        <w:t>state the day (which must be at least 7 days after the day the notice is served) the variation, revocation or imposition is to take effect; and</w:t>
      </w:r>
    </w:p>
    <w:p w:rsidR="002C3543" w:rsidRPr="00CD12CD" w:rsidRDefault="002C3543" w:rsidP="002C3543">
      <w:pPr>
        <w:pStyle w:val="paragraph"/>
      </w:pPr>
      <w:r w:rsidRPr="00CD12CD">
        <w:tab/>
        <w:t>(b)</w:t>
      </w:r>
      <w:r w:rsidRPr="00CD12CD">
        <w:tab/>
        <w:t>state that contravening a licence condition may make the licence holder liable for an offence; and</w:t>
      </w:r>
    </w:p>
    <w:p w:rsidR="002C3543" w:rsidRPr="00CD12CD" w:rsidRDefault="002C3543" w:rsidP="002C3543">
      <w:pPr>
        <w:pStyle w:val="paragraph"/>
      </w:pPr>
      <w:r w:rsidRPr="00CD12CD">
        <w:tab/>
        <w:t>(c)</w:t>
      </w:r>
      <w:r w:rsidRPr="00CD12CD">
        <w:tab/>
        <w:t>be:</w:t>
      </w:r>
    </w:p>
    <w:p w:rsidR="002C3543" w:rsidRPr="00CD12CD" w:rsidRDefault="002C3543" w:rsidP="002C3543">
      <w:pPr>
        <w:pStyle w:val="paragraphsub"/>
      </w:pPr>
      <w:r w:rsidRPr="00CD12CD">
        <w:tab/>
        <w:t>(i)</w:t>
      </w:r>
      <w:r w:rsidRPr="00CD12CD">
        <w:tab/>
        <w:t>served, either personally or by post, on the licence holder; or</w:t>
      </w:r>
    </w:p>
    <w:p w:rsidR="002C3543" w:rsidRPr="00CD12CD" w:rsidRDefault="002C3543" w:rsidP="002C3543">
      <w:pPr>
        <w:pStyle w:val="paragraphsub"/>
      </w:pPr>
      <w:r w:rsidRPr="00CD12CD">
        <w:lastRenderedPageBreak/>
        <w:tab/>
        <w:t>(ii)</w:t>
      </w:r>
      <w:r w:rsidRPr="00CD12CD">
        <w:tab/>
        <w:t>served personally on a person who, at the time of service, apparently participates in the management or control of the premises specified in the licence.</w:t>
      </w:r>
    </w:p>
    <w:p w:rsidR="00B21ADE" w:rsidRPr="00CD12CD" w:rsidRDefault="00B21ADE" w:rsidP="00B21ADE">
      <w:pPr>
        <w:pStyle w:val="ActHead5"/>
      </w:pPr>
      <w:bookmarkStart w:id="48" w:name="_Toc7598168"/>
      <w:r w:rsidRPr="0077156D">
        <w:rPr>
          <w:rStyle w:val="CharSectno"/>
        </w:rPr>
        <w:t>39E</w:t>
      </w:r>
      <w:r w:rsidRPr="00CD12CD">
        <w:t xml:space="preserve">  Duration of licences</w:t>
      </w:r>
      <w:bookmarkEnd w:id="48"/>
    </w:p>
    <w:p w:rsidR="00B21ADE" w:rsidRPr="00CD12CD" w:rsidRDefault="00B21ADE" w:rsidP="00B21ADE">
      <w:pPr>
        <w:pStyle w:val="subsection"/>
      </w:pPr>
      <w:r w:rsidRPr="00CD12CD">
        <w:tab/>
        <w:t>(1)</w:t>
      </w:r>
      <w:r w:rsidRPr="00CD12CD">
        <w:tab/>
        <w:t>A licence comes into force on the day it is granted.</w:t>
      </w:r>
    </w:p>
    <w:p w:rsidR="00B21ADE" w:rsidRPr="00CD12CD" w:rsidRDefault="00B21ADE" w:rsidP="00B21ADE">
      <w:pPr>
        <w:pStyle w:val="subsection"/>
      </w:pPr>
      <w:r w:rsidRPr="00CD12CD">
        <w:tab/>
        <w:t>(2)</w:t>
      </w:r>
      <w:r w:rsidRPr="00CD12CD">
        <w:tab/>
        <w:t>It remains in force, unless cancelled earlier, until the end of the next 30</w:t>
      </w:r>
      <w:r w:rsidR="00CD12CD">
        <w:t> </w:t>
      </w:r>
      <w:r w:rsidRPr="00CD12CD">
        <w:t>September after the second anniversary of the day on which it is granted.</w:t>
      </w:r>
    </w:p>
    <w:p w:rsidR="00B21ADE" w:rsidRPr="00CD12CD" w:rsidRDefault="00B21ADE" w:rsidP="00B21ADE">
      <w:pPr>
        <w:pStyle w:val="notetext"/>
      </w:pPr>
      <w:r w:rsidRPr="00CD12CD">
        <w:t>Example 1:</w:t>
      </w:r>
      <w:r w:rsidRPr="00CD12CD">
        <w:tab/>
        <w:t>A licence is granted on 15</w:t>
      </w:r>
      <w:r w:rsidR="00CD12CD">
        <w:t> </w:t>
      </w:r>
      <w:r w:rsidRPr="00CD12CD">
        <w:t>October 2007. It ends on 30</w:t>
      </w:r>
      <w:r w:rsidR="00CD12CD">
        <w:t> </w:t>
      </w:r>
      <w:r w:rsidRPr="00CD12CD">
        <w:t>September 2010.</w:t>
      </w:r>
    </w:p>
    <w:p w:rsidR="00B21ADE" w:rsidRPr="00CD12CD" w:rsidRDefault="00B21ADE" w:rsidP="00B21ADE">
      <w:pPr>
        <w:pStyle w:val="notetext"/>
      </w:pPr>
      <w:r w:rsidRPr="00CD12CD">
        <w:t>Example 2:</w:t>
      </w:r>
      <w:r w:rsidRPr="00CD12CD">
        <w:tab/>
        <w:t>A licence is granted on 15</w:t>
      </w:r>
      <w:r w:rsidR="00CD12CD">
        <w:t> </w:t>
      </w:r>
      <w:r w:rsidRPr="00CD12CD">
        <w:t>September 2007. It ends on 30</w:t>
      </w:r>
      <w:r w:rsidR="00CD12CD">
        <w:t> </w:t>
      </w:r>
      <w:r w:rsidRPr="00CD12CD">
        <w:t>September 2009.</w:t>
      </w:r>
    </w:p>
    <w:p w:rsidR="002C3543" w:rsidRPr="00CD12CD" w:rsidRDefault="002C3543" w:rsidP="002C3543">
      <w:pPr>
        <w:pStyle w:val="ActHead5"/>
      </w:pPr>
      <w:bookmarkStart w:id="49" w:name="_Toc7598169"/>
      <w:r w:rsidRPr="0077156D">
        <w:rPr>
          <w:rStyle w:val="CharSectno"/>
        </w:rPr>
        <w:t>39F</w:t>
      </w:r>
      <w:r w:rsidRPr="00CD12CD">
        <w:t xml:space="preserve">  Renewal of licences</w:t>
      </w:r>
      <w:bookmarkEnd w:id="49"/>
    </w:p>
    <w:p w:rsidR="002C3543" w:rsidRPr="00CD12CD" w:rsidRDefault="002C3543" w:rsidP="002C3543">
      <w:pPr>
        <w:pStyle w:val="subsection"/>
      </w:pPr>
      <w:r w:rsidRPr="00CD12CD">
        <w:tab/>
        <w:t>(1)</w:t>
      </w:r>
      <w:r w:rsidRPr="00CD12CD">
        <w:tab/>
        <w:t>The Collector may, by writing, renew a licence on the written application of the licence holder.</w:t>
      </w:r>
    </w:p>
    <w:p w:rsidR="002C3543" w:rsidRPr="00CD12CD" w:rsidRDefault="002C3543" w:rsidP="002C3543">
      <w:pPr>
        <w:pStyle w:val="subsection"/>
      </w:pPr>
      <w:r w:rsidRPr="00CD12CD">
        <w:tab/>
        <w:t>(2)</w:t>
      </w:r>
      <w:r w:rsidRPr="00CD12CD">
        <w:tab/>
        <w:t>Where a licence is renewed, the Collector may specify conditions different from those specified in the original licence.</w:t>
      </w:r>
    </w:p>
    <w:p w:rsidR="002C3543" w:rsidRPr="00CD12CD" w:rsidRDefault="002C3543" w:rsidP="002C3543">
      <w:pPr>
        <w:pStyle w:val="subsection"/>
      </w:pPr>
      <w:r w:rsidRPr="00CD12CD">
        <w:tab/>
        <w:t>(3)</w:t>
      </w:r>
      <w:r w:rsidRPr="00CD12CD">
        <w:tab/>
        <w:t>The Collector may refuse to renew the licence if the Collector is satisfied that, if the licence were renewed, he or she would be entitled to cancel the licence.</w:t>
      </w:r>
    </w:p>
    <w:p w:rsidR="00B21ADE" w:rsidRPr="00CD12CD" w:rsidRDefault="00B21ADE" w:rsidP="00B21ADE">
      <w:pPr>
        <w:pStyle w:val="SubsectionHead"/>
      </w:pPr>
      <w:r w:rsidRPr="00CD12CD">
        <w:t>Automatic extension of licence</w:t>
      </w:r>
    </w:p>
    <w:p w:rsidR="00B21ADE" w:rsidRPr="00CD12CD" w:rsidRDefault="00B21ADE" w:rsidP="00B21ADE">
      <w:pPr>
        <w:pStyle w:val="subsection"/>
      </w:pPr>
      <w:r w:rsidRPr="00CD12CD">
        <w:tab/>
        <w:t>(4)</w:t>
      </w:r>
      <w:r w:rsidRPr="00CD12CD">
        <w:tab/>
        <w:t>If the Collector has not decided an application for renewal of a licence before the end of the expiry day, the licence continues in force until the Collector decides the application.</w:t>
      </w:r>
    </w:p>
    <w:p w:rsidR="00B21ADE" w:rsidRPr="00CD12CD" w:rsidRDefault="00B21ADE" w:rsidP="00B21ADE">
      <w:pPr>
        <w:pStyle w:val="SubsectionHead"/>
      </w:pPr>
      <w:r w:rsidRPr="00CD12CD">
        <w:t>Period of renewal</w:t>
      </w:r>
    </w:p>
    <w:p w:rsidR="00B21ADE" w:rsidRPr="00CD12CD" w:rsidRDefault="00B21ADE" w:rsidP="00B21ADE">
      <w:pPr>
        <w:pStyle w:val="subsection"/>
      </w:pPr>
      <w:r w:rsidRPr="00CD12CD">
        <w:tab/>
        <w:t>(5)</w:t>
      </w:r>
      <w:r w:rsidRPr="00CD12CD">
        <w:tab/>
        <w:t>If the Collector renews a licence, it is renewed for a period of 3 years, unless cancelled earlier, starting on the day after the expiry day.</w:t>
      </w:r>
    </w:p>
    <w:p w:rsidR="00B21ADE" w:rsidRPr="00CD12CD" w:rsidRDefault="00B21ADE" w:rsidP="00B21ADE">
      <w:pPr>
        <w:pStyle w:val="notetext"/>
      </w:pPr>
      <w:r w:rsidRPr="00CD12CD">
        <w:lastRenderedPageBreak/>
        <w:t>Example:</w:t>
      </w:r>
      <w:r w:rsidRPr="00CD12CD">
        <w:tab/>
        <w:t>A licence is due to expire on 30</w:t>
      </w:r>
      <w:r w:rsidR="00CD12CD">
        <w:t> </w:t>
      </w:r>
      <w:r w:rsidRPr="00CD12CD">
        <w:t>September 2008 (the expiry day). On 1</w:t>
      </w:r>
      <w:r w:rsidR="00CD12CD">
        <w:t> </w:t>
      </w:r>
      <w:r w:rsidRPr="00CD12CD">
        <w:t>September 2008 the licence holder applies to renew the licence. The Collector has not decided the application by the end of 30</w:t>
      </w:r>
      <w:r w:rsidR="00CD12CD">
        <w:t> </w:t>
      </w:r>
      <w:r w:rsidRPr="00CD12CD">
        <w:t>September 2008.</w:t>
      </w:r>
    </w:p>
    <w:p w:rsidR="00B21ADE" w:rsidRPr="00CD12CD" w:rsidRDefault="00B21ADE" w:rsidP="00B21ADE">
      <w:pPr>
        <w:pStyle w:val="notetext"/>
      </w:pPr>
      <w:r w:rsidRPr="00CD12CD">
        <w:tab/>
        <w:t>The licence continues in force automatically past 30</w:t>
      </w:r>
      <w:r w:rsidR="00CD12CD">
        <w:t> </w:t>
      </w:r>
      <w:r w:rsidRPr="00CD12CD">
        <w:t>September 2008 until the Collector decides the application.</w:t>
      </w:r>
    </w:p>
    <w:p w:rsidR="00B21ADE" w:rsidRPr="00CD12CD" w:rsidRDefault="00B21ADE" w:rsidP="00B21ADE">
      <w:pPr>
        <w:pStyle w:val="notetext"/>
      </w:pPr>
      <w:r w:rsidRPr="00CD12CD">
        <w:tab/>
        <w:t>On 15</w:t>
      </w:r>
      <w:r w:rsidR="00CD12CD">
        <w:t> </w:t>
      </w:r>
      <w:r w:rsidRPr="00CD12CD">
        <w:t>October 2008 the Collector decides to renew the licence. The 3 year period of renewal starts on 1</w:t>
      </w:r>
      <w:r w:rsidR="00CD12CD">
        <w:t> </w:t>
      </w:r>
      <w:r w:rsidRPr="00CD12CD">
        <w:t>October 2008.</w:t>
      </w:r>
    </w:p>
    <w:p w:rsidR="00B21ADE" w:rsidRPr="00CD12CD" w:rsidRDefault="00B21ADE" w:rsidP="00B21ADE">
      <w:pPr>
        <w:pStyle w:val="SubsectionHead"/>
      </w:pPr>
      <w:r w:rsidRPr="00CD12CD">
        <w:t>Licence may be renewed more than once</w:t>
      </w:r>
    </w:p>
    <w:p w:rsidR="00B21ADE" w:rsidRPr="00CD12CD" w:rsidRDefault="00B21ADE" w:rsidP="00B21ADE">
      <w:pPr>
        <w:pStyle w:val="subsection"/>
      </w:pPr>
      <w:r w:rsidRPr="00CD12CD">
        <w:tab/>
        <w:t>(6)</w:t>
      </w:r>
      <w:r w:rsidRPr="00CD12CD">
        <w:tab/>
        <w:t>A licence may be renewed more than once under this section.</w:t>
      </w:r>
    </w:p>
    <w:p w:rsidR="00B21ADE" w:rsidRPr="00CD12CD" w:rsidRDefault="00B21ADE" w:rsidP="00B21ADE">
      <w:pPr>
        <w:pStyle w:val="SubsectionHead"/>
      </w:pPr>
      <w:r w:rsidRPr="00CD12CD">
        <w:t>Definition</w:t>
      </w:r>
    </w:p>
    <w:p w:rsidR="00B21ADE" w:rsidRPr="00CD12CD" w:rsidRDefault="00B21ADE" w:rsidP="00B21ADE">
      <w:pPr>
        <w:pStyle w:val="subsection"/>
      </w:pPr>
      <w:r w:rsidRPr="00CD12CD">
        <w:tab/>
        <w:t>(7)</w:t>
      </w:r>
      <w:r w:rsidRPr="00CD12CD">
        <w:tab/>
        <w:t>In this section:</w:t>
      </w:r>
    </w:p>
    <w:p w:rsidR="00B21ADE" w:rsidRPr="00CD12CD" w:rsidRDefault="00B21ADE" w:rsidP="00B21ADE">
      <w:pPr>
        <w:pStyle w:val="Definition"/>
      </w:pPr>
      <w:r w:rsidRPr="00CD12CD">
        <w:rPr>
          <w:b/>
          <w:i/>
        </w:rPr>
        <w:t>expiry day</w:t>
      </w:r>
      <w:r w:rsidRPr="00CD12CD">
        <w:t>, in relation to a licence, means the 30</w:t>
      </w:r>
      <w:r w:rsidR="00CD12CD">
        <w:t> </w:t>
      </w:r>
      <w:r w:rsidRPr="00CD12CD">
        <w:t>September on which the licence is due to expire.</w:t>
      </w:r>
    </w:p>
    <w:p w:rsidR="002C3543" w:rsidRPr="00CD12CD" w:rsidRDefault="002C3543" w:rsidP="0042052E">
      <w:pPr>
        <w:pStyle w:val="ActHead3"/>
        <w:pageBreakBefore/>
      </w:pPr>
      <w:bookmarkStart w:id="50" w:name="_Toc7598170"/>
      <w:r w:rsidRPr="0077156D">
        <w:rPr>
          <w:rStyle w:val="CharDivNo"/>
        </w:rPr>
        <w:lastRenderedPageBreak/>
        <w:t>Division</w:t>
      </w:r>
      <w:r w:rsidR="00CD12CD" w:rsidRPr="0077156D">
        <w:rPr>
          <w:rStyle w:val="CharDivNo"/>
        </w:rPr>
        <w:t> </w:t>
      </w:r>
      <w:r w:rsidRPr="0077156D">
        <w:rPr>
          <w:rStyle w:val="CharDivNo"/>
        </w:rPr>
        <w:t>4</w:t>
      </w:r>
      <w:r w:rsidRPr="00CD12CD">
        <w:t>—</w:t>
      </w:r>
      <w:r w:rsidRPr="0077156D">
        <w:rPr>
          <w:rStyle w:val="CharDivText"/>
        </w:rPr>
        <w:t>Suspension and cancellation of licences</w:t>
      </w:r>
      <w:bookmarkEnd w:id="50"/>
    </w:p>
    <w:p w:rsidR="002C3543" w:rsidRPr="00CD12CD" w:rsidRDefault="002C3543" w:rsidP="002C3543">
      <w:pPr>
        <w:pStyle w:val="ActHead5"/>
      </w:pPr>
      <w:bookmarkStart w:id="51" w:name="_Toc7598171"/>
      <w:r w:rsidRPr="0077156D">
        <w:rPr>
          <w:rStyle w:val="CharSectno"/>
        </w:rPr>
        <w:t>39G</w:t>
      </w:r>
      <w:r w:rsidRPr="00CD12CD">
        <w:t xml:space="preserve">  When the Collector may suspend a licence</w:t>
      </w:r>
      <w:bookmarkEnd w:id="51"/>
    </w:p>
    <w:p w:rsidR="002C3543" w:rsidRPr="00CD12CD" w:rsidRDefault="002C3543" w:rsidP="002C3543">
      <w:pPr>
        <w:pStyle w:val="subsection"/>
      </w:pPr>
      <w:r w:rsidRPr="00CD12CD">
        <w:tab/>
        <w:t>(1)</w:t>
      </w:r>
      <w:r w:rsidRPr="00CD12CD">
        <w:tab/>
        <w:t xml:space="preserve">Subject to </w:t>
      </w:r>
      <w:r w:rsidR="00CD12CD">
        <w:t>subsection (</w:t>
      </w:r>
      <w:r w:rsidRPr="00CD12CD">
        <w:t>2), the Collector may suspend a licence if the Collector has reasonable grounds for believing that:</w:t>
      </w:r>
    </w:p>
    <w:p w:rsidR="002C3543" w:rsidRPr="00CD12CD" w:rsidRDefault="002C3543" w:rsidP="002C3543">
      <w:pPr>
        <w:pStyle w:val="paragraph"/>
      </w:pPr>
      <w:r w:rsidRPr="00CD12CD">
        <w:tab/>
        <w:t>(a)</w:t>
      </w:r>
      <w:r w:rsidRPr="00CD12CD">
        <w:tab/>
        <w:t>where the licence holder is a natural person—that person is not a fit and proper person; or</w:t>
      </w:r>
    </w:p>
    <w:p w:rsidR="002C3543" w:rsidRPr="00CD12CD" w:rsidRDefault="002C3543" w:rsidP="002C3543">
      <w:pPr>
        <w:pStyle w:val="paragraph"/>
      </w:pPr>
      <w:r w:rsidRPr="00CD12CD">
        <w:tab/>
        <w:t>(b)</w:t>
      </w:r>
      <w:r w:rsidRPr="00CD12CD">
        <w:tab/>
        <w:t>where the licence holder is a partnership—any of the partners is not a fit and proper person; or</w:t>
      </w:r>
    </w:p>
    <w:p w:rsidR="002C3543" w:rsidRPr="00CD12CD" w:rsidRDefault="002C3543" w:rsidP="002C3543">
      <w:pPr>
        <w:pStyle w:val="paragraph"/>
      </w:pPr>
      <w:r w:rsidRPr="00CD12CD">
        <w:tab/>
        <w:t>(c)</w:t>
      </w:r>
      <w:r w:rsidRPr="00CD12CD">
        <w:tab/>
        <w:t>where the licence holder is a company—a director, officer or shareholder of the company who participates in the management or control of the company is not a fit and proper person; or</w:t>
      </w:r>
    </w:p>
    <w:p w:rsidR="002C3543" w:rsidRPr="00CD12CD" w:rsidRDefault="002C3543" w:rsidP="002C3543">
      <w:pPr>
        <w:pStyle w:val="paragraph"/>
      </w:pPr>
      <w:r w:rsidRPr="00CD12CD">
        <w:tab/>
        <w:t>(d)</w:t>
      </w:r>
      <w:r w:rsidRPr="00CD12CD">
        <w:tab/>
      </w:r>
      <w:r w:rsidR="00B21ADE" w:rsidRPr="00CD12CD">
        <w:t>a natural person</w:t>
      </w:r>
      <w:r w:rsidRPr="00CD12CD">
        <w:t xml:space="preserve"> who participates in the management or control of the premises specified in the licence is not a fit and proper person; or</w:t>
      </w:r>
    </w:p>
    <w:p w:rsidR="002C3543" w:rsidRPr="00CD12CD" w:rsidRDefault="002C3543" w:rsidP="002C3543">
      <w:pPr>
        <w:pStyle w:val="paragraph"/>
      </w:pPr>
      <w:r w:rsidRPr="00CD12CD">
        <w:tab/>
        <w:t>(e)</w:t>
      </w:r>
      <w:r w:rsidRPr="00CD12CD">
        <w:tab/>
        <w:t>where the licence holder is a company—the company is not a fit and proper company; or</w:t>
      </w:r>
    </w:p>
    <w:p w:rsidR="002C3543" w:rsidRPr="00CD12CD" w:rsidRDefault="002C3543" w:rsidP="002C3543">
      <w:pPr>
        <w:pStyle w:val="paragraph"/>
      </w:pPr>
      <w:r w:rsidRPr="00CD12CD">
        <w:tab/>
        <w:t>(f)</w:t>
      </w:r>
      <w:r w:rsidRPr="00CD12CD">
        <w:tab/>
        <w:t xml:space="preserve">the licence holder is an associate (within the meaning of the </w:t>
      </w:r>
      <w:r w:rsidRPr="00CD12CD">
        <w:rPr>
          <w:i/>
        </w:rPr>
        <w:t>Income Tax Assessment Act 1997</w:t>
      </w:r>
      <w:r w:rsidRPr="00CD12CD">
        <w:t>) of a person who is not:</w:t>
      </w:r>
    </w:p>
    <w:p w:rsidR="002C3543" w:rsidRPr="00CD12CD" w:rsidRDefault="002C3543" w:rsidP="002C3543">
      <w:pPr>
        <w:pStyle w:val="paragraphsub"/>
      </w:pPr>
      <w:r w:rsidRPr="00CD12CD">
        <w:tab/>
        <w:t>(i)</w:t>
      </w:r>
      <w:r w:rsidRPr="00CD12CD">
        <w:tab/>
        <w:t>a fit and proper person; or</w:t>
      </w:r>
    </w:p>
    <w:p w:rsidR="002C3543" w:rsidRPr="00CD12CD" w:rsidRDefault="002C3543" w:rsidP="002C3543">
      <w:pPr>
        <w:pStyle w:val="paragraphsub"/>
      </w:pPr>
      <w:r w:rsidRPr="00CD12CD">
        <w:tab/>
        <w:t>(ii)</w:t>
      </w:r>
      <w:r w:rsidRPr="00CD12CD">
        <w:tab/>
        <w:t>a fit and proper company; or</w:t>
      </w:r>
    </w:p>
    <w:p w:rsidR="00B21ADE" w:rsidRPr="00CD12CD" w:rsidRDefault="00B21ADE" w:rsidP="00B21ADE">
      <w:pPr>
        <w:pStyle w:val="paragraph"/>
      </w:pPr>
      <w:r w:rsidRPr="00CD12CD">
        <w:tab/>
        <w:t>(fa)</w:t>
      </w:r>
      <w:r w:rsidRPr="00CD12CD">
        <w:tab/>
        <w:t>if the licence holder is a natural person—he or she does not have, and he or she does not have available to him or her, the skills and experience to carry out the activity that is authorised by the licence; or</w:t>
      </w:r>
    </w:p>
    <w:p w:rsidR="00B21ADE" w:rsidRPr="00CD12CD" w:rsidRDefault="00B21ADE" w:rsidP="00B21ADE">
      <w:pPr>
        <w:pStyle w:val="paragraph"/>
      </w:pPr>
      <w:r w:rsidRPr="00CD12CD">
        <w:tab/>
        <w:t>(fb)</w:t>
      </w:r>
      <w:r w:rsidRPr="00CD12CD">
        <w:tab/>
        <w:t>if the licence holder is a company—the company does not have available to it the skills and experience to carry out the activity that is authorised by the licence; or</w:t>
      </w:r>
    </w:p>
    <w:p w:rsidR="002C3543" w:rsidRPr="00CD12CD" w:rsidRDefault="002C3543" w:rsidP="002C3543">
      <w:pPr>
        <w:pStyle w:val="paragraph"/>
      </w:pPr>
      <w:r w:rsidRPr="00CD12CD">
        <w:tab/>
        <w:t>(g)</w:t>
      </w:r>
      <w:r w:rsidRPr="00CD12CD">
        <w:tab/>
        <w:t>in relation to a manufacturer licence or storage licence—the physical security of the premises specified in the licence is no longer adequate having regard to:</w:t>
      </w:r>
    </w:p>
    <w:p w:rsidR="002C3543" w:rsidRPr="00CD12CD" w:rsidRDefault="002C3543" w:rsidP="002C3543">
      <w:pPr>
        <w:pStyle w:val="paragraphsub"/>
      </w:pPr>
      <w:r w:rsidRPr="00CD12CD">
        <w:tab/>
        <w:t>(i)</w:t>
      </w:r>
      <w:r w:rsidRPr="00CD12CD">
        <w:tab/>
        <w:t>the nature of the premises; or</w:t>
      </w:r>
    </w:p>
    <w:p w:rsidR="002C3543" w:rsidRPr="00CD12CD" w:rsidRDefault="002C3543" w:rsidP="002C3543">
      <w:pPr>
        <w:pStyle w:val="paragraphsub"/>
      </w:pPr>
      <w:r w:rsidRPr="00CD12CD">
        <w:tab/>
        <w:t>(ii)</w:t>
      </w:r>
      <w:r w:rsidRPr="00CD12CD">
        <w:tab/>
        <w:t>the kinds and quantity of goods kept at the premises; or</w:t>
      </w:r>
    </w:p>
    <w:p w:rsidR="002C3543" w:rsidRPr="00CD12CD" w:rsidRDefault="002C3543" w:rsidP="002C3543">
      <w:pPr>
        <w:pStyle w:val="paragraphsub"/>
      </w:pPr>
      <w:r w:rsidRPr="00CD12CD">
        <w:lastRenderedPageBreak/>
        <w:tab/>
        <w:t>(iii)</w:t>
      </w:r>
      <w:r w:rsidRPr="00CD12CD">
        <w:tab/>
        <w:t>the procedures and methods adopted to ensure the security of goods at the premises; or</w:t>
      </w:r>
    </w:p>
    <w:p w:rsidR="002C3543" w:rsidRPr="00CD12CD" w:rsidRDefault="002C3543" w:rsidP="002C3543">
      <w:pPr>
        <w:pStyle w:val="paragraph"/>
      </w:pPr>
      <w:r w:rsidRPr="00CD12CD">
        <w:tab/>
        <w:t>(h)</w:t>
      </w:r>
      <w:r w:rsidRPr="00CD12CD">
        <w:tab/>
        <w:t>in relation to a producer licence or dealer licence—the physical security of the storage place on the premises specified in the licence is no longer adequate having regard to:</w:t>
      </w:r>
    </w:p>
    <w:p w:rsidR="002C3543" w:rsidRPr="00CD12CD" w:rsidRDefault="002C3543" w:rsidP="002C3543">
      <w:pPr>
        <w:pStyle w:val="paragraphsub"/>
      </w:pPr>
      <w:r w:rsidRPr="00CD12CD">
        <w:tab/>
        <w:t>(i)</w:t>
      </w:r>
      <w:r w:rsidRPr="00CD12CD">
        <w:tab/>
        <w:t>the nature of the storage place; or</w:t>
      </w:r>
    </w:p>
    <w:p w:rsidR="002C3543" w:rsidRPr="00CD12CD" w:rsidRDefault="002C3543" w:rsidP="002C3543">
      <w:pPr>
        <w:pStyle w:val="paragraphsub"/>
      </w:pPr>
      <w:r w:rsidRPr="00CD12CD">
        <w:tab/>
        <w:t>(ii)</w:t>
      </w:r>
      <w:r w:rsidRPr="00CD12CD">
        <w:tab/>
        <w:t>the quantity of tobacco leaf kept in the storage place; or</w:t>
      </w:r>
    </w:p>
    <w:p w:rsidR="002C3543" w:rsidRPr="00CD12CD" w:rsidRDefault="002C3543" w:rsidP="002C3543">
      <w:pPr>
        <w:pStyle w:val="paragraphsub"/>
      </w:pPr>
      <w:r w:rsidRPr="00CD12CD">
        <w:tab/>
        <w:t>(iii)</w:t>
      </w:r>
      <w:r w:rsidRPr="00CD12CD">
        <w:tab/>
        <w:t>the procedures and methods adopted to ensure the security of tobacco leaf at the storage place; or</w:t>
      </w:r>
    </w:p>
    <w:p w:rsidR="002C3543" w:rsidRPr="00CD12CD" w:rsidRDefault="002C3543" w:rsidP="002C3543">
      <w:pPr>
        <w:pStyle w:val="paragraph"/>
      </w:pPr>
      <w:r w:rsidRPr="00CD12CD">
        <w:tab/>
        <w:t>(i)</w:t>
      </w:r>
      <w:r w:rsidRPr="00CD12CD">
        <w:tab/>
        <w:t>in relation to a manufacturer licence or storage licence—the plant and equipment used at the premises specified in the licence are such that the protection of the revenue in relation to goods at the premises is inadequate; or</w:t>
      </w:r>
    </w:p>
    <w:p w:rsidR="00B21ADE" w:rsidRPr="00CD12CD" w:rsidRDefault="00B21ADE" w:rsidP="00B21ADE">
      <w:pPr>
        <w:pStyle w:val="paragraph"/>
      </w:pPr>
      <w:r w:rsidRPr="00CD12CD">
        <w:tab/>
        <w:t>(ia)</w:t>
      </w:r>
      <w:r w:rsidRPr="00CD12CD">
        <w:tab/>
        <w:t>the licence holder does not have a market for goods of a kind the licence relates to; or</w:t>
      </w:r>
    </w:p>
    <w:p w:rsidR="002C3543" w:rsidRPr="00CD12CD" w:rsidRDefault="002C3543" w:rsidP="002C3543">
      <w:pPr>
        <w:pStyle w:val="paragraph"/>
      </w:pPr>
      <w:r w:rsidRPr="00CD12CD">
        <w:tab/>
        <w:t>(j)</w:t>
      </w:r>
      <w:r w:rsidRPr="00CD12CD">
        <w:tab/>
        <w:t>the licence holder is not keeping proper books of account or records to enable the CEO adequately to audit those books or records; or</w:t>
      </w:r>
    </w:p>
    <w:p w:rsidR="002C3543" w:rsidRPr="00CD12CD" w:rsidRDefault="002C3543" w:rsidP="002C3543">
      <w:pPr>
        <w:pStyle w:val="paragraph"/>
      </w:pPr>
      <w:r w:rsidRPr="00CD12CD">
        <w:tab/>
        <w:t>(k)</w:t>
      </w:r>
      <w:r w:rsidRPr="00CD12CD">
        <w:tab/>
        <w:t>a condition of the licence has been breached; or</w:t>
      </w:r>
    </w:p>
    <w:p w:rsidR="002C3543" w:rsidRPr="00CD12CD" w:rsidRDefault="002C3543" w:rsidP="002C3543">
      <w:pPr>
        <w:pStyle w:val="paragraph"/>
      </w:pPr>
      <w:r w:rsidRPr="00CD12CD">
        <w:tab/>
        <w:t>(l)</w:t>
      </w:r>
      <w:r w:rsidRPr="00CD12CD">
        <w:tab/>
        <w:t>the licence holder has made a statement to the Collector that is false or misleading; or</w:t>
      </w:r>
    </w:p>
    <w:p w:rsidR="002C3543" w:rsidRPr="00CD12CD" w:rsidRDefault="002C3543" w:rsidP="002C3543">
      <w:pPr>
        <w:pStyle w:val="paragraph"/>
      </w:pPr>
      <w:r w:rsidRPr="00CD12CD">
        <w:tab/>
        <w:t>(m)</w:t>
      </w:r>
      <w:r w:rsidRPr="00CD12CD">
        <w:tab/>
        <w:t>it is necessary for the protection of the revenue to suspend the licence; or</w:t>
      </w:r>
    </w:p>
    <w:p w:rsidR="00E44560" w:rsidRPr="00CD12CD" w:rsidRDefault="00E44560" w:rsidP="00E44560">
      <w:pPr>
        <w:pStyle w:val="paragraph"/>
      </w:pPr>
      <w:r w:rsidRPr="00CD12CD">
        <w:tab/>
        <w:t>(ma)</w:t>
      </w:r>
      <w:r w:rsidRPr="00CD12CD">
        <w:tab/>
        <w:t>in relation to a manufacturer licence that permits the manufacture of any tobacco goods—the licence holder has failed to comply with a requirement to provide security under section</w:t>
      </w:r>
      <w:r w:rsidR="00CD12CD">
        <w:t> </w:t>
      </w:r>
      <w:r w:rsidRPr="00CD12CD">
        <w:t>16 in relation to that licence; or</w:t>
      </w:r>
    </w:p>
    <w:p w:rsidR="002C3543" w:rsidRPr="00CD12CD" w:rsidRDefault="002C3543" w:rsidP="002C3543">
      <w:pPr>
        <w:pStyle w:val="paragraph"/>
      </w:pPr>
      <w:r w:rsidRPr="00CD12CD">
        <w:tab/>
        <w:t>(n)</w:t>
      </w:r>
      <w:r w:rsidRPr="00CD12CD">
        <w:tab/>
        <w:t>in relation to a manufacturer licence or storage licence—it is necessary for the purpose of ensuring compliance with the Excise Acts to suspend the licence.</w:t>
      </w:r>
    </w:p>
    <w:p w:rsidR="002C3543" w:rsidRPr="00CD12CD" w:rsidRDefault="002C3543" w:rsidP="002C3543">
      <w:pPr>
        <w:pStyle w:val="subsection"/>
      </w:pPr>
      <w:r w:rsidRPr="00CD12CD">
        <w:tab/>
        <w:t>(2)</w:t>
      </w:r>
      <w:r w:rsidRPr="00CD12CD">
        <w:tab/>
        <w:t xml:space="preserve">If the licence is a producer licence or dealer licence, the Collector must not suspend the licence under </w:t>
      </w:r>
      <w:r w:rsidR="00CD12CD">
        <w:t>paragraph (</w:t>
      </w:r>
      <w:r w:rsidRPr="00CD12CD">
        <w:t>1)(a), (b), (c), (d) or (f) unless the Collector is satisfied that it is necessary to suspend the licence to protect the revenue.</w:t>
      </w:r>
    </w:p>
    <w:p w:rsidR="002C3543" w:rsidRPr="00CD12CD" w:rsidRDefault="002C3543" w:rsidP="001D56C4">
      <w:pPr>
        <w:pStyle w:val="ActHead5"/>
      </w:pPr>
      <w:bookmarkStart w:id="52" w:name="_Toc7598172"/>
      <w:r w:rsidRPr="0077156D">
        <w:rPr>
          <w:rStyle w:val="CharSectno"/>
        </w:rPr>
        <w:lastRenderedPageBreak/>
        <w:t>39H</w:t>
      </w:r>
      <w:r w:rsidRPr="00CD12CD">
        <w:t xml:space="preserve">  Determining whether a natural person is fit and proper</w:t>
      </w:r>
      <w:bookmarkEnd w:id="52"/>
    </w:p>
    <w:p w:rsidR="002C3543" w:rsidRPr="00CD12CD" w:rsidRDefault="002C3543" w:rsidP="001D56C4">
      <w:pPr>
        <w:pStyle w:val="subsection"/>
        <w:keepNext/>
        <w:keepLines/>
      </w:pPr>
      <w:r w:rsidRPr="00CD12CD">
        <w:tab/>
      </w:r>
      <w:r w:rsidRPr="00CD12CD">
        <w:tab/>
        <w:t>The Collector may, in considering whether a natural person is a fit and proper person for the purposes of paragraphs 39G(1)(a), (b), (c), (d) and (f), have regard to:</w:t>
      </w:r>
    </w:p>
    <w:p w:rsidR="002C3543" w:rsidRPr="00CD12CD" w:rsidRDefault="002C3543" w:rsidP="002C3543">
      <w:pPr>
        <w:pStyle w:val="paragraph"/>
      </w:pPr>
      <w:r w:rsidRPr="00CD12CD">
        <w:tab/>
        <w:t>(a)</w:t>
      </w:r>
      <w:r w:rsidRPr="00CD12CD">
        <w:tab/>
        <w:t>whether, within one year before the day of the Collector’s consideration, the person has been charged with an offence of the kind referred to in paragraph</w:t>
      </w:r>
      <w:r w:rsidR="00CD12CD">
        <w:t> </w:t>
      </w:r>
      <w:r w:rsidRPr="00CD12CD">
        <w:t>39B(a); and</w:t>
      </w:r>
    </w:p>
    <w:p w:rsidR="002C3543" w:rsidRPr="00CD12CD" w:rsidRDefault="002C3543" w:rsidP="002C3543">
      <w:pPr>
        <w:pStyle w:val="paragraph"/>
      </w:pPr>
      <w:r w:rsidRPr="00CD12CD">
        <w:tab/>
        <w:t>(b)</w:t>
      </w:r>
      <w:r w:rsidRPr="00CD12CD">
        <w:tab/>
        <w:t>whether, within 10 years before the day of the Collector’s consideration, the person has been convicted of an offence of the kind referred to in paragraph</w:t>
      </w:r>
      <w:r w:rsidR="00CD12CD">
        <w:t> </w:t>
      </w:r>
      <w:r w:rsidRPr="00CD12CD">
        <w:t>39B(b); and</w:t>
      </w:r>
    </w:p>
    <w:p w:rsidR="00E54F80" w:rsidRPr="00CD12CD" w:rsidRDefault="00E54F80" w:rsidP="00E54F80">
      <w:pPr>
        <w:pStyle w:val="paragraph"/>
      </w:pPr>
      <w:r w:rsidRPr="00CD12CD">
        <w:tab/>
        <w:t>(ba)</w:t>
      </w:r>
      <w:r w:rsidRPr="00CD12CD">
        <w:tab/>
        <w:t>the extent of the person’s compliance, within 4 years before the day of the Collector’s consideration, with any law administered by the CEO; and</w:t>
      </w:r>
    </w:p>
    <w:p w:rsidR="00E54F80" w:rsidRPr="00CD12CD" w:rsidRDefault="00E54F80" w:rsidP="00E54F80">
      <w:pPr>
        <w:pStyle w:val="paragraph"/>
      </w:pPr>
      <w:r w:rsidRPr="00CD12CD">
        <w:tab/>
        <w:t>(bb)</w:t>
      </w:r>
      <w:r w:rsidRPr="00CD12CD">
        <w:tab/>
        <w:t>the person’s financial resources; and</w:t>
      </w:r>
    </w:p>
    <w:p w:rsidR="002C3543" w:rsidRPr="00CD12CD" w:rsidRDefault="002C3543" w:rsidP="002C3543">
      <w:pPr>
        <w:pStyle w:val="paragraph"/>
      </w:pPr>
      <w:r w:rsidRPr="00CD12CD">
        <w:tab/>
        <w:t>(c)</w:t>
      </w:r>
      <w:r w:rsidRPr="00CD12CD">
        <w:tab/>
        <w:t>whether the person is an undischarged bankrupt; and</w:t>
      </w:r>
    </w:p>
    <w:p w:rsidR="002C3543" w:rsidRPr="00CD12CD" w:rsidRDefault="002C3543" w:rsidP="002C3543">
      <w:pPr>
        <w:pStyle w:val="paragraph"/>
      </w:pPr>
      <w:r w:rsidRPr="00CD12CD">
        <w:tab/>
        <w:t>(d)</w:t>
      </w:r>
      <w:r w:rsidRPr="00CD12CD">
        <w:tab/>
        <w:t>whether, within 10 years before the day of the Collector’s consideration, the person has:</w:t>
      </w:r>
    </w:p>
    <w:p w:rsidR="002C3543" w:rsidRPr="00CD12CD" w:rsidRDefault="002C3543" w:rsidP="002C3543">
      <w:pPr>
        <w:pStyle w:val="paragraphsub"/>
      </w:pPr>
      <w:r w:rsidRPr="00CD12CD">
        <w:tab/>
        <w:t>(i)</w:t>
      </w:r>
      <w:r w:rsidRPr="00CD12CD">
        <w:tab/>
        <w:t>held another licence which has been cancelled; or</w:t>
      </w:r>
    </w:p>
    <w:p w:rsidR="002C3543" w:rsidRPr="00CD12CD" w:rsidRDefault="002C3543" w:rsidP="002C3543">
      <w:pPr>
        <w:pStyle w:val="paragraphsub"/>
      </w:pPr>
      <w:r w:rsidRPr="00CD12CD">
        <w:tab/>
        <w:t>(ii)</w:t>
      </w:r>
      <w:r w:rsidRPr="00CD12CD">
        <w:tab/>
        <w:t>has participated in the management or control of a company that has had its licence cancelled.</w:t>
      </w:r>
    </w:p>
    <w:p w:rsidR="002C3543" w:rsidRPr="00CD12CD" w:rsidRDefault="002C3543" w:rsidP="002C3543">
      <w:pPr>
        <w:pStyle w:val="ActHead5"/>
      </w:pPr>
      <w:bookmarkStart w:id="53" w:name="_Toc7598173"/>
      <w:r w:rsidRPr="0077156D">
        <w:rPr>
          <w:rStyle w:val="CharSectno"/>
        </w:rPr>
        <w:t>39I</w:t>
      </w:r>
      <w:r w:rsidRPr="00CD12CD">
        <w:t xml:space="preserve">  Determining whether a company is fit and proper</w:t>
      </w:r>
      <w:bookmarkEnd w:id="53"/>
    </w:p>
    <w:p w:rsidR="002C3543" w:rsidRPr="00CD12CD" w:rsidRDefault="002C3543" w:rsidP="002C3543">
      <w:pPr>
        <w:pStyle w:val="subsection"/>
      </w:pPr>
      <w:r w:rsidRPr="00CD12CD">
        <w:tab/>
      </w:r>
      <w:r w:rsidRPr="00CD12CD">
        <w:tab/>
        <w:t>The Collector may, in considering whether a company is a fit and proper company for the purposes of paragraphs 39G(1)(e) and (f), have regard to:</w:t>
      </w:r>
    </w:p>
    <w:p w:rsidR="002C3543" w:rsidRPr="00CD12CD" w:rsidRDefault="002C3543" w:rsidP="002C3543">
      <w:pPr>
        <w:pStyle w:val="paragraph"/>
      </w:pPr>
      <w:r w:rsidRPr="00CD12CD">
        <w:tab/>
        <w:t>(a)</w:t>
      </w:r>
      <w:r w:rsidRPr="00CD12CD">
        <w:tab/>
        <w:t>whether, within one year before the day of the Collector’s consideration, the company has been charged with an offence of the kind referred to in paragraph</w:t>
      </w:r>
      <w:r w:rsidR="00CD12CD">
        <w:t> </w:t>
      </w:r>
      <w:r w:rsidRPr="00CD12CD">
        <w:t>39C(a); and</w:t>
      </w:r>
    </w:p>
    <w:p w:rsidR="002C3543" w:rsidRPr="00CD12CD" w:rsidRDefault="002C3543" w:rsidP="002C3543">
      <w:pPr>
        <w:pStyle w:val="paragraph"/>
      </w:pPr>
      <w:r w:rsidRPr="00CD12CD">
        <w:tab/>
        <w:t>(b)</w:t>
      </w:r>
      <w:r w:rsidRPr="00CD12CD">
        <w:tab/>
        <w:t>whether, within 10 years before the day of the Collector’s consideration, the company is convicted of an offence of the kind referred to in paragraph</w:t>
      </w:r>
      <w:r w:rsidR="00CD12CD">
        <w:t> </w:t>
      </w:r>
      <w:r w:rsidRPr="00CD12CD">
        <w:t>39C(b); and</w:t>
      </w:r>
    </w:p>
    <w:p w:rsidR="00E54F80" w:rsidRPr="00CD12CD" w:rsidRDefault="00E54F80" w:rsidP="00E54F80">
      <w:pPr>
        <w:pStyle w:val="paragraph"/>
      </w:pPr>
      <w:r w:rsidRPr="00CD12CD">
        <w:tab/>
        <w:t>(ba)</w:t>
      </w:r>
      <w:r w:rsidRPr="00CD12CD">
        <w:tab/>
        <w:t>the extent of the company’s compliance, within 4 years before the day of the Collector’s consideration, with any law administered by the CEO; and</w:t>
      </w:r>
    </w:p>
    <w:p w:rsidR="00E54F80" w:rsidRPr="00CD12CD" w:rsidRDefault="00E54F80" w:rsidP="00E54F80">
      <w:pPr>
        <w:pStyle w:val="paragraph"/>
      </w:pPr>
      <w:r w:rsidRPr="00CD12CD">
        <w:lastRenderedPageBreak/>
        <w:tab/>
        <w:t>(bb)</w:t>
      </w:r>
      <w:r w:rsidRPr="00CD12CD">
        <w:tab/>
        <w:t>the company’s financial resources; and</w:t>
      </w:r>
    </w:p>
    <w:p w:rsidR="002C3543" w:rsidRPr="00CD12CD" w:rsidRDefault="002C3543" w:rsidP="002C3543">
      <w:pPr>
        <w:pStyle w:val="paragraph"/>
      </w:pPr>
      <w:r w:rsidRPr="00CD12CD">
        <w:tab/>
        <w:t>(c)</w:t>
      </w:r>
      <w:r w:rsidRPr="00CD12CD">
        <w:tab/>
        <w:t>the matters referred to in paragraphs 39C(d) to (h).</w:t>
      </w:r>
    </w:p>
    <w:p w:rsidR="002C3543" w:rsidRPr="00CD12CD" w:rsidRDefault="002C3543" w:rsidP="002C3543">
      <w:pPr>
        <w:pStyle w:val="ActHead5"/>
      </w:pPr>
      <w:bookmarkStart w:id="54" w:name="_Toc7598174"/>
      <w:r w:rsidRPr="0077156D">
        <w:rPr>
          <w:rStyle w:val="CharSectno"/>
        </w:rPr>
        <w:t>39J</w:t>
      </w:r>
      <w:r w:rsidRPr="00CD12CD">
        <w:t xml:space="preserve">  Method of suspension</w:t>
      </w:r>
      <w:bookmarkEnd w:id="54"/>
    </w:p>
    <w:p w:rsidR="002C3543" w:rsidRPr="00CD12CD" w:rsidRDefault="002C3543" w:rsidP="002C3543">
      <w:pPr>
        <w:pStyle w:val="subsection"/>
      </w:pPr>
      <w:r w:rsidRPr="00CD12CD">
        <w:tab/>
        <w:t>(1)</w:t>
      </w:r>
      <w:r w:rsidRPr="00CD12CD">
        <w:tab/>
        <w:t>If the Collector decides to suspend a licence, the Collector must give a written notice in accordance with this section to the licence holder.</w:t>
      </w:r>
    </w:p>
    <w:p w:rsidR="002C3543" w:rsidRPr="00CD12CD" w:rsidRDefault="002C3543" w:rsidP="002C3543">
      <w:pPr>
        <w:pStyle w:val="subsection"/>
      </w:pPr>
      <w:r w:rsidRPr="00CD12CD">
        <w:tab/>
        <w:t>(2)</w:t>
      </w:r>
      <w:r w:rsidRPr="00CD12CD">
        <w:tab/>
        <w:t>The notice must be:</w:t>
      </w:r>
    </w:p>
    <w:p w:rsidR="002C3543" w:rsidRPr="00CD12CD" w:rsidRDefault="002C3543" w:rsidP="002C3543">
      <w:pPr>
        <w:pStyle w:val="paragraph"/>
      </w:pPr>
      <w:r w:rsidRPr="00CD12CD">
        <w:tab/>
        <w:t>(a)</w:t>
      </w:r>
      <w:r w:rsidRPr="00CD12CD">
        <w:tab/>
        <w:t>served, either personally or by post, on the licence holder; or</w:t>
      </w:r>
    </w:p>
    <w:p w:rsidR="002C3543" w:rsidRPr="00CD12CD" w:rsidRDefault="002C3543" w:rsidP="002C3543">
      <w:pPr>
        <w:pStyle w:val="paragraph"/>
      </w:pPr>
      <w:r w:rsidRPr="00CD12CD">
        <w:tab/>
        <w:t>(b)</w:t>
      </w:r>
      <w:r w:rsidRPr="00CD12CD">
        <w:tab/>
        <w:t>served personally on a person who, at the time of service, apparently participates in the management or control of the premises specified in the licence.</w:t>
      </w:r>
    </w:p>
    <w:p w:rsidR="002C3543" w:rsidRPr="00CD12CD" w:rsidRDefault="002C3543" w:rsidP="002C3543">
      <w:pPr>
        <w:pStyle w:val="subsection"/>
      </w:pPr>
      <w:r w:rsidRPr="00CD12CD">
        <w:tab/>
        <w:t>(3)</w:t>
      </w:r>
      <w:r w:rsidRPr="00CD12CD">
        <w:tab/>
        <w:t>The notice:</w:t>
      </w:r>
    </w:p>
    <w:p w:rsidR="002C3543" w:rsidRPr="00CD12CD" w:rsidRDefault="002C3543" w:rsidP="002C3543">
      <w:pPr>
        <w:pStyle w:val="paragraph"/>
      </w:pPr>
      <w:r w:rsidRPr="00CD12CD">
        <w:tab/>
        <w:t>(a)</w:t>
      </w:r>
      <w:r w:rsidRPr="00CD12CD">
        <w:tab/>
        <w:t>must state that, if the licence holder wishes to prevent the cancellation of the licence, he or she may, within 7 days after the day on which the notice was served, give to the Collector at an address specified in the notice a written statement showing cause why the licence should not be cancelled; and</w:t>
      </w:r>
    </w:p>
    <w:p w:rsidR="002C3543" w:rsidRPr="00CD12CD" w:rsidRDefault="002C3543" w:rsidP="002C3543">
      <w:pPr>
        <w:pStyle w:val="paragraph"/>
        <w:keepNext/>
      </w:pPr>
      <w:r w:rsidRPr="00CD12CD">
        <w:tab/>
        <w:t>(b)</w:t>
      </w:r>
      <w:r w:rsidRPr="00CD12CD">
        <w:tab/>
        <w:t>may, if it appears to the Collector to be necessary for the protection of the revenue or for ensuring compliance with the Excise Acts, state that the licence is suspended.</w:t>
      </w:r>
    </w:p>
    <w:p w:rsidR="002C3543" w:rsidRPr="00CD12CD" w:rsidRDefault="002C3543" w:rsidP="002C3543">
      <w:pPr>
        <w:pStyle w:val="subsection"/>
      </w:pPr>
      <w:r w:rsidRPr="00CD12CD">
        <w:tab/>
        <w:t>(4)</w:t>
      </w:r>
      <w:r w:rsidRPr="00CD12CD">
        <w:tab/>
        <w:t>If the notice states that the licence is suspended, then the licence is suspended on and from the service of the notice.</w:t>
      </w:r>
    </w:p>
    <w:p w:rsidR="002C3543" w:rsidRPr="00CD12CD" w:rsidRDefault="002C3543" w:rsidP="002C3543">
      <w:pPr>
        <w:pStyle w:val="subsection"/>
      </w:pPr>
      <w:r w:rsidRPr="00CD12CD">
        <w:tab/>
        <w:t>(5)</w:t>
      </w:r>
      <w:r w:rsidRPr="00CD12CD">
        <w:tab/>
        <w:t>If the licence is suspended, the Collector:</w:t>
      </w:r>
    </w:p>
    <w:p w:rsidR="002C3543" w:rsidRPr="00CD12CD" w:rsidRDefault="002C3543" w:rsidP="002C3543">
      <w:pPr>
        <w:pStyle w:val="paragraph"/>
      </w:pPr>
      <w:r w:rsidRPr="00CD12CD">
        <w:tab/>
        <w:t>(a)</w:t>
      </w:r>
      <w:r w:rsidRPr="00CD12CD">
        <w:tab/>
        <w:t>may at any time revoke the suspension; and</w:t>
      </w:r>
    </w:p>
    <w:p w:rsidR="002C3543" w:rsidRPr="00CD12CD" w:rsidRDefault="002C3543" w:rsidP="002C3543">
      <w:pPr>
        <w:pStyle w:val="paragraph"/>
      </w:pPr>
      <w:r w:rsidRPr="00CD12CD">
        <w:tab/>
        <w:t>(b)</w:t>
      </w:r>
      <w:r w:rsidRPr="00CD12CD">
        <w:tab/>
        <w:t>if the licence has not been cancelled within 28 days after the day on which the licence was suspended—must revoke the suspension.</w:t>
      </w:r>
    </w:p>
    <w:p w:rsidR="002C3543" w:rsidRPr="00CD12CD" w:rsidRDefault="002C3543" w:rsidP="002C3543">
      <w:pPr>
        <w:pStyle w:val="ActHead5"/>
      </w:pPr>
      <w:bookmarkStart w:id="55" w:name="_Toc7598175"/>
      <w:r w:rsidRPr="0077156D">
        <w:rPr>
          <w:rStyle w:val="CharSectno"/>
        </w:rPr>
        <w:t>39K</w:t>
      </w:r>
      <w:r w:rsidRPr="00CD12CD">
        <w:t xml:space="preserve">  Activities that are prohibited during suspension</w:t>
      </w:r>
      <w:bookmarkEnd w:id="55"/>
    </w:p>
    <w:p w:rsidR="002C3543" w:rsidRPr="00CD12CD" w:rsidRDefault="002C3543" w:rsidP="002C3543">
      <w:pPr>
        <w:pStyle w:val="subsection"/>
      </w:pPr>
      <w:r w:rsidRPr="00CD12CD">
        <w:tab/>
        <w:t>(1)</w:t>
      </w:r>
      <w:r w:rsidRPr="00CD12CD">
        <w:tab/>
        <w:t xml:space="preserve">During a period in which a licence is suspended, the licence holder must not, without permission under </w:t>
      </w:r>
      <w:r w:rsidR="00CD12CD">
        <w:t>subsection (</w:t>
      </w:r>
      <w:r w:rsidRPr="00CD12CD">
        <w:t>6):</w:t>
      </w:r>
    </w:p>
    <w:p w:rsidR="002C3543" w:rsidRPr="00CD12CD" w:rsidRDefault="002C3543" w:rsidP="002C3543">
      <w:pPr>
        <w:pStyle w:val="paragraph"/>
      </w:pPr>
      <w:r w:rsidRPr="00CD12CD">
        <w:lastRenderedPageBreak/>
        <w:tab/>
        <w:t>(a)</w:t>
      </w:r>
      <w:r w:rsidRPr="00CD12CD">
        <w:tab/>
        <w:t>for a manufacturer licence—intentionally manufacture goods that are excisable goods knowing, or being reckless as to whether, they are excisable goods; and</w:t>
      </w:r>
    </w:p>
    <w:p w:rsidR="002C3543" w:rsidRPr="00CD12CD" w:rsidRDefault="002C3543" w:rsidP="002C3543">
      <w:pPr>
        <w:pStyle w:val="paragraph"/>
      </w:pPr>
      <w:r w:rsidRPr="00CD12CD">
        <w:tab/>
        <w:t>(b)</w:t>
      </w:r>
      <w:r w:rsidRPr="00CD12CD">
        <w:tab/>
        <w:t>for a storage licence—intentionally keep or store excisable goods at the premises specified in the licence knowing, or being reckless as to whether, they are excisable goods.</w:t>
      </w:r>
    </w:p>
    <w:p w:rsidR="002C3543" w:rsidRPr="00CD12CD" w:rsidRDefault="002C3543" w:rsidP="002C3543">
      <w:pPr>
        <w:pStyle w:val="Penalty"/>
      </w:pPr>
      <w:r w:rsidRPr="00CD12CD">
        <w:t>Penalty:</w:t>
      </w:r>
      <w:r w:rsidRPr="00CD12CD">
        <w:tab/>
        <w:t>2 years imprisonment or the greater of:</w:t>
      </w:r>
    </w:p>
    <w:p w:rsidR="002C3543" w:rsidRPr="00CD12CD" w:rsidRDefault="002C3543" w:rsidP="002C3543">
      <w:pPr>
        <w:pStyle w:val="paragraph"/>
      </w:pPr>
      <w:r w:rsidRPr="00CD12CD">
        <w:tab/>
        <w:t>(a)</w:t>
      </w:r>
      <w:r w:rsidRPr="00CD12CD">
        <w:tab/>
        <w:t>500 penalty units; and</w:t>
      </w:r>
    </w:p>
    <w:p w:rsidR="002C3543" w:rsidRPr="00CD12CD" w:rsidRDefault="002C3543" w:rsidP="002C3543">
      <w:pPr>
        <w:pStyle w:val="paragraph"/>
      </w:pPr>
      <w:r w:rsidRPr="00CD12CD">
        <w:tab/>
        <w:t>(b)</w:t>
      </w:r>
      <w:r w:rsidRPr="00CD12CD">
        <w:tab/>
        <w:t>5 times the amount of duty that would be payable if the goods had been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 xml:space="preserve">During a period in which a licence is suspended, the licence holder must not, without permission under </w:t>
      </w:r>
      <w:r w:rsidR="00CD12CD">
        <w:t>subsection (</w:t>
      </w:r>
      <w:r w:rsidRPr="00CD12CD">
        <w:t>6):</w:t>
      </w:r>
    </w:p>
    <w:p w:rsidR="002C3543" w:rsidRPr="00CD12CD" w:rsidRDefault="002C3543" w:rsidP="002C3543">
      <w:pPr>
        <w:pStyle w:val="paragraph"/>
      </w:pPr>
      <w:r w:rsidRPr="00CD12CD">
        <w:tab/>
        <w:t>(a)</w:t>
      </w:r>
      <w:r w:rsidRPr="00CD12CD">
        <w:tab/>
        <w:t>for a producer licence—intentionally produce material that is tobacco seed, tobacco plant or tobacco leaf knowing, or being reckless as to whether, it is tobacco seed, tobacco plant or tobacco leaf; and</w:t>
      </w:r>
    </w:p>
    <w:p w:rsidR="002C3543" w:rsidRPr="00CD12CD" w:rsidRDefault="002C3543" w:rsidP="002C3543">
      <w:pPr>
        <w:pStyle w:val="paragraph"/>
      </w:pPr>
      <w:r w:rsidRPr="00CD12CD">
        <w:tab/>
        <w:t>(b)</w:t>
      </w:r>
      <w:r w:rsidRPr="00CD12CD">
        <w:tab/>
        <w:t>for a dealer licence—intentionally deal in material that is tobacco seed, tobacco plant or tobacco leaf knowing, or being reckless as to whether, it is tobacco seed, tobacco plant or tobacco leaf.</w:t>
      </w:r>
    </w:p>
    <w:p w:rsidR="002C3543" w:rsidRPr="00CD12CD" w:rsidRDefault="002C3543" w:rsidP="002C3543">
      <w:pPr>
        <w:pStyle w:val="Penalty"/>
      </w:pPr>
      <w:r w:rsidRPr="00CD12CD">
        <w:t>Penalty:</w:t>
      </w:r>
      <w:r w:rsidRPr="00CD12CD">
        <w:tab/>
      </w:r>
    </w:p>
    <w:p w:rsidR="002C3543" w:rsidRPr="00CD12CD" w:rsidRDefault="002C3543" w:rsidP="002C3543">
      <w:pPr>
        <w:pStyle w:val="paragraph"/>
      </w:pPr>
      <w:r w:rsidRPr="00CD12CD">
        <w:tab/>
        <w:t>(a)</w:t>
      </w:r>
      <w:r w:rsidRPr="00CD12CD">
        <w:tab/>
        <w:t>for tobacco seed or tobacco plant—2 years imprisonment or 500 penalty units; and</w:t>
      </w:r>
    </w:p>
    <w:p w:rsidR="002C3543" w:rsidRPr="00CD12CD" w:rsidRDefault="002C3543" w:rsidP="002C3543">
      <w:pPr>
        <w:pStyle w:val="paragraph"/>
      </w:pPr>
      <w:r w:rsidRPr="00CD12CD">
        <w:tab/>
        <w:t>(b)</w:t>
      </w:r>
      <w:r w:rsidRPr="00CD12CD">
        <w:tab/>
        <w:t>for tobacco leaf—2 years imprisonment or the greater of:</w:t>
      </w:r>
    </w:p>
    <w:p w:rsidR="002C3543" w:rsidRPr="00CD12CD" w:rsidRDefault="002C3543" w:rsidP="002C3543">
      <w:pPr>
        <w:pStyle w:val="paragraphsub"/>
      </w:pPr>
      <w:r w:rsidRPr="00CD12CD">
        <w:tab/>
        <w:t>(i)</w:t>
      </w:r>
      <w:r w:rsidRPr="00CD12CD">
        <w:tab/>
        <w:t>500 penalty units; and</w:t>
      </w:r>
    </w:p>
    <w:p w:rsidR="002C3543" w:rsidRPr="00CD12CD" w:rsidRDefault="002C3543" w:rsidP="002C3543">
      <w:pPr>
        <w:pStyle w:val="paragraphsub"/>
      </w:pPr>
      <w:r w:rsidRPr="00CD12CD">
        <w:tab/>
        <w:t>(ii)</w:t>
      </w:r>
      <w:r w:rsidRPr="00CD12CD">
        <w:tab/>
        <w:t>5 times the amount of duty, worked out under the regulations, being the duty that would be payable if the tobacco leaf had been manufactured into excisable goods and entered for home consumption on the penalty day.</w:t>
      </w:r>
    </w:p>
    <w:p w:rsidR="002C3543" w:rsidRPr="00CD12CD" w:rsidRDefault="002C3543" w:rsidP="002C3543">
      <w:pPr>
        <w:pStyle w:val="notetext"/>
      </w:pPr>
      <w:r w:rsidRPr="00CD12CD">
        <w:lastRenderedPageBreak/>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(3)</w:t>
      </w:r>
      <w:r w:rsidRPr="00CD12CD">
        <w:tab/>
        <w:t xml:space="preserve">During a period in which a manufacturer licence, producer licence or dealer licence is suspended, the licence holder must not, without permission under </w:t>
      </w:r>
      <w:r w:rsidR="00CD12CD">
        <w:t>subsection (</w:t>
      </w:r>
      <w:r w:rsidRPr="00CD12CD">
        <w:t>6), intentionally keep or store tobacco leaf knowing, or being reckless as to whether, it is tobacco leaf.</w:t>
      </w:r>
    </w:p>
    <w:p w:rsidR="002C3543" w:rsidRPr="00CD12CD" w:rsidRDefault="002C3543" w:rsidP="002C3543">
      <w:pPr>
        <w:pStyle w:val="Penalty"/>
      </w:pPr>
      <w:r w:rsidRPr="00CD12CD">
        <w:t>Penalty:</w:t>
      </w:r>
      <w:r w:rsidRPr="00CD12CD">
        <w:tab/>
        <w:t>2 years imprisonment or the greater of:</w:t>
      </w:r>
    </w:p>
    <w:p w:rsidR="002C3543" w:rsidRPr="00CD12CD" w:rsidRDefault="002C3543" w:rsidP="002C3543">
      <w:pPr>
        <w:pStyle w:val="paragraph"/>
      </w:pPr>
      <w:r w:rsidRPr="00CD12CD">
        <w:tab/>
        <w:t>(a)</w:t>
      </w:r>
      <w:r w:rsidRPr="00CD12CD">
        <w:tab/>
        <w:t>500 penalty units; and</w:t>
      </w:r>
    </w:p>
    <w:p w:rsidR="002C3543" w:rsidRPr="00CD12CD" w:rsidRDefault="002C3543" w:rsidP="002C3543">
      <w:pPr>
        <w:pStyle w:val="paragraph"/>
      </w:pPr>
      <w:r w:rsidRPr="00CD12CD">
        <w:tab/>
        <w:t>(b)</w:t>
      </w:r>
      <w:r w:rsidRPr="00CD12CD">
        <w:tab/>
        <w:t>5 times the amount of duty, worked out under the regulations, being the duty that would be payable if the tobacco leaf had been manufactured into excisable goods and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F2A00">
      <w:pPr>
        <w:pStyle w:val="subsection"/>
        <w:keepNext/>
        <w:keepLines/>
      </w:pPr>
      <w:r w:rsidRPr="00CD12CD">
        <w:tab/>
        <w:t>(4)</w:t>
      </w:r>
      <w:r w:rsidRPr="00CD12CD">
        <w:tab/>
        <w:t xml:space="preserve">During a period in which a licence is suspended, the licence holder must not, without permission under </w:t>
      </w:r>
      <w:r w:rsidR="00CD12CD">
        <w:t>subsection (</w:t>
      </w:r>
      <w:r w:rsidRPr="00CD12CD">
        <w:t>6):</w:t>
      </w:r>
    </w:p>
    <w:p w:rsidR="002C3543" w:rsidRPr="00CD12CD" w:rsidRDefault="002C3543" w:rsidP="002C3543">
      <w:pPr>
        <w:pStyle w:val="paragraph"/>
      </w:pPr>
      <w:r w:rsidRPr="00CD12CD">
        <w:tab/>
        <w:t>(a)</w:t>
      </w:r>
      <w:r w:rsidRPr="00CD12CD">
        <w:tab/>
        <w:t>for a manufacturer licence—manufacture excisable goods; and</w:t>
      </w:r>
    </w:p>
    <w:p w:rsidR="002C3543" w:rsidRPr="00CD12CD" w:rsidRDefault="002C3543" w:rsidP="002C3543">
      <w:pPr>
        <w:pStyle w:val="paragraph"/>
      </w:pPr>
      <w:r w:rsidRPr="00CD12CD">
        <w:tab/>
        <w:t>(b)</w:t>
      </w:r>
      <w:r w:rsidRPr="00CD12CD">
        <w:tab/>
        <w:t>for a storage licence—keep or store excisable goods at the premises specified in the licence; and</w:t>
      </w:r>
    </w:p>
    <w:p w:rsidR="002C3543" w:rsidRPr="00CD12CD" w:rsidRDefault="002C3543" w:rsidP="002C3543">
      <w:pPr>
        <w:pStyle w:val="paragraph"/>
      </w:pPr>
      <w:r w:rsidRPr="00CD12CD">
        <w:tab/>
        <w:t>(c)</w:t>
      </w:r>
      <w:r w:rsidRPr="00CD12CD">
        <w:tab/>
        <w:t>for a producer licence—produce tobacco seed, tobacco plant or tobacco leaf; and</w:t>
      </w:r>
    </w:p>
    <w:p w:rsidR="002C3543" w:rsidRPr="00CD12CD" w:rsidRDefault="002C3543" w:rsidP="002C3543">
      <w:pPr>
        <w:pStyle w:val="paragraph"/>
      </w:pPr>
      <w:r w:rsidRPr="00CD12CD">
        <w:tab/>
        <w:t>(d)</w:t>
      </w:r>
      <w:r w:rsidRPr="00CD12CD">
        <w:tab/>
        <w:t>for a dealer licence—deal in tobacco seed, tobacco plant or tobacco leaf; and</w:t>
      </w:r>
    </w:p>
    <w:p w:rsidR="002C3543" w:rsidRPr="00CD12CD" w:rsidRDefault="002C3543" w:rsidP="002C3543">
      <w:pPr>
        <w:pStyle w:val="paragraph"/>
      </w:pPr>
      <w:r w:rsidRPr="00CD12CD">
        <w:tab/>
        <w:t>(e)</w:t>
      </w:r>
      <w:r w:rsidRPr="00CD12CD">
        <w:tab/>
        <w:t>for a manufacturer licence,</w:t>
      </w:r>
      <w:r w:rsidR="00DC339F" w:rsidRPr="00CD12CD">
        <w:t xml:space="preserve"> storage licence,</w:t>
      </w:r>
      <w:r w:rsidRPr="00CD12CD">
        <w:t xml:space="preserve"> producer licence or dealer licence—keep or store tobacco leaf.</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keepLines/>
      </w:pPr>
      <w:r w:rsidRPr="00CD12CD">
        <w:tab/>
        <w:t>(5)</w:t>
      </w:r>
      <w:r w:rsidRPr="00CD12CD">
        <w:tab/>
        <w:t xml:space="preserve">Strict liability applies to </w:t>
      </w:r>
      <w:r w:rsidR="00CD12CD">
        <w:t>subsection (</w:t>
      </w:r>
      <w:r w:rsidRPr="00CD12CD">
        <w:t>4).</w:t>
      </w:r>
    </w:p>
    <w:p w:rsidR="002C3543" w:rsidRPr="00CD12CD" w:rsidRDefault="002C3543" w:rsidP="002C3543">
      <w:pPr>
        <w:pStyle w:val="subsection"/>
        <w:keepLines/>
      </w:pPr>
      <w:r w:rsidRPr="00CD12CD">
        <w:tab/>
        <w:t>(6)</w:t>
      </w:r>
      <w:r w:rsidRPr="00CD12CD">
        <w:tab/>
        <w:t>During a period in which the licence is suspended, the Collector may:</w:t>
      </w:r>
    </w:p>
    <w:p w:rsidR="002C3543" w:rsidRPr="00CD12CD" w:rsidRDefault="002C3543" w:rsidP="002C3543">
      <w:pPr>
        <w:pStyle w:val="paragraph"/>
      </w:pPr>
      <w:r w:rsidRPr="00CD12CD">
        <w:tab/>
        <w:t>(a)</w:t>
      </w:r>
      <w:r w:rsidRPr="00CD12CD">
        <w:tab/>
        <w:t>give written permission for goods to be kept or stored at the premises specified in the licence; and</w:t>
      </w:r>
    </w:p>
    <w:p w:rsidR="002C3543" w:rsidRPr="00CD12CD" w:rsidRDefault="002C3543" w:rsidP="002C3543">
      <w:pPr>
        <w:pStyle w:val="paragraph"/>
      </w:pPr>
      <w:r w:rsidRPr="00CD12CD">
        <w:lastRenderedPageBreak/>
        <w:tab/>
        <w:t>(b)</w:t>
      </w:r>
      <w:r w:rsidRPr="00CD12CD">
        <w:tab/>
        <w:t>give written permission for a process to be carried out at the premises specified in the licence; and</w:t>
      </w:r>
    </w:p>
    <w:p w:rsidR="002C3543" w:rsidRPr="00CD12CD" w:rsidRDefault="002C3543" w:rsidP="002C3543">
      <w:pPr>
        <w:pStyle w:val="paragraph"/>
      </w:pPr>
      <w:r w:rsidRPr="00CD12CD">
        <w:tab/>
        <w:t>(c)</w:t>
      </w:r>
      <w:r w:rsidRPr="00CD12CD">
        <w:tab/>
        <w:t>give written permission for the movement of goods from the premises specified in the licence to another place; and</w:t>
      </w:r>
    </w:p>
    <w:p w:rsidR="002C3543" w:rsidRPr="00CD12CD" w:rsidRDefault="002C3543" w:rsidP="002C3543">
      <w:pPr>
        <w:pStyle w:val="paragraph"/>
      </w:pPr>
      <w:r w:rsidRPr="00CD12CD">
        <w:tab/>
        <w:t>(d)</w:t>
      </w:r>
      <w:r w:rsidRPr="00CD12CD">
        <w:tab/>
        <w:t>by written notice to the owner of goods at the premises specified in the licence, require him or her to remove the goods to another place approved by the Collector; and</w:t>
      </w:r>
    </w:p>
    <w:p w:rsidR="002C3543" w:rsidRPr="00CD12CD" w:rsidRDefault="002C3543" w:rsidP="002C3543">
      <w:pPr>
        <w:pStyle w:val="paragraph"/>
      </w:pPr>
      <w:r w:rsidRPr="00CD12CD">
        <w:tab/>
        <w:t>(e)</w:t>
      </w:r>
      <w:r w:rsidRPr="00CD12CD">
        <w:tab/>
        <w:t>take such control of the premises specified in the licence and of any goods at the premises as may be necessary for the protection of the revenue or for ensuring compliance with the Excise Acts; and</w:t>
      </w:r>
    </w:p>
    <w:p w:rsidR="002C3543" w:rsidRPr="00CD12CD" w:rsidRDefault="002C3543" w:rsidP="002C3543">
      <w:pPr>
        <w:pStyle w:val="paragraph"/>
      </w:pPr>
      <w:r w:rsidRPr="00CD12CD">
        <w:tab/>
        <w:t>(f)</w:t>
      </w:r>
      <w:r w:rsidRPr="00CD12CD">
        <w:tab/>
        <w:t>by written notice to the licence holder, require the holder to pay such costs incurred by the CEO as a result of the suspension.</w:t>
      </w:r>
    </w:p>
    <w:p w:rsidR="002C3543" w:rsidRPr="00CD12CD" w:rsidRDefault="002C3543" w:rsidP="002C3543">
      <w:pPr>
        <w:pStyle w:val="subsection"/>
      </w:pPr>
      <w:r w:rsidRPr="00CD12CD">
        <w:tab/>
        <w:t>(7)</w:t>
      </w:r>
      <w:r w:rsidRPr="00CD12CD">
        <w:tab/>
        <w:t xml:space="preserve">If an amount that the licence holder is required to pay in accordance with a notice under </w:t>
      </w:r>
      <w:r w:rsidR="00CD12CD">
        <w:t>paragraph (</w:t>
      </w:r>
      <w:r w:rsidRPr="00CD12CD">
        <w:t>6)(f) is not paid, that amount may be recovered as a debt due to the Commonwealth by action in a court of competent jurisdiction.</w:t>
      </w:r>
    </w:p>
    <w:p w:rsidR="002C3543" w:rsidRPr="00CD12CD" w:rsidRDefault="002C3543" w:rsidP="002C3543">
      <w:pPr>
        <w:pStyle w:val="ActHead5"/>
      </w:pPr>
      <w:bookmarkStart w:id="56" w:name="_Toc7598176"/>
      <w:r w:rsidRPr="0077156D">
        <w:rPr>
          <w:rStyle w:val="CharSectno"/>
        </w:rPr>
        <w:t>39L</w:t>
      </w:r>
      <w:r w:rsidRPr="00CD12CD">
        <w:t xml:space="preserve">  Cancellation of licences</w:t>
      </w:r>
      <w:bookmarkEnd w:id="56"/>
    </w:p>
    <w:p w:rsidR="002C3543" w:rsidRPr="00CD12CD" w:rsidRDefault="002C3543" w:rsidP="002C3543">
      <w:pPr>
        <w:pStyle w:val="subsection"/>
      </w:pPr>
      <w:r w:rsidRPr="00CD12CD">
        <w:tab/>
        <w:t>(1)</w:t>
      </w:r>
      <w:r w:rsidRPr="00CD12CD">
        <w:tab/>
        <w:t>The Collector may cancel a licence if the Collector is entitled to suspend the licence under section</w:t>
      </w:r>
      <w:r w:rsidR="00CD12CD">
        <w:t> </w:t>
      </w:r>
      <w:r w:rsidRPr="00CD12CD">
        <w:t>39G.</w:t>
      </w:r>
    </w:p>
    <w:p w:rsidR="002C3543" w:rsidRPr="00CD12CD" w:rsidRDefault="002C3543" w:rsidP="002C3543">
      <w:pPr>
        <w:pStyle w:val="subsection"/>
      </w:pPr>
      <w:r w:rsidRPr="00CD12CD">
        <w:tab/>
        <w:t>(2)</w:t>
      </w:r>
      <w:r w:rsidRPr="00CD12CD">
        <w:tab/>
        <w:t>The Collector must cancel a licence if the Collector:</w:t>
      </w:r>
    </w:p>
    <w:p w:rsidR="002C3543" w:rsidRPr="00CD12CD" w:rsidRDefault="002C3543" w:rsidP="002C3543">
      <w:pPr>
        <w:pStyle w:val="paragraph"/>
      </w:pPr>
      <w:r w:rsidRPr="00CD12CD">
        <w:tab/>
        <w:t>(a)</w:t>
      </w:r>
      <w:r w:rsidRPr="00CD12CD">
        <w:tab/>
        <w:t>receives a written notice from the licence holder requesting the Collector to cancel the licence; and</w:t>
      </w:r>
    </w:p>
    <w:p w:rsidR="002C3543" w:rsidRPr="00CD12CD" w:rsidRDefault="002C3543" w:rsidP="002C3543">
      <w:pPr>
        <w:pStyle w:val="paragraph"/>
      </w:pPr>
      <w:r w:rsidRPr="00CD12CD">
        <w:tab/>
        <w:t>(b)</w:t>
      </w:r>
      <w:r w:rsidRPr="00CD12CD">
        <w:tab/>
        <w:t>is satisfied that the licence holder has no tobacco seed, tobacco plant, tobacco leaf or excisable goods in his or her possession, custody or control.</w:t>
      </w:r>
    </w:p>
    <w:p w:rsidR="002C3543" w:rsidRPr="00CD12CD" w:rsidRDefault="002C3543" w:rsidP="002C3543">
      <w:pPr>
        <w:pStyle w:val="subsection"/>
      </w:pPr>
      <w:r w:rsidRPr="00CD12CD">
        <w:tab/>
        <w:t>(3)</w:t>
      </w:r>
      <w:r w:rsidRPr="00CD12CD">
        <w:tab/>
        <w:t xml:space="preserve">The Collector must cancel a licence under </w:t>
      </w:r>
      <w:r w:rsidR="00CD12CD">
        <w:t>subsection (</w:t>
      </w:r>
      <w:r w:rsidRPr="00CD12CD">
        <w:t>1) or (2) by written notice:</w:t>
      </w:r>
    </w:p>
    <w:p w:rsidR="002C3543" w:rsidRPr="00CD12CD" w:rsidRDefault="002C3543" w:rsidP="002C3543">
      <w:pPr>
        <w:pStyle w:val="paragraph"/>
      </w:pPr>
      <w:r w:rsidRPr="00CD12CD">
        <w:tab/>
        <w:t>(a)</w:t>
      </w:r>
      <w:r w:rsidRPr="00CD12CD">
        <w:tab/>
        <w:t>served, either personally or by post, on the licence holder; or</w:t>
      </w:r>
    </w:p>
    <w:p w:rsidR="002C3543" w:rsidRPr="00CD12CD" w:rsidRDefault="002C3543" w:rsidP="002C3543">
      <w:pPr>
        <w:pStyle w:val="paragraph"/>
      </w:pPr>
      <w:r w:rsidRPr="00CD12CD">
        <w:tab/>
        <w:t>(b)</w:t>
      </w:r>
      <w:r w:rsidRPr="00CD12CD">
        <w:tab/>
        <w:t>served personally on a person who, at the time of service, apparently participates in the management or control of the premises specified in the licence.</w:t>
      </w:r>
    </w:p>
    <w:p w:rsidR="002C3543" w:rsidRPr="00CD12CD" w:rsidRDefault="002C3543" w:rsidP="002C3543">
      <w:pPr>
        <w:pStyle w:val="subsection"/>
      </w:pPr>
      <w:r w:rsidRPr="00CD12CD">
        <w:lastRenderedPageBreak/>
        <w:tab/>
        <w:t>(4)</w:t>
      </w:r>
      <w:r w:rsidRPr="00CD12CD">
        <w:tab/>
        <w:t>If the Collector cancels the licence, the Collector must by written notice inform the owner of excisable goods at the premises specified in the licence:</w:t>
      </w:r>
    </w:p>
    <w:p w:rsidR="002C3543" w:rsidRPr="00CD12CD" w:rsidRDefault="002C3543" w:rsidP="002C3543">
      <w:pPr>
        <w:pStyle w:val="paragraph"/>
      </w:pPr>
      <w:r w:rsidRPr="00CD12CD">
        <w:tab/>
        <w:t>(a)</w:t>
      </w:r>
      <w:r w:rsidRPr="00CD12CD">
        <w:tab/>
        <w:t>that the owner is required, within a time specified in the notice or any further time allowed by the Collector, to:</w:t>
      </w:r>
    </w:p>
    <w:p w:rsidR="002C3543" w:rsidRPr="00CD12CD" w:rsidRDefault="002C3543" w:rsidP="002C3543">
      <w:pPr>
        <w:pStyle w:val="paragraphsub"/>
      </w:pPr>
      <w:r w:rsidRPr="00CD12CD">
        <w:tab/>
        <w:t>(i)</w:t>
      </w:r>
      <w:r w:rsidRPr="00CD12CD">
        <w:tab/>
        <w:t>pay to the Collector duty payable in respect of the goods at the premises; or</w:t>
      </w:r>
    </w:p>
    <w:p w:rsidR="002C3543" w:rsidRPr="00CD12CD" w:rsidRDefault="002C3543" w:rsidP="002C3543">
      <w:pPr>
        <w:pStyle w:val="paragraphsub"/>
      </w:pPr>
      <w:r w:rsidRPr="00CD12CD">
        <w:tab/>
        <w:t>(ii)</w:t>
      </w:r>
      <w:r w:rsidRPr="00CD12CD">
        <w:tab/>
        <w:t>remove the goods at the premises to another place in accordance with permission obtained from the Collector; and</w:t>
      </w:r>
    </w:p>
    <w:p w:rsidR="002C3543" w:rsidRPr="00CD12CD" w:rsidRDefault="002C3543" w:rsidP="002C3543">
      <w:pPr>
        <w:pStyle w:val="paragraph"/>
      </w:pPr>
      <w:r w:rsidRPr="00CD12CD">
        <w:tab/>
        <w:t>(b)</w:t>
      </w:r>
      <w:r w:rsidRPr="00CD12CD">
        <w:tab/>
        <w:t>that, if the owner does not comply with the requirements of the notice, the goods will be sold or otherwise disposed of.</w:t>
      </w:r>
    </w:p>
    <w:p w:rsidR="002C3543" w:rsidRPr="00CD12CD" w:rsidRDefault="002C3543" w:rsidP="002C3543">
      <w:pPr>
        <w:pStyle w:val="subsection"/>
      </w:pPr>
      <w:r w:rsidRPr="00CD12CD">
        <w:tab/>
        <w:t>(5)</w:t>
      </w:r>
      <w:r w:rsidRPr="00CD12CD">
        <w:tab/>
        <w:t xml:space="preserve">The notice under </w:t>
      </w:r>
      <w:r w:rsidR="00CD12CD">
        <w:t>subsection (</w:t>
      </w:r>
      <w:r w:rsidRPr="00CD12CD">
        <w:t>4) must be:</w:t>
      </w:r>
    </w:p>
    <w:p w:rsidR="002C3543" w:rsidRPr="00CD12CD" w:rsidRDefault="002C3543" w:rsidP="002C3543">
      <w:pPr>
        <w:pStyle w:val="paragraph"/>
      </w:pPr>
      <w:r w:rsidRPr="00CD12CD">
        <w:tab/>
        <w:t>(a)</w:t>
      </w:r>
      <w:r w:rsidRPr="00CD12CD">
        <w:tab/>
        <w:t>served, either personally or by post, on the owner of the goods; or</w:t>
      </w:r>
    </w:p>
    <w:p w:rsidR="002C3543" w:rsidRPr="00CD12CD" w:rsidRDefault="002C3543" w:rsidP="002C3543">
      <w:pPr>
        <w:pStyle w:val="paragraph"/>
      </w:pPr>
      <w:r w:rsidRPr="00CD12CD">
        <w:tab/>
        <w:t>(b)</w:t>
      </w:r>
      <w:r w:rsidRPr="00CD12CD">
        <w:tab/>
        <w:t>served personally on a person who, at the time of the cancellation of the licence, apparently participated in the management or control of the premises specified in the licence.</w:t>
      </w:r>
    </w:p>
    <w:p w:rsidR="002C3543" w:rsidRPr="00CD12CD" w:rsidRDefault="002C3543" w:rsidP="002F2A00">
      <w:pPr>
        <w:pStyle w:val="subsection"/>
        <w:keepNext/>
        <w:keepLines/>
      </w:pPr>
      <w:r w:rsidRPr="00CD12CD">
        <w:tab/>
        <w:t>(6)</w:t>
      </w:r>
      <w:r w:rsidRPr="00CD12CD">
        <w:tab/>
        <w:t xml:space="preserve">If the owner of goods to which a notice under </w:t>
      </w:r>
      <w:r w:rsidR="00CD12CD">
        <w:t>subsection (</w:t>
      </w:r>
      <w:r w:rsidRPr="00CD12CD">
        <w:t>4) applies fails to comply with the requirements of the notice within the time specified in the notice or any further time allowed by the Collector, the Collector may sell, or otherwise dispose of, the goods.</w:t>
      </w:r>
    </w:p>
    <w:p w:rsidR="002C3543" w:rsidRPr="00CD12CD" w:rsidRDefault="002C3543" w:rsidP="002C3543">
      <w:pPr>
        <w:pStyle w:val="subsection"/>
      </w:pPr>
      <w:r w:rsidRPr="00CD12CD">
        <w:tab/>
        <w:t>(7)</w:t>
      </w:r>
      <w:r w:rsidRPr="00CD12CD">
        <w:tab/>
        <w:t>If the licence of a person is cancelled, the person must surrender the licence to the Collector if requested by the Collector to do so.</w:t>
      </w:r>
    </w:p>
    <w:p w:rsidR="002C3543" w:rsidRPr="00CD12CD" w:rsidRDefault="002C3543" w:rsidP="002C3543">
      <w:pPr>
        <w:pStyle w:val="Penalty"/>
      </w:pPr>
      <w:r w:rsidRPr="00CD12CD">
        <w:t>Penalty:</w:t>
      </w:r>
      <w:r w:rsidRPr="00CD12CD">
        <w:tab/>
        <w:t>1 penalty unit.</w:t>
      </w:r>
    </w:p>
    <w:p w:rsidR="002C3543" w:rsidRPr="00CD12CD" w:rsidRDefault="002C3543" w:rsidP="002C3543">
      <w:pPr>
        <w:pStyle w:val="subsection"/>
      </w:pPr>
      <w:r w:rsidRPr="00CD12CD">
        <w:tab/>
        <w:t>(8)</w:t>
      </w:r>
      <w:r w:rsidRPr="00CD12CD">
        <w:tab/>
        <w:t xml:space="preserve">Strict liability applies to </w:t>
      </w:r>
      <w:r w:rsidR="00CD12CD">
        <w:t>subsection (</w:t>
      </w:r>
      <w:r w:rsidRPr="00CD12CD">
        <w:t>7).</w:t>
      </w:r>
    </w:p>
    <w:p w:rsidR="002C3543" w:rsidRPr="00CD12CD" w:rsidRDefault="002C3543" w:rsidP="0042052E">
      <w:pPr>
        <w:pStyle w:val="ActHead3"/>
        <w:pageBreakBefore/>
      </w:pPr>
      <w:bookmarkStart w:id="57" w:name="_Toc7598177"/>
      <w:r w:rsidRPr="0077156D">
        <w:rPr>
          <w:rStyle w:val="CharDivNo"/>
        </w:rPr>
        <w:lastRenderedPageBreak/>
        <w:t>Division</w:t>
      </w:r>
      <w:r w:rsidR="00CD12CD" w:rsidRPr="0077156D">
        <w:rPr>
          <w:rStyle w:val="CharDivNo"/>
        </w:rPr>
        <w:t> </w:t>
      </w:r>
      <w:r w:rsidRPr="0077156D">
        <w:rPr>
          <w:rStyle w:val="CharDivNo"/>
        </w:rPr>
        <w:t>5</w:t>
      </w:r>
      <w:r w:rsidRPr="00CD12CD">
        <w:t>—</w:t>
      </w:r>
      <w:r w:rsidRPr="0077156D">
        <w:rPr>
          <w:rStyle w:val="CharDivText"/>
        </w:rPr>
        <w:t>Dealing with goods after cancellation etc.</w:t>
      </w:r>
      <w:bookmarkEnd w:id="57"/>
    </w:p>
    <w:p w:rsidR="002C3543" w:rsidRPr="00CD12CD" w:rsidRDefault="002C3543" w:rsidP="002C3543">
      <w:pPr>
        <w:pStyle w:val="ActHead5"/>
      </w:pPr>
      <w:bookmarkStart w:id="58" w:name="_Toc7598178"/>
      <w:r w:rsidRPr="0077156D">
        <w:rPr>
          <w:rStyle w:val="CharSectno"/>
        </w:rPr>
        <w:t>39M</w:t>
      </w:r>
      <w:r w:rsidRPr="00CD12CD">
        <w:t xml:space="preserve">  Removal of goods on cancellation etc. of licence</w:t>
      </w:r>
      <w:bookmarkEnd w:id="58"/>
    </w:p>
    <w:p w:rsidR="002C3543" w:rsidRPr="00CD12CD" w:rsidRDefault="002C3543" w:rsidP="002C3543">
      <w:pPr>
        <w:pStyle w:val="subsection"/>
      </w:pPr>
      <w:r w:rsidRPr="00CD12CD">
        <w:tab/>
        <w:t>(1)</w:t>
      </w:r>
      <w:r w:rsidRPr="00CD12CD">
        <w:tab/>
        <w:t>If a licence has been cancelled, or has expired and has not been renewed, a person must not, without permission, intentionally remove from the premises that were specified in the licence any excisable goods on which duty has not been paid knowing, or being reckless as to whether, the goods are excisable goods on which duty has not been paid.</w:t>
      </w:r>
    </w:p>
    <w:p w:rsidR="002C3543" w:rsidRPr="00CD12CD" w:rsidRDefault="002C3543" w:rsidP="002C3543">
      <w:pPr>
        <w:pStyle w:val="Penalty"/>
      </w:pPr>
      <w:r w:rsidRPr="00CD12CD">
        <w:t>Penalty:</w:t>
      </w:r>
      <w:r w:rsidRPr="00CD12CD">
        <w:tab/>
        <w:t>2 years imprisonment or the greater of:</w:t>
      </w:r>
    </w:p>
    <w:p w:rsidR="002C3543" w:rsidRPr="00CD12CD" w:rsidRDefault="002C3543" w:rsidP="002C3543">
      <w:pPr>
        <w:pStyle w:val="paragraph"/>
      </w:pPr>
      <w:r w:rsidRPr="00CD12CD">
        <w:tab/>
        <w:t>(a)</w:t>
      </w:r>
      <w:r w:rsidRPr="00CD12CD">
        <w:tab/>
        <w:t>500 penalty units; and</w:t>
      </w:r>
    </w:p>
    <w:p w:rsidR="002C3543" w:rsidRPr="00CD12CD" w:rsidRDefault="002C3543" w:rsidP="002C3543">
      <w:pPr>
        <w:pStyle w:val="paragraph"/>
      </w:pPr>
      <w:r w:rsidRPr="00CD12CD">
        <w:tab/>
        <w:t>(b)</w:t>
      </w:r>
      <w:r w:rsidRPr="00CD12CD">
        <w:tab/>
        <w:t>5 times the amount of duty that would be payable if the goods had been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(3)</w:t>
      </w:r>
      <w:r w:rsidRPr="00CD12CD">
        <w:tab/>
        <w:t>If a licence has been cancelled, or has expired and has not been renewed, a person must not, without permission, remove from the premises that were specified in the licence:</w:t>
      </w:r>
    </w:p>
    <w:p w:rsidR="002C3543" w:rsidRPr="00CD12CD" w:rsidRDefault="002C3543" w:rsidP="002C3543">
      <w:pPr>
        <w:pStyle w:val="paragraph"/>
      </w:pPr>
      <w:r w:rsidRPr="00CD12CD">
        <w:tab/>
        <w:t>(a)</w:t>
      </w:r>
      <w:r w:rsidRPr="00CD12CD">
        <w:tab/>
        <w:t>any excisable goods the duty on which has not been paid; or</w:t>
      </w:r>
    </w:p>
    <w:p w:rsidR="002C3543" w:rsidRPr="00CD12CD" w:rsidRDefault="002C3543" w:rsidP="002C3543">
      <w:pPr>
        <w:pStyle w:val="paragraph"/>
      </w:pPr>
      <w:r w:rsidRPr="00CD12CD">
        <w:tab/>
        <w:t>(b)</w:t>
      </w:r>
      <w:r w:rsidRPr="00CD12CD">
        <w:tab/>
        <w:t>any tobacco seed, tobacco plant or tobacco leaf.</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(4)</w:t>
      </w:r>
      <w:r w:rsidRPr="00CD12CD">
        <w:tab/>
        <w:t xml:space="preserve">Strict liability applies to </w:t>
      </w:r>
      <w:r w:rsidR="00CD12CD">
        <w:t>subsection (</w:t>
      </w:r>
      <w:r w:rsidRPr="00CD12CD">
        <w:t>3).</w:t>
      </w:r>
    </w:p>
    <w:p w:rsidR="002C3543" w:rsidRPr="00CD12CD" w:rsidRDefault="002C3543" w:rsidP="002C3543">
      <w:pPr>
        <w:pStyle w:val="ActHead5"/>
      </w:pPr>
      <w:bookmarkStart w:id="59" w:name="_Toc7598179"/>
      <w:r w:rsidRPr="0077156D">
        <w:rPr>
          <w:rStyle w:val="CharSectno"/>
        </w:rPr>
        <w:t>39N</w:t>
      </w:r>
      <w:r w:rsidRPr="00CD12CD">
        <w:t xml:space="preserve">  Removal of goods by Collector on cancellation etc. of licence</w:t>
      </w:r>
      <w:bookmarkEnd w:id="59"/>
    </w:p>
    <w:p w:rsidR="002C3543" w:rsidRPr="00CD12CD" w:rsidRDefault="002C3543" w:rsidP="002C3543">
      <w:pPr>
        <w:pStyle w:val="subsection"/>
      </w:pPr>
      <w:r w:rsidRPr="00CD12CD">
        <w:tab/>
        <w:t>(1)</w:t>
      </w:r>
      <w:r w:rsidRPr="00CD12CD">
        <w:tab/>
        <w:t>If a licence has been cancelled, or has expired and has not been renewed, the Collector may cause:</w:t>
      </w:r>
    </w:p>
    <w:p w:rsidR="002C3543" w:rsidRPr="00CD12CD" w:rsidRDefault="002C3543" w:rsidP="002C3543">
      <w:pPr>
        <w:pStyle w:val="paragraph"/>
      </w:pPr>
      <w:r w:rsidRPr="00CD12CD">
        <w:tab/>
        <w:t>(a)</w:t>
      </w:r>
      <w:r w:rsidRPr="00CD12CD">
        <w:tab/>
        <w:t>any excisable goods on which duty has not been paid that are at the premises specified in the licence; and</w:t>
      </w:r>
    </w:p>
    <w:p w:rsidR="002C3543" w:rsidRPr="00CD12CD" w:rsidRDefault="002C3543" w:rsidP="002C3543">
      <w:pPr>
        <w:pStyle w:val="paragraph"/>
      </w:pPr>
      <w:r w:rsidRPr="00CD12CD">
        <w:tab/>
        <w:t>(b)</w:t>
      </w:r>
      <w:r w:rsidRPr="00CD12CD">
        <w:tab/>
        <w:t>any packages in which the goods are contained;</w:t>
      </w:r>
    </w:p>
    <w:p w:rsidR="002C3543" w:rsidRPr="00CD12CD" w:rsidRDefault="002C3543" w:rsidP="002C3543">
      <w:pPr>
        <w:pStyle w:val="subsection2"/>
      </w:pPr>
      <w:r w:rsidRPr="00CD12CD">
        <w:t>to be removed to such other place as the Collector thinks fit.</w:t>
      </w:r>
    </w:p>
    <w:p w:rsidR="002C3543" w:rsidRPr="00CD12CD" w:rsidRDefault="002C3543" w:rsidP="002C3543">
      <w:pPr>
        <w:pStyle w:val="subsection"/>
      </w:pPr>
      <w:r w:rsidRPr="00CD12CD">
        <w:lastRenderedPageBreak/>
        <w:tab/>
        <w:t>(2)</w:t>
      </w:r>
      <w:r w:rsidRPr="00CD12CD">
        <w:tab/>
        <w:t xml:space="preserve">The Collector may sell or otherwise dispose of the goods if after 6 months after removing the goods under </w:t>
      </w:r>
      <w:r w:rsidR="00CD12CD">
        <w:t>subsection (</w:t>
      </w:r>
      <w:r w:rsidRPr="00CD12CD">
        <w:t>1):</w:t>
      </w:r>
    </w:p>
    <w:p w:rsidR="002C3543" w:rsidRPr="00CD12CD" w:rsidRDefault="002C3543" w:rsidP="002C3543">
      <w:pPr>
        <w:pStyle w:val="paragraph"/>
      </w:pPr>
      <w:r w:rsidRPr="00CD12CD">
        <w:tab/>
        <w:t>(a)</w:t>
      </w:r>
      <w:r w:rsidRPr="00CD12CD">
        <w:tab/>
        <w:t>they are not claimed, in writing, by their owner; or</w:t>
      </w:r>
    </w:p>
    <w:p w:rsidR="002C3543" w:rsidRPr="00CD12CD" w:rsidRDefault="002C3543" w:rsidP="002C3543">
      <w:pPr>
        <w:pStyle w:val="paragraph"/>
      </w:pPr>
      <w:r w:rsidRPr="00CD12CD">
        <w:tab/>
        <w:t>(b)</w:t>
      </w:r>
      <w:r w:rsidRPr="00CD12CD">
        <w:tab/>
        <w:t>the duty, expenses of removal, storage rent and other storage charges (if any) on or in respect of them have not been paid.</w:t>
      </w:r>
    </w:p>
    <w:p w:rsidR="002C3543" w:rsidRPr="00CD12CD" w:rsidRDefault="002C3543" w:rsidP="002C3543">
      <w:pPr>
        <w:pStyle w:val="subsection"/>
      </w:pPr>
      <w:r w:rsidRPr="00CD12CD">
        <w:tab/>
        <w:t>(3)</w:t>
      </w:r>
      <w:r w:rsidRPr="00CD12CD">
        <w:tab/>
        <w:t xml:space="preserve">The duty to be paid on the excisable goods claimed under </w:t>
      </w:r>
      <w:r w:rsidR="00CD12CD">
        <w:t>subsection (</w:t>
      </w:r>
      <w:r w:rsidRPr="00CD12CD">
        <w:t>2) is to be calculated at the rate in force at the time when the duty is paid.</w:t>
      </w:r>
    </w:p>
    <w:p w:rsidR="002C3543" w:rsidRPr="00CD12CD" w:rsidRDefault="002C3543" w:rsidP="002C3543">
      <w:pPr>
        <w:pStyle w:val="subsection"/>
      </w:pPr>
      <w:r w:rsidRPr="00CD12CD">
        <w:tab/>
        <w:t>(4)</w:t>
      </w:r>
      <w:r w:rsidRPr="00CD12CD">
        <w:tab/>
        <w:t>This section does not apply to licences to which section</w:t>
      </w:r>
      <w:r w:rsidR="00CD12CD">
        <w:t> </w:t>
      </w:r>
      <w:r w:rsidRPr="00CD12CD">
        <w:t>77E applies.</w:t>
      </w:r>
    </w:p>
    <w:p w:rsidR="002C3543" w:rsidRPr="00CD12CD" w:rsidRDefault="002C3543" w:rsidP="0042052E">
      <w:pPr>
        <w:pStyle w:val="ActHead3"/>
        <w:pageBreakBefore/>
      </w:pPr>
      <w:bookmarkStart w:id="60" w:name="_Toc7598180"/>
      <w:r w:rsidRPr="0077156D">
        <w:rPr>
          <w:rStyle w:val="CharDivNo"/>
        </w:rPr>
        <w:lastRenderedPageBreak/>
        <w:t>Division</w:t>
      </w:r>
      <w:r w:rsidR="00CD12CD" w:rsidRPr="0077156D">
        <w:rPr>
          <w:rStyle w:val="CharDivNo"/>
        </w:rPr>
        <w:t> </w:t>
      </w:r>
      <w:r w:rsidRPr="0077156D">
        <w:rPr>
          <w:rStyle w:val="CharDivNo"/>
        </w:rPr>
        <w:t>6</w:t>
      </w:r>
      <w:r w:rsidRPr="00CD12CD">
        <w:t>—</w:t>
      </w:r>
      <w:r w:rsidRPr="0077156D">
        <w:rPr>
          <w:rStyle w:val="CharDivText"/>
        </w:rPr>
        <w:t>Miscellaneous</w:t>
      </w:r>
      <w:bookmarkEnd w:id="60"/>
    </w:p>
    <w:p w:rsidR="002C3543" w:rsidRPr="00CD12CD" w:rsidRDefault="002C3543" w:rsidP="002C3543">
      <w:pPr>
        <w:pStyle w:val="ActHead5"/>
      </w:pPr>
      <w:bookmarkStart w:id="61" w:name="_Toc7598181"/>
      <w:r w:rsidRPr="0077156D">
        <w:rPr>
          <w:rStyle w:val="CharSectno"/>
        </w:rPr>
        <w:t>39O</w:t>
      </w:r>
      <w:r w:rsidRPr="00CD12CD">
        <w:t xml:space="preserve">  Death of licence holder</w:t>
      </w:r>
      <w:bookmarkEnd w:id="61"/>
    </w:p>
    <w:p w:rsidR="002C3543" w:rsidRPr="00CD12CD" w:rsidRDefault="002C3543" w:rsidP="002C3543">
      <w:pPr>
        <w:pStyle w:val="subsection"/>
      </w:pPr>
      <w:r w:rsidRPr="00CD12CD">
        <w:tab/>
      </w:r>
      <w:r w:rsidRPr="00CD12CD">
        <w:tab/>
        <w:t>If a licence holder dies, the licence is taken to be transferred to the person’s legal personal representative. However, the licence is taken to be automatically cancelled at the end of the 3 months after the day on which the person dies.</w:t>
      </w:r>
    </w:p>
    <w:p w:rsidR="002C3543" w:rsidRPr="00CD12CD" w:rsidRDefault="002C3543" w:rsidP="002C3543">
      <w:pPr>
        <w:pStyle w:val="ActHead5"/>
      </w:pPr>
      <w:bookmarkStart w:id="62" w:name="_Toc7598182"/>
      <w:r w:rsidRPr="0077156D">
        <w:rPr>
          <w:rStyle w:val="CharSectno"/>
        </w:rPr>
        <w:t>39P</w:t>
      </w:r>
      <w:r w:rsidRPr="00CD12CD">
        <w:t xml:space="preserve">  Service of notices</w:t>
      </w:r>
      <w:bookmarkEnd w:id="62"/>
    </w:p>
    <w:p w:rsidR="002C3543" w:rsidRPr="00CD12CD" w:rsidRDefault="002C3543" w:rsidP="002C3543">
      <w:pPr>
        <w:pStyle w:val="subsection"/>
      </w:pPr>
      <w:r w:rsidRPr="00CD12CD">
        <w:tab/>
      </w:r>
      <w:r w:rsidRPr="00CD12CD">
        <w:tab/>
        <w:t>For the purpose of the application of section</w:t>
      </w:r>
      <w:r w:rsidR="00CD12CD">
        <w:t> </w:t>
      </w:r>
      <w:r w:rsidRPr="00CD12CD">
        <w:t xml:space="preserve">29 of the </w:t>
      </w:r>
      <w:r w:rsidRPr="00CD12CD">
        <w:rPr>
          <w:i/>
        </w:rPr>
        <w:t xml:space="preserve">Acts Interpretation Act 1901 </w:t>
      </w:r>
      <w:r w:rsidRPr="00CD12CD">
        <w:t>to the service by post of a notice under this Part on a person who holds or held a licence, such a notice posted as a letter addressed to the person at the address of the premises specified in the licence is taken to be properly addressed.</w:t>
      </w:r>
    </w:p>
    <w:p w:rsidR="002C3543" w:rsidRPr="00CD12CD" w:rsidRDefault="002C3543" w:rsidP="002C3543">
      <w:pPr>
        <w:pStyle w:val="ActHead5"/>
      </w:pPr>
      <w:bookmarkStart w:id="63" w:name="_Toc7598183"/>
      <w:r w:rsidRPr="0077156D">
        <w:rPr>
          <w:rStyle w:val="CharSectno"/>
        </w:rPr>
        <w:t>39Q</w:t>
      </w:r>
      <w:r w:rsidRPr="00CD12CD">
        <w:t xml:space="preserve">  Review of decisions</w:t>
      </w:r>
      <w:bookmarkEnd w:id="63"/>
    </w:p>
    <w:p w:rsidR="002C3543" w:rsidRPr="00CD12CD" w:rsidRDefault="002C3543" w:rsidP="002C3543">
      <w:pPr>
        <w:pStyle w:val="subsection"/>
      </w:pPr>
      <w:r w:rsidRPr="00CD12CD">
        <w:tab/>
      </w:r>
      <w:r w:rsidRPr="00CD12CD">
        <w:tab/>
        <w:t>A person or partnership who is dissatisfied with a decision of the Collector under this Part may object against it in the manner set out in Part</w:t>
      </w:r>
      <w:r w:rsidR="00E33609" w:rsidRPr="00CD12CD">
        <w:t> </w:t>
      </w:r>
      <w:r w:rsidRPr="00CD12CD">
        <w:t xml:space="preserve">IVC of the </w:t>
      </w:r>
      <w:r w:rsidRPr="00CD12CD">
        <w:rPr>
          <w:i/>
        </w:rPr>
        <w:t>Taxation Administration Act 1953</w:t>
      </w:r>
      <w:r w:rsidRPr="00CD12CD">
        <w:t>.</w:t>
      </w:r>
    </w:p>
    <w:p w:rsidR="002C3543" w:rsidRPr="00CD12CD" w:rsidRDefault="002C3543" w:rsidP="002C3543">
      <w:pPr>
        <w:pStyle w:val="ActHead5"/>
      </w:pPr>
      <w:bookmarkStart w:id="64" w:name="_Toc7598184"/>
      <w:r w:rsidRPr="0077156D">
        <w:rPr>
          <w:rStyle w:val="CharSectno"/>
        </w:rPr>
        <w:t>39R</w:t>
      </w:r>
      <w:r w:rsidRPr="00CD12CD">
        <w:t xml:space="preserve">  Spent convictions scheme</w:t>
      </w:r>
      <w:bookmarkEnd w:id="64"/>
    </w:p>
    <w:p w:rsidR="002C3543" w:rsidRPr="00CD12CD" w:rsidRDefault="002C3543" w:rsidP="002C3543">
      <w:pPr>
        <w:pStyle w:val="subsection"/>
      </w:pPr>
      <w:r w:rsidRPr="00CD12CD">
        <w:tab/>
      </w:r>
      <w:r w:rsidRPr="00CD12CD">
        <w:tab/>
        <w:t>Nothing in this Part affects the operation of Part</w:t>
      </w:r>
      <w:r w:rsidR="00E33609" w:rsidRPr="00CD12CD">
        <w:t> </w:t>
      </w:r>
      <w:r w:rsidRPr="00CD12CD">
        <w:t xml:space="preserve">VIIC of the </w:t>
      </w:r>
      <w:r w:rsidRPr="00CD12CD">
        <w:rPr>
          <w:i/>
        </w:rPr>
        <w:t>Crimes Act 1914</w:t>
      </w:r>
      <w:r w:rsidRPr="00CD12CD">
        <w:t xml:space="preserve"> (which includes provisions that relieve persons in certain circumstances from the requirement to disclose spent convictions and require persons aware of such convictions to disregard them).</w:t>
      </w:r>
    </w:p>
    <w:p w:rsidR="002C3543" w:rsidRPr="00CD12CD" w:rsidRDefault="002C3543" w:rsidP="0042052E">
      <w:pPr>
        <w:pStyle w:val="ActHead2"/>
        <w:pageBreakBefore/>
      </w:pPr>
      <w:bookmarkStart w:id="65" w:name="_Toc7598185"/>
      <w:r w:rsidRPr="0077156D">
        <w:rPr>
          <w:rStyle w:val="CharPartNo"/>
        </w:rPr>
        <w:lastRenderedPageBreak/>
        <w:t>Part</w:t>
      </w:r>
      <w:r w:rsidR="00E33609" w:rsidRPr="0077156D">
        <w:rPr>
          <w:rStyle w:val="CharPartNo"/>
        </w:rPr>
        <w:t> </w:t>
      </w:r>
      <w:r w:rsidRPr="0077156D">
        <w:rPr>
          <w:rStyle w:val="CharPartNo"/>
        </w:rPr>
        <w:t>IVA</w:t>
      </w:r>
      <w:r w:rsidRPr="00CD12CD">
        <w:t>—</w:t>
      </w:r>
      <w:r w:rsidRPr="0077156D">
        <w:rPr>
          <w:rStyle w:val="CharPartText"/>
        </w:rPr>
        <w:t>Control of tobacco seed, plant and leaf</w:t>
      </w:r>
      <w:bookmarkEnd w:id="65"/>
    </w:p>
    <w:p w:rsidR="002C3543" w:rsidRPr="0077156D" w:rsidRDefault="008E710F" w:rsidP="002C3543">
      <w:pPr>
        <w:pStyle w:val="Header"/>
      </w:pPr>
      <w:r w:rsidRPr="0077156D">
        <w:rPr>
          <w:rStyle w:val="CharDivNo"/>
        </w:rPr>
        <w:t xml:space="preserve"> </w:t>
      </w:r>
      <w:r w:rsidRPr="0077156D">
        <w:rPr>
          <w:rStyle w:val="CharDivText"/>
        </w:rPr>
        <w:t xml:space="preserve"> </w:t>
      </w:r>
    </w:p>
    <w:p w:rsidR="002C3543" w:rsidRPr="00CD12CD" w:rsidRDefault="002C3543" w:rsidP="002C3543">
      <w:pPr>
        <w:pStyle w:val="ActHead5"/>
      </w:pPr>
      <w:bookmarkStart w:id="66" w:name="_Toc7598186"/>
      <w:r w:rsidRPr="0077156D">
        <w:rPr>
          <w:rStyle w:val="CharSectno"/>
        </w:rPr>
        <w:t>44</w:t>
      </w:r>
      <w:r w:rsidRPr="00CD12CD">
        <w:t xml:space="preserve">  Permission to move tobacco seed, tobacco plant and tobacco leaf</w:t>
      </w:r>
      <w:bookmarkEnd w:id="66"/>
    </w:p>
    <w:p w:rsidR="002C3543" w:rsidRPr="00CD12CD" w:rsidRDefault="002C3543" w:rsidP="002C3543">
      <w:pPr>
        <w:pStyle w:val="subsection"/>
      </w:pPr>
      <w:r w:rsidRPr="00CD12CD">
        <w:tab/>
        <w:t>(1)</w:t>
      </w:r>
      <w:r w:rsidRPr="00CD12CD">
        <w:tab/>
        <w:t>The Collector may give written permission to a person specified in the permission to move tobacco seed, tobacco plant or tobacco leaf from a place specified in the permission to another place so specified.</w:t>
      </w:r>
    </w:p>
    <w:p w:rsidR="002C3543" w:rsidRPr="00CD12CD" w:rsidRDefault="002C3543" w:rsidP="002C3543">
      <w:pPr>
        <w:pStyle w:val="subsection"/>
      </w:pPr>
      <w:r w:rsidRPr="00CD12CD">
        <w:tab/>
        <w:t>(2)</w:t>
      </w:r>
      <w:r w:rsidRPr="00CD12CD">
        <w:tab/>
        <w:t xml:space="preserve">It is a </w:t>
      </w:r>
      <w:r w:rsidR="001D130C" w:rsidRPr="00CD12CD">
        <w:t xml:space="preserve">condition </w:t>
      </w:r>
      <w:r w:rsidRPr="00CD12CD">
        <w:t>of a permission to move tobacco leaf that a tobacco bale label must be affixed to the tobacco leaf at all times when the tobacco leaf is not at premises specified in a manufacturer licence, producer licence or dealer licence, unless the Collector has given additional written permission that it need not have a tobacco bale label.</w:t>
      </w:r>
    </w:p>
    <w:p w:rsidR="002C3543" w:rsidRPr="00CD12CD" w:rsidRDefault="002C3543" w:rsidP="002C3543">
      <w:pPr>
        <w:pStyle w:val="subsection"/>
      </w:pPr>
      <w:r w:rsidRPr="00CD12CD">
        <w:tab/>
        <w:t>(3)</w:t>
      </w:r>
      <w:r w:rsidRPr="00CD12CD">
        <w:tab/>
        <w:t xml:space="preserve">Permission under </w:t>
      </w:r>
      <w:r w:rsidR="00CD12CD">
        <w:t>subsection (</w:t>
      </w:r>
      <w:r w:rsidRPr="00CD12CD">
        <w:t xml:space="preserve">1) or (2) may be given subject to the condition that the person to whom the permission is given complies with such </w:t>
      </w:r>
      <w:r w:rsidR="001D130C" w:rsidRPr="00CD12CD">
        <w:t>conditions</w:t>
      </w:r>
      <w:r w:rsidRPr="00CD12CD">
        <w:t xml:space="preserve"> as are specified in the permission, being </w:t>
      </w:r>
      <w:r w:rsidR="001D130C" w:rsidRPr="00CD12CD">
        <w:t>conditions</w:t>
      </w:r>
      <w:r w:rsidRPr="00CD12CD">
        <w:t xml:space="preserve"> that, in the opinion of the Collector, are necessary for the protection of the revenue or for the purpose of ensuring compliance with the Excise Acts.</w:t>
      </w:r>
    </w:p>
    <w:p w:rsidR="002C3543" w:rsidRPr="00CD12CD" w:rsidRDefault="002C3543" w:rsidP="002C3543">
      <w:pPr>
        <w:pStyle w:val="subsection"/>
      </w:pPr>
      <w:r w:rsidRPr="00CD12CD">
        <w:tab/>
        <w:t>(4)</w:t>
      </w:r>
      <w:r w:rsidRPr="00CD12CD">
        <w:tab/>
        <w:t xml:space="preserve">A person to whom permission has been given under this section must not intentionally act or fail to act knowing, or being reckless as to whether, the act or omission contravenes a </w:t>
      </w:r>
      <w:r w:rsidR="001D130C" w:rsidRPr="00CD12CD">
        <w:t>condition</w:t>
      </w:r>
      <w:r w:rsidRPr="00CD12CD">
        <w:t xml:space="preserve"> under </w:t>
      </w:r>
      <w:r w:rsidR="00CD12CD">
        <w:t>subsection (</w:t>
      </w:r>
      <w:r w:rsidRPr="00CD12CD">
        <w:t xml:space="preserve">2) or specified in the permission under </w:t>
      </w:r>
      <w:r w:rsidR="00CD12CD">
        <w:t>subsection (</w:t>
      </w:r>
      <w:r w:rsidRPr="00CD12CD">
        <w:t>3).</w:t>
      </w:r>
    </w:p>
    <w:p w:rsidR="002C3543" w:rsidRPr="00CD12CD" w:rsidRDefault="002C3543" w:rsidP="002C3543">
      <w:pPr>
        <w:pStyle w:val="Penalty"/>
      </w:pPr>
      <w:r w:rsidRPr="00CD12CD">
        <w:t>Penalty:</w:t>
      </w:r>
    </w:p>
    <w:p w:rsidR="002C3543" w:rsidRPr="00CD12CD" w:rsidRDefault="002C3543" w:rsidP="002C3543">
      <w:pPr>
        <w:pStyle w:val="paragraph"/>
      </w:pPr>
      <w:r w:rsidRPr="00CD12CD">
        <w:tab/>
        <w:t>(a)</w:t>
      </w:r>
      <w:r w:rsidRPr="00CD12CD">
        <w:tab/>
        <w:t>if the permission relates to tobacco seed or tobacco plant—2 years imprisonment or 500 penalty units; and</w:t>
      </w:r>
    </w:p>
    <w:p w:rsidR="002C3543" w:rsidRPr="00CD12CD" w:rsidRDefault="002C3543" w:rsidP="002C3543">
      <w:pPr>
        <w:pStyle w:val="paragraph"/>
      </w:pPr>
      <w:r w:rsidRPr="00CD12CD">
        <w:tab/>
        <w:t>(b)</w:t>
      </w:r>
      <w:r w:rsidRPr="00CD12CD">
        <w:tab/>
        <w:t>if the permission relates to tobacco leaf—2 years imprisonment or the greater of:</w:t>
      </w:r>
    </w:p>
    <w:p w:rsidR="002C3543" w:rsidRPr="00CD12CD" w:rsidRDefault="002C3543" w:rsidP="002C3543">
      <w:pPr>
        <w:pStyle w:val="paragraphsub"/>
      </w:pPr>
      <w:r w:rsidRPr="00CD12CD">
        <w:tab/>
        <w:t>(i)</w:t>
      </w:r>
      <w:r w:rsidRPr="00CD12CD">
        <w:tab/>
        <w:t>500 penalty units; and</w:t>
      </w:r>
    </w:p>
    <w:p w:rsidR="002C3543" w:rsidRPr="00CD12CD" w:rsidRDefault="002C3543" w:rsidP="002C3543">
      <w:pPr>
        <w:pStyle w:val="paragraphsub"/>
      </w:pPr>
      <w:r w:rsidRPr="00CD12CD">
        <w:tab/>
        <w:t>(ii)</w:t>
      </w:r>
      <w:r w:rsidRPr="00CD12CD">
        <w:tab/>
        <w:t xml:space="preserve">5 times the amount of duty worked out under the regulations, being the duty that would be payable if the </w:t>
      </w:r>
      <w:r w:rsidRPr="00CD12CD">
        <w:lastRenderedPageBreak/>
        <w:t>tobacco leaf had been manufactured into excisable goods and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subsection"/>
        <w:keepNext/>
      </w:pPr>
      <w:r w:rsidRPr="00CD12CD">
        <w:tab/>
        <w:t>(5)</w:t>
      </w:r>
      <w:r w:rsidRPr="00CD12CD">
        <w:tab/>
        <w:t xml:space="preserve">A person must not fail to comply with a </w:t>
      </w:r>
      <w:r w:rsidR="001D130C" w:rsidRPr="00CD12CD">
        <w:t>condition</w:t>
      </w:r>
      <w:r w:rsidRPr="00CD12CD">
        <w:t xml:space="preserve"> under </w:t>
      </w:r>
      <w:r w:rsidR="00CD12CD">
        <w:t>subsection (</w:t>
      </w:r>
      <w:r w:rsidRPr="00CD12CD">
        <w:t xml:space="preserve">2) or specified in the permission under </w:t>
      </w:r>
      <w:r w:rsidR="00CD12CD">
        <w:t>subsection (</w:t>
      </w:r>
      <w:r w:rsidRPr="00CD12CD">
        <w:t>3).</w:t>
      </w:r>
    </w:p>
    <w:p w:rsidR="002C3543" w:rsidRPr="00CD12CD" w:rsidRDefault="002C3543" w:rsidP="002C3543">
      <w:pPr>
        <w:pStyle w:val="Penalty"/>
        <w:keepNext/>
      </w:pPr>
      <w:r w:rsidRPr="00CD12CD">
        <w:t>Penalty:</w:t>
      </w:r>
      <w:r w:rsidRPr="00CD12CD">
        <w:tab/>
        <w:t>100 penalty units.</w:t>
      </w:r>
    </w:p>
    <w:p w:rsidR="002C3543" w:rsidRPr="00CD12CD" w:rsidRDefault="002C3543" w:rsidP="002C3543">
      <w:pPr>
        <w:pStyle w:val="subsection"/>
      </w:pPr>
      <w:r w:rsidRPr="00CD12CD">
        <w:tab/>
        <w:t>(6)</w:t>
      </w:r>
      <w:r w:rsidRPr="00CD12CD">
        <w:tab/>
        <w:t xml:space="preserve">Strict liability applies to </w:t>
      </w:r>
      <w:r w:rsidR="00CD12CD">
        <w:t>subsection (</w:t>
      </w:r>
      <w:r w:rsidRPr="00CD12CD">
        <w:t>5).</w:t>
      </w:r>
    </w:p>
    <w:p w:rsidR="002C3543" w:rsidRPr="00CD12CD" w:rsidRDefault="002C3543" w:rsidP="002C3543">
      <w:pPr>
        <w:pStyle w:val="subsection"/>
      </w:pPr>
      <w:r w:rsidRPr="00CD12CD">
        <w:tab/>
        <w:t>(7)</w:t>
      </w:r>
      <w:r w:rsidRPr="00CD12CD">
        <w:tab/>
        <w:t xml:space="preserve">If, before the tobacco seed, tobacco plant or tobacco leaf was moved, a person to whom permission has been given under this section intentionally acts or fails to act knowing, or being reckless as to whether, the act or omission contravenes a </w:t>
      </w:r>
      <w:r w:rsidR="001D130C" w:rsidRPr="00CD12CD">
        <w:t>condition</w:t>
      </w:r>
      <w:r w:rsidRPr="00CD12CD">
        <w:t xml:space="preserve"> specified in the permission, then, for the purposes of paragraph</w:t>
      </w:r>
      <w:r w:rsidR="00CD12CD">
        <w:t> </w:t>
      </w:r>
      <w:r w:rsidRPr="00CD12CD">
        <w:t>116(1)(ba), the movement of the seed, plant or leaf is taken to have been moved without permission under section</w:t>
      </w:r>
      <w:r w:rsidR="00CD12CD">
        <w:t> </w:t>
      </w:r>
      <w:r w:rsidRPr="00CD12CD">
        <w:t>44.</w:t>
      </w:r>
    </w:p>
    <w:p w:rsidR="002C3543" w:rsidRPr="00CD12CD" w:rsidRDefault="002C3543" w:rsidP="002C3543">
      <w:pPr>
        <w:pStyle w:val="subsection"/>
      </w:pPr>
      <w:r w:rsidRPr="00CD12CD">
        <w:tab/>
        <w:t>(8)</w:t>
      </w:r>
      <w:r w:rsidRPr="00CD12CD">
        <w:tab/>
        <w:t>A person commits an offence if:</w:t>
      </w:r>
    </w:p>
    <w:p w:rsidR="002C3543" w:rsidRPr="00CD12CD" w:rsidRDefault="002C3543" w:rsidP="002C3543">
      <w:pPr>
        <w:pStyle w:val="paragraph"/>
      </w:pPr>
      <w:r w:rsidRPr="00CD12CD">
        <w:tab/>
        <w:t>(a)</w:t>
      </w:r>
      <w:r w:rsidRPr="00CD12CD">
        <w:tab/>
        <w:t>the person has permission under this section to deliver tobacco seed, tobacco plant or tobacco leaf for export; and</w:t>
      </w:r>
    </w:p>
    <w:p w:rsidR="002C3543" w:rsidRPr="00CD12CD" w:rsidRDefault="002C3543" w:rsidP="002C3543">
      <w:pPr>
        <w:pStyle w:val="paragraph"/>
      </w:pPr>
      <w:r w:rsidRPr="00CD12CD">
        <w:tab/>
        <w:t>(b)</w:t>
      </w:r>
      <w:r w:rsidRPr="00CD12CD">
        <w:tab/>
        <w:t>the seed, plant or leaf is not exported within 30 days after the day of delivery (or, if the permission specifies a shorter or longer period, that shorter or longer period); and</w:t>
      </w:r>
    </w:p>
    <w:p w:rsidR="002C3543" w:rsidRPr="00CD12CD" w:rsidRDefault="002C3543" w:rsidP="002C3543">
      <w:pPr>
        <w:pStyle w:val="paragraph"/>
      </w:pPr>
      <w:r w:rsidRPr="00CD12CD">
        <w:tab/>
        <w:t>(c)</w:t>
      </w:r>
      <w:r w:rsidRPr="00CD12CD">
        <w:tab/>
        <w:t xml:space="preserve">the person fails to return the seed, plant or leaf to the place specified in a permission for the return of the goods within 5 days after the end of the 30 day period (or, if the permission mentioned in </w:t>
      </w:r>
      <w:r w:rsidR="00CD12CD">
        <w:t>paragraph (</w:t>
      </w:r>
      <w:r w:rsidRPr="00CD12CD">
        <w:t>a) specified a shorter or longer period, after the end of that shorter or longer period).</w:t>
      </w:r>
    </w:p>
    <w:p w:rsidR="002C3543" w:rsidRPr="00CD12CD" w:rsidRDefault="002C3543" w:rsidP="002C3543">
      <w:pPr>
        <w:pStyle w:val="Penalty"/>
      </w:pPr>
      <w:r w:rsidRPr="00CD12CD">
        <w:t>Penalty:</w:t>
      </w:r>
    </w:p>
    <w:p w:rsidR="002C3543" w:rsidRPr="00CD12CD" w:rsidRDefault="002C3543" w:rsidP="002C3543">
      <w:pPr>
        <w:pStyle w:val="paragraph"/>
      </w:pPr>
      <w:r w:rsidRPr="00CD12CD">
        <w:tab/>
        <w:t>(a)</w:t>
      </w:r>
      <w:r w:rsidRPr="00CD12CD">
        <w:tab/>
        <w:t>if the permission relates to tobacco seed or tobacco plant—2 years imprisonment or 500 penalty units; and</w:t>
      </w:r>
    </w:p>
    <w:p w:rsidR="002C3543" w:rsidRPr="00CD12CD" w:rsidRDefault="002C3543" w:rsidP="002C3543">
      <w:pPr>
        <w:pStyle w:val="paragraph"/>
      </w:pPr>
      <w:r w:rsidRPr="00CD12CD">
        <w:tab/>
        <w:t>(b)</w:t>
      </w:r>
      <w:r w:rsidRPr="00CD12CD">
        <w:tab/>
        <w:t>if the permission relates to tobacco leaf—2 years imprisonment or the greater of:</w:t>
      </w:r>
    </w:p>
    <w:p w:rsidR="002C3543" w:rsidRPr="00CD12CD" w:rsidRDefault="002C3543" w:rsidP="002C3543">
      <w:pPr>
        <w:pStyle w:val="paragraphsub"/>
      </w:pPr>
      <w:r w:rsidRPr="00CD12CD">
        <w:tab/>
        <w:t>(i)</w:t>
      </w:r>
      <w:r w:rsidRPr="00CD12CD">
        <w:tab/>
        <w:t>500 penalty units; and</w:t>
      </w:r>
    </w:p>
    <w:p w:rsidR="002C3543" w:rsidRPr="00CD12CD" w:rsidRDefault="002C3543" w:rsidP="002C3543">
      <w:pPr>
        <w:pStyle w:val="paragraphsub"/>
      </w:pPr>
      <w:r w:rsidRPr="00CD12CD">
        <w:lastRenderedPageBreak/>
        <w:tab/>
        <w:t>(ii)</w:t>
      </w:r>
      <w:r w:rsidRPr="00CD12CD">
        <w:tab/>
        <w:t>5 times the amount of duty worked out under the regulations, being the duty that would be payable if the tobacco leaf had been manufactured into excisable goods and entered for home consumption on the penalty day.</w:t>
      </w:r>
    </w:p>
    <w:p w:rsidR="002C3543" w:rsidRPr="00CD12CD" w:rsidRDefault="002C3543" w:rsidP="002C3543">
      <w:pPr>
        <w:pStyle w:val="subsection"/>
      </w:pPr>
      <w:r w:rsidRPr="00CD12CD">
        <w:tab/>
        <w:t>(9)</w:t>
      </w:r>
      <w:r w:rsidRPr="00CD12CD">
        <w:tab/>
      </w:r>
      <w:r w:rsidR="00CD12CD">
        <w:t>Subsection (</w:t>
      </w:r>
      <w:r w:rsidRPr="00CD12CD">
        <w:t>8) does not apply if the goods were destroyed before the end of the 30 day period (or if the permission specified a shorter or longer period, that shorter or longer period).</w:t>
      </w:r>
    </w:p>
    <w:p w:rsidR="002C3543" w:rsidRPr="00CD12CD" w:rsidRDefault="002C3543" w:rsidP="002C3543">
      <w:pPr>
        <w:pStyle w:val="notetext"/>
      </w:pPr>
      <w:r w:rsidRPr="00CD12CD">
        <w:t>Note:</w:t>
      </w:r>
      <w:r w:rsidRPr="00CD12CD">
        <w:tab/>
        <w:t xml:space="preserve">The defendant bears an evidential burden in relation to the matters in </w:t>
      </w:r>
      <w:r w:rsidR="00CD12CD">
        <w:t>subsection (</w:t>
      </w:r>
      <w:r w:rsidRPr="00CD12CD">
        <w:t>9). See subsection</w:t>
      </w:r>
      <w:r w:rsidR="00CD12CD">
        <w:t> </w:t>
      </w:r>
      <w:r w:rsidRPr="00CD12CD">
        <w:t xml:space="preserve">13.3(3) of the </w:t>
      </w:r>
      <w:r w:rsidRPr="00CD12CD">
        <w:rPr>
          <w:i/>
        </w:rPr>
        <w:t>Criminal Code</w:t>
      </w:r>
      <w:r w:rsidRPr="00CD12CD">
        <w:t>.</w:t>
      </w:r>
    </w:p>
    <w:p w:rsidR="002C3543" w:rsidRPr="00CD12CD" w:rsidRDefault="002C3543" w:rsidP="0042052E">
      <w:pPr>
        <w:pStyle w:val="ActHead2"/>
        <w:pageBreakBefore/>
      </w:pPr>
      <w:bookmarkStart w:id="67" w:name="_Toc7598187"/>
      <w:r w:rsidRPr="0077156D">
        <w:rPr>
          <w:rStyle w:val="CharPartNo"/>
        </w:rPr>
        <w:lastRenderedPageBreak/>
        <w:t>Part</w:t>
      </w:r>
      <w:r w:rsidR="00E33609" w:rsidRPr="0077156D">
        <w:rPr>
          <w:rStyle w:val="CharPartNo"/>
        </w:rPr>
        <w:t> </w:t>
      </w:r>
      <w:r w:rsidRPr="0077156D">
        <w:rPr>
          <w:rStyle w:val="CharPartNo"/>
        </w:rPr>
        <w:t>V</w:t>
      </w:r>
      <w:r w:rsidRPr="00CD12CD">
        <w:t>—</w:t>
      </w:r>
      <w:r w:rsidRPr="0077156D">
        <w:rPr>
          <w:rStyle w:val="CharPartText"/>
        </w:rPr>
        <w:t>Excise supervision, manufacturers’ books, and regulation of factories generally</w:t>
      </w:r>
      <w:bookmarkEnd w:id="67"/>
    </w:p>
    <w:p w:rsidR="002C3543" w:rsidRPr="0077156D" w:rsidRDefault="008E710F" w:rsidP="002C3543">
      <w:pPr>
        <w:pStyle w:val="Header"/>
      </w:pPr>
      <w:r w:rsidRPr="0077156D">
        <w:rPr>
          <w:rStyle w:val="CharDivNo"/>
        </w:rPr>
        <w:t xml:space="preserve"> </w:t>
      </w:r>
      <w:r w:rsidRPr="0077156D">
        <w:rPr>
          <w:rStyle w:val="CharDivText"/>
        </w:rPr>
        <w:t xml:space="preserve"> </w:t>
      </w:r>
    </w:p>
    <w:p w:rsidR="002C3543" w:rsidRPr="00CD12CD" w:rsidRDefault="002C3543" w:rsidP="002C3543">
      <w:pPr>
        <w:pStyle w:val="ActHead5"/>
      </w:pPr>
      <w:bookmarkStart w:id="68" w:name="_Toc7598188"/>
      <w:r w:rsidRPr="0077156D">
        <w:rPr>
          <w:rStyle w:val="CharSectno"/>
        </w:rPr>
        <w:t>46</w:t>
      </w:r>
      <w:r w:rsidRPr="00CD12CD">
        <w:t xml:space="preserve">  Supervision by officers</w:t>
      </w:r>
      <w:bookmarkEnd w:id="68"/>
    </w:p>
    <w:p w:rsidR="002C3543" w:rsidRPr="00CD12CD" w:rsidRDefault="002C3543" w:rsidP="002C3543">
      <w:pPr>
        <w:pStyle w:val="subsection"/>
        <w:keepNext/>
        <w:keepLines/>
      </w:pPr>
      <w:r w:rsidRPr="00CD12CD">
        <w:tab/>
      </w:r>
      <w:r w:rsidRPr="00CD12CD">
        <w:tab/>
        <w:t>The manufacture of excisable goods shall for the protection of the revenue be subject to the right of supervision by officers.</w:t>
      </w:r>
    </w:p>
    <w:p w:rsidR="002C3543" w:rsidRPr="00CD12CD" w:rsidRDefault="002C3543" w:rsidP="002C3543">
      <w:pPr>
        <w:pStyle w:val="ActHead5"/>
      </w:pPr>
      <w:bookmarkStart w:id="69" w:name="_Toc7598189"/>
      <w:r w:rsidRPr="0077156D">
        <w:rPr>
          <w:rStyle w:val="CharSectno"/>
        </w:rPr>
        <w:t>49</w:t>
      </w:r>
      <w:r w:rsidRPr="00CD12CD">
        <w:t xml:space="preserve">  Facilities to officers</w:t>
      </w:r>
      <w:bookmarkEnd w:id="69"/>
    </w:p>
    <w:p w:rsidR="002C3543" w:rsidRPr="00CD12CD" w:rsidRDefault="002C3543" w:rsidP="002C3543">
      <w:pPr>
        <w:pStyle w:val="subsection"/>
        <w:keepNext/>
        <w:keepLines/>
      </w:pPr>
      <w:r w:rsidRPr="00CD12CD">
        <w:tab/>
      </w:r>
      <w:r w:rsidRPr="00CD12CD">
        <w:tab/>
        <w:t>Every licensed manufacturer shall provide all reasonable facilities for enabling officers to exercise their powers under this Act.</w:t>
      </w:r>
    </w:p>
    <w:p w:rsidR="002C3543" w:rsidRPr="00CD12CD" w:rsidRDefault="002C3543" w:rsidP="002C3543">
      <w:pPr>
        <w:pStyle w:val="Penalty"/>
      </w:pPr>
      <w:r w:rsidRPr="00CD12CD">
        <w:t>Penalty:</w:t>
      </w:r>
      <w:r w:rsidRPr="00CD12CD">
        <w:tab/>
        <w:t>10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ActHead5"/>
      </w:pPr>
      <w:bookmarkStart w:id="70" w:name="_Toc7598190"/>
      <w:r w:rsidRPr="0077156D">
        <w:rPr>
          <w:rStyle w:val="CharSectno"/>
        </w:rPr>
        <w:t>50</w:t>
      </w:r>
      <w:r w:rsidRPr="00CD12CD">
        <w:t xml:space="preserve">  </w:t>
      </w:r>
      <w:r w:rsidR="002B7997" w:rsidRPr="00CD12CD">
        <w:t>Record keeping</w:t>
      </w:r>
      <w:bookmarkEnd w:id="70"/>
    </w:p>
    <w:p w:rsidR="002C3543" w:rsidRPr="00CD12CD" w:rsidRDefault="002C3543" w:rsidP="002C3543">
      <w:pPr>
        <w:pStyle w:val="subsection"/>
      </w:pPr>
      <w:r w:rsidRPr="00CD12CD">
        <w:tab/>
        <w:t>(1)</w:t>
      </w:r>
      <w:r w:rsidRPr="00CD12CD">
        <w:tab/>
        <w:t>A licensed manufacturer</w:t>
      </w:r>
      <w:r w:rsidR="002B7997" w:rsidRPr="00CD12CD">
        <w:t>, licensed producer and licensed dealer</w:t>
      </w:r>
      <w:r w:rsidRPr="00CD12CD">
        <w:t>, and a proprietor of an approved place, shall:</w:t>
      </w:r>
    </w:p>
    <w:p w:rsidR="002C3543" w:rsidRPr="00CD12CD" w:rsidRDefault="002C3543" w:rsidP="002C3543">
      <w:pPr>
        <w:pStyle w:val="paragraph"/>
      </w:pPr>
      <w:r w:rsidRPr="00CD12CD">
        <w:tab/>
        <w:t>(a)</w:t>
      </w:r>
      <w:r w:rsidRPr="00CD12CD">
        <w:tab/>
        <w:t>keep such records, and furnish to the CEO such returns, as the CEO directs;</w:t>
      </w:r>
    </w:p>
    <w:p w:rsidR="002C3543" w:rsidRPr="00CD12CD" w:rsidRDefault="002C3543" w:rsidP="002C3543">
      <w:pPr>
        <w:pStyle w:val="paragraph"/>
      </w:pPr>
      <w:r w:rsidRPr="00CD12CD">
        <w:tab/>
        <w:t>(b)</w:t>
      </w:r>
      <w:r w:rsidRPr="00CD12CD">
        <w:tab/>
        <w:t>retain any records so kept for such period as the CEO directs; and</w:t>
      </w:r>
    </w:p>
    <w:p w:rsidR="002C3543" w:rsidRPr="00CD12CD" w:rsidRDefault="002C3543" w:rsidP="002C3543">
      <w:pPr>
        <w:pStyle w:val="paragraph"/>
        <w:keepNext/>
      </w:pPr>
      <w:r w:rsidRPr="00CD12CD">
        <w:tab/>
        <w:t>(c)</w:t>
      </w:r>
      <w:r w:rsidRPr="00CD12CD">
        <w:tab/>
        <w:t>on demand by an officer, produce the records to the officer.</w:t>
      </w:r>
    </w:p>
    <w:p w:rsidR="002C3543" w:rsidRPr="00CD12CD" w:rsidRDefault="002C3543" w:rsidP="002C3543">
      <w:pPr>
        <w:pStyle w:val="Penalty"/>
      </w:pPr>
      <w:r w:rsidRPr="00CD12CD">
        <w:t>Penalty:</w:t>
      </w:r>
      <w:r w:rsidRPr="00CD12CD">
        <w:tab/>
        <w:t>30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(1A)</w:t>
      </w:r>
      <w:r w:rsidRPr="00CD12CD">
        <w:tab/>
        <w:t xml:space="preserve">Strict liability applies to </w:t>
      </w:r>
      <w:r w:rsidR="00CD12CD">
        <w:t>subsection (</w:t>
      </w:r>
      <w:r w:rsidRPr="00CD12CD">
        <w:t>1).</w:t>
      </w:r>
    </w:p>
    <w:p w:rsidR="002C3543" w:rsidRPr="00CD12CD" w:rsidRDefault="002C3543" w:rsidP="002C3543">
      <w:pPr>
        <w:pStyle w:val="subsection"/>
      </w:pPr>
      <w:r w:rsidRPr="00CD12CD">
        <w:tab/>
        <w:t>(2)</w:t>
      </w:r>
      <w:r w:rsidRPr="00CD12CD">
        <w:tab/>
        <w:t xml:space="preserve">An officer may inspect and take copies of, or extracts from, any records kept in pursuance of </w:t>
      </w:r>
      <w:r w:rsidR="00CD12CD">
        <w:t>subsection (</w:t>
      </w:r>
      <w:r w:rsidRPr="00CD12CD">
        <w:t>1).</w:t>
      </w:r>
    </w:p>
    <w:p w:rsidR="002C3543" w:rsidRPr="00CD12CD" w:rsidRDefault="002C3543" w:rsidP="002C3543">
      <w:pPr>
        <w:pStyle w:val="ActHead5"/>
      </w:pPr>
      <w:bookmarkStart w:id="71" w:name="_Toc7598191"/>
      <w:r w:rsidRPr="0077156D">
        <w:rPr>
          <w:rStyle w:val="CharSectno"/>
        </w:rPr>
        <w:lastRenderedPageBreak/>
        <w:t>51</w:t>
      </w:r>
      <w:r w:rsidRPr="00CD12CD">
        <w:t xml:space="preserve">  Collector may give directions</w:t>
      </w:r>
      <w:bookmarkEnd w:id="71"/>
    </w:p>
    <w:p w:rsidR="002C3543" w:rsidRPr="00CD12CD" w:rsidRDefault="002C3543" w:rsidP="002C3543">
      <w:pPr>
        <w:pStyle w:val="subsection"/>
        <w:keepNext/>
        <w:keepLines/>
      </w:pPr>
      <w:r w:rsidRPr="00CD12CD">
        <w:tab/>
        <w:t>(1)</w:t>
      </w:r>
      <w:r w:rsidRPr="00CD12CD">
        <w:tab/>
        <w:t>The Collector may give directions in writing to any licensed manufacturer directing:</w:t>
      </w:r>
    </w:p>
    <w:p w:rsidR="002C3543" w:rsidRPr="00CD12CD" w:rsidRDefault="002C3543" w:rsidP="002C3543">
      <w:pPr>
        <w:pStyle w:val="paragraph"/>
      </w:pPr>
      <w:r w:rsidRPr="00CD12CD">
        <w:tab/>
        <w:t>(a)</w:t>
      </w:r>
      <w:r w:rsidRPr="00CD12CD">
        <w:tab/>
        <w:t>In what parts of the factory any process in the manufacture is to be carried on.</w:t>
      </w:r>
    </w:p>
    <w:p w:rsidR="002C3543" w:rsidRPr="00CD12CD" w:rsidRDefault="002C3543" w:rsidP="002C3543">
      <w:pPr>
        <w:pStyle w:val="paragraph"/>
        <w:keepNext/>
      </w:pPr>
      <w:r w:rsidRPr="00CD12CD">
        <w:tab/>
        <w:t>(b)</w:t>
      </w:r>
      <w:r w:rsidRPr="00CD12CD">
        <w:tab/>
        <w:t>In what parts of the factory material and other matters used in the manufacture and excisable goods manufactured are respectively to be kept.</w:t>
      </w:r>
    </w:p>
    <w:p w:rsidR="002C3543" w:rsidRPr="00CD12CD" w:rsidRDefault="002C3543" w:rsidP="002C3543">
      <w:pPr>
        <w:pStyle w:val="subsection2"/>
        <w:keepNext/>
      </w:pPr>
      <w:r w:rsidRPr="00CD12CD">
        <w:t>And every licensed manufacturer shall comply with such directions.</w:t>
      </w:r>
    </w:p>
    <w:p w:rsidR="002C3543" w:rsidRPr="00CD12CD" w:rsidRDefault="002C3543" w:rsidP="002C3543">
      <w:pPr>
        <w:pStyle w:val="Penalty"/>
      </w:pPr>
      <w:r w:rsidRPr="00CD12CD">
        <w:t>Penalty:</w:t>
      </w:r>
      <w:r w:rsidRPr="00CD12CD">
        <w:tab/>
        <w:t>10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subsection"/>
      </w:pPr>
      <w:r w:rsidRPr="00CD12CD">
        <w:tab/>
        <w:t>(2)</w:t>
      </w:r>
      <w:r w:rsidRPr="00CD12CD">
        <w:tab/>
        <w:t xml:space="preserve">An offence under </w:t>
      </w:r>
      <w:r w:rsidR="00CD12CD">
        <w:t>subsection (</w:t>
      </w:r>
      <w:r w:rsidRPr="00CD12CD">
        <w:t>1) is an offence of strict liability.</w:t>
      </w:r>
    </w:p>
    <w:p w:rsidR="002C3543" w:rsidRPr="00CD12CD" w:rsidRDefault="002C3543" w:rsidP="002C3543">
      <w:pPr>
        <w:pStyle w:val="notetext"/>
      </w:pPr>
      <w:r w:rsidRPr="00CD12CD">
        <w:t>Note:</w:t>
      </w:r>
      <w:r w:rsidRPr="00CD12CD">
        <w:tab/>
        <w:t xml:space="preserve">For </w:t>
      </w:r>
      <w:r w:rsidRPr="00CD12CD">
        <w:rPr>
          <w:b/>
          <w:i/>
        </w:rPr>
        <w:t>strict liability</w:t>
      </w:r>
      <w:r w:rsidRPr="00CD12CD">
        <w:t>, see section</w:t>
      </w:r>
      <w:r w:rsidR="00CD12CD">
        <w:t> </w:t>
      </w:r>
      <w:r w:rsidRPr="00CD12CD">
        <w:t xml:space="preserve">6.1 of the </w:t>
      </w:r>
      <w:r w:rsidRPr="00CD12CD">
        <w:rPr>
          <w:i/>
        </w:rPr>
        <w:t>Criminal Code</w:t>
      </w:r>
      <w:r w:rsidRPr="00CD12CD">
        <w:t>.</w:t>
      </w:r>
    </w:p>
    <w:p w:rsidR="002C3543" w:rsidRPr="00CD12CD" w:rsidRDefault="002C3543" w:rsidP="002C3543">
      <w:pPr>
        <w:pStyle w:val="ActHead5"/>
      </w:pPr>
      <w:bookmarkStart w:id="72" w:name="_Toc7598192"/>
      <w:r w:rsidRPr="0077156D">
        <w:rPr>
          <w:rStyle w:val="CharSectno"/>
        </w:rPr>
        <w:t>52</w:t>
      </w:r>
      <w:r w:rsidRPr="00CD12CD">
        <w:t xml:space="preserve">  Weights and scales</w:t>
      </w:r>
      <w:bookmarkEnd w:id="72"/>
    </w:p>
    <w:p w:rsidR="002C3543" w:rsidRPr="00CD12CD" w:rsidRDefault="002C3543" w:rsidP="002C3543">
      <w:pPr>
        <w:pStyle w:val="subsection"/>
        <w:keepNext/>
        <w:keepLines/>
      </w:pPr>
      <w:r w:rsidRPr="00CD12CD">
        <w:tab/>
      </w:r>
      <w:r w:rsidRPr="00CD12CD">
        <w:tab/>
        <w:t>Every licensed manufacturer shall at his or her own expense provide sufficient lights, correct weights and scales, and all labour necessary for weighing material received into and all excisable goods manufactured in his or her factory, and for taking stock of all material and excisable goods contained in his or her factory.</w:t>
      </w:r>
    </w:p>
    <w:p w:rsidR="002C3543" w:rsidRPr="00CD12CD" w:rsidRDefault="002C3543" w:rsidP="002C3543">
      <w:pPr>
        <w:pStyle w:val="Penalty"/>
      </w:pPr>
      <w:r w:rsidRPr="00CD12CD">
        <w:t>Penalty:</w:t>
      </w:r>
      <w:r w:rsidRPr="00CD12CD">
        <w:tab/>
        <w:t>10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ActHead5"/>
      </w:pPr>
      <w:bookmarkStart w:id="73" w:name="_Toc7598193"/>
      <w:r w:rsidRPr="0077156D">
        <w:rPr>
          <w:rStyle w:val="CharSectno"/>
        </w:rPr>
        <w:t>53</w:t>
      </w:r>
      <w:r w:rsidRPr="00CD12CD">
        <w:t xml:space="preserve">  Responsibility of manufacturers</w:t>
      </w:r>
      <w:bookmarkEnd w:id="73"/>
    </w:p>
    <w:p w:rsidR="002C3543" w:rsidRPr="00CD12CD" w:rsidRDefault="002C3543" w:rsidP="002C3543">
      <w:pPr>
        <w:pStyle w:val="subsection"/>
      </w:pPr>
      <w:r w:rsidRPr="00CD12CD">
        <w:tab/>
      </w:r>
      <w:r w:rsidRPr="00CD12CD">
        <w:tab/>
        <w:t>Every licensed manufacturer is responsible for the safe custody of all tobacco leaf and excisable goods in his or her factory and for the observance of this Act within his or her factory.</w:t>
      </w:r>
    </w:p>
    <w:p w:rsidR="002C3543" w:rsidRPr="00CD12CD" w:rsidRDefault="002C3543" w:rsidP="0042052E">
      <w:pPr>
        <w:pStyle w:val="ActHead2"/>
        <w:pageBreakBefore/>
      </w:pPr>
      <w:bookmarkStart w:id="74" w:name="_Toc7598194"/>
      <w:r w:rsidRPr="0077156D">
        <w:rPr>
          <w:rStyle w:val="CharPartNo"/>
        </w:rPr>
        <w:lastRenderedPageBreak/>
        <w:t>Part</w:t>
      </w:r>
      <w:r w:rsidR="00E33609" w:rsidRPr="0077156D">
        <w:rPr>
          <w:rStyle w:val="CharPartNo"/>
        </w:rPr>
        <w:t> </w:t>
      </w:r>
      <w:r w:rsidRPr="0077156D">
        <w:rPr>
          <w:rStyle w:val="CharPartNo"/>
        </w:rPr>
        <w:t>VI</w:t>
      </w:r>
      <w:r w:rsidRPr="00CD12CD">
        <w:t>—</w:t>
      </w:r>
      <w:r w:rsidRPr="0077156D">
        <w:rPr>
          <w:rStyle w:val="CharPartText"/>
        </w:rPr>
        <w:t>Payment of duty, removal of excisable goods from factories, and excise control</w:t>
      </w:r>
      <w:bookmarkEnd w:id="74"/>
    </w:p>
    <w:p w:rsidR="002C3543" w:rsidRPr="0077156D" w:rsidRDefault="008E710F" w:rsidP="002C3543">
      <w:pPr>
        <w:pStyle w:val="Header"/>
      </w:pPr>
      <w:r w:rsidRPr="0077156D">
        <w:rPr>
          <w:rStyle w:val="CharDivNo"/>
        </w:rPr>
        <w:t xml:space="preserve"> </w:t>
      </w:r>
      <w:r w:rsidRPr="0077156D">
        <w:rPr>
          <w:rStyle w:val="CharDivText"/>
        </w:rPr>
        <w:t xml:space="preserve"> </w:t>
      </w:r>
    </w:p>
    <w:p w:rsidR="002C3543" w:rsidRPr="00CD12CD" w:rsidRDefault="002C3543" w:rsidP="002C3543">
      <w:pPr>
        <w:pStyle w:val="ActHead5"/>
      </w:pPr>
      <w:bookmarkStart w:id="75" w:name="_Toc7598195"/>
      <w:r w:rsidRPr="0077156D">
        <w:rPr>
          <w:rStyle w:val="CharSectno"/>
        </w:rPr>
        <w:t>54</w:t>
      </w:r>
      <w:r w:rsidRPr="00CD12CD">
        <w:t xml:space="preserve">  Liability to pay duty</w:t>
      </w:r>
      <w:bookmarkEnd w:id="75"/>
    </w:p>
    <w:p w:rsidR="002C3543" w:rsidRPr="00CD12CD" w:rsidRDefault="002C3543" w:rsidP="002C3543">
      <w:pPr>
        <w:pStyle w:val="subsection"/>
      </w:pPr>
      <w:r w:rsidRPr="00CD12CD">
        <w:tab/>
        <w:t>(1)</w:t>
      </w:r>
      <w:r w:rsidRPr="00CD12CD">
        <w:tab/>
        <w:t>The licensed manufacturer of excisable goods, or, where the owner of excisable goods enters them for home consumption, the owner of the goods, shall pay to the Collector, in accordance with this Act, the Excise duty on those goods.</w:t>
      </w:r>
    </w:p>
    <w:p w:rsidR="002B7997" w:rsidRPr="00CD12CD" w:rsidRDefault="002B7997" w:rsidP="002B7997">
      <w:pPr>
        <w:pStyle w:val="notetext"/>
      </w:pPr>
      <w:r w:rsidRPr="00CD12CD">
        <w:t>Note:</w:t>
      </w:r>
      <w:r w:rsidRPr="00CD12CD">
        <w:tab/>
        <w:t>For provisions about collection and recovery of the duty, see Part</w:t>
      </w:r>
      <w:r w:rsidR="00CD12CD">
        <w:t> </w:t>
      </w:r>
      <w:r w:rsidRPr="00CD12CD">
        <w:t>4</w:t>
      </w:r>
      <w:r w:rsidR="00CD12CD">
        <w:noBreakHyphen/>
      </w:r>
      <w:r w:rsidRPr="00CD12CD">
        <w:t>15 in Schedule</w:t>
      </w:r>
      <w:r w:rsidR="00CD12CD">
        <w:t> </w:t>
      </w:r>
      <w:r w:rsidRPr="00CD12CD">
        <w:t xml:space="preserve">1 to the </w:t>
      </w:r>
      <w:r w:rsidRPr="00CD12CD">
        <w:rPr>
          <w:i/>
        </w:rPr>
        <w:t>Taxation Administration Act 1953</w:t>
      </w:r>
      <w:r w:rsidRPr="00CD12CD">
        <w:t>.</w:t>
      </w:r>
    </w:p>
    <w:p w:rsidR="002C3543" w:rsidRPr="00CD12CD" w:rsidRDefault="002C3543" w:rsidP="002C3543">
      <w:pPr>
        <w:pStyle w:val="subsection"/>
      </w:pPr>
      <w:r w:rsidRPr="00CD12CD">
        <w:tab/>
        <w:t>(2)</w:t>
      </w:r>
      <w:r w:rsidRPr="00CD12CD">
        <w:tab/>
        <w:t xml:space="preserve">If the manufacture of beer involves, in whole or in part, the provision to the public at particular premises of commercial facilities and equipment for use in the production of beer at those premises, then, despite </w:t>
      </w:r>
      <w:r w:rsidR="00CD12CD">
        <w:t>subsection (</w:t>
      </w:r>
      <w:r w:rsidRPr="00CD12CD">
        <w:t>1), only the person who provides those facilities and equipment at those premises is liable to pay excise duty on the beer.</w:t>
      </w:r>
    </w:p>
    <w:p w:rsidR="006A407B" w:rsidRPr="00CD12CD" w:rsidRDefault="006A407B" w:rsidP="006A407B">
      <w:pPr>
        <w:pStyle w:val="subsection"/>
      </w:pPr>
      <w:r w:rsidRPr="00CD12CD">
        <w:tab/>
        <w:t>(3)</w:t>
      </w:r>
      <w:r w:rsidRPr="00CD12CD">
        <w:tab/>
        <w:t>If excisable goods are delivered to a relevant traveller (within the meaning of section</w:t>
      </w:r>
      <w:r w:rsidR="00CD12CD">
        <w:t> </w:t>
      </w:r>
      <w:r w:rsidRPr="00CD12CD">
        <w:t xml:space="preserve">61E) under a permission under that section, then, despite </w:t>
      </w:r>
      <w:r w:rsidR="00CD12CD">
        <w:t>subsection (</w:t>
      </w:r>
      <w:r w:rsidRPr="00CD12CD">
        <w:t>1) of this section, the relevant traveller (and no</w:t>
      </w:r>
      <w:r w:rsidR="00CD12CD">
        <w:noBreakHyphen/>
      </w:r>
      <w:r w:rsidRPr="00CD12CD">
        <w:t>one else) is liable to pay excise duty on the goods.</w:t>
      </w:r>
    </w:p>
    <w:p w:rsidR="00E44560" w:rsidRPr="00CD12CD" w:rsidRDefault="00E44560" w:rsidP="00E44560">
      <w:pPr>
        <w:pStyle w:val="subsection"/>
      </w:pPr>
      <w:r w:rsidRPr="00CD12CD">
        <w:tab/>
        <w:t>(4)</w:t>
      </w:r>
      <w:r w:rsidRPr="00CD12CD">
        <w:tab/>
        <w:t>To avoid doubt, if the excisable goods are tobacco goods, only the licensed manufacturer of the goods is liable to pay Excise duty on the goods.</w:t>
      </w:r>
    </w:p>
    <w:p w:rsidR="00E44560" w:rsidRPr="00CD12CD" w:rsidRDefault="00E44560" w:rsidP="00E44560">
      <w:pPr>
        <w:pStyle w:val="notetext"/>
      </w:pPr>
      <w:r w:rsidRPr="00CD12CD">
        <w:t>Note:</w:t>
      </w:r>
      <w:r w:rsidRPr="00CD12CD">
        <w:tab/>
        <w:t>Under subsection</w:t>
      </w:r>
      <w:r w:rsidR="00CD12CD">
        <w:t> </w:t>
      </w:r>
      <w:r w:rsidRPr="00CD12CD">
        <w:t>66(7), tobacco goods are taken to be entered, and delivered, for home consumption at the time they are manufactured.</w:t>
      </w:r>
    </w:p>
    <w:p w:rsidR="002C3543" w:rsidRPr="00CD12CD" w:rsidRDefault="002C3543" w:rsidP="002C3543">
      <w:pPr>
        <w:pStyle w:val="ActHead5"/>
      </w:pPr>
      <w:bookmarkStart w:id="76" w:name="_Toc7598196"/>
      <w:r w:rsidRPr="0077156D">
        <w:rPr>
          <w:rStyle w:val="CharSectno"/>
        </w:rPr>
        <w:t>54A</w:t>
      </w:r>
      <w:r w:rsidRPr="00CD12CD">
        <w:t xml:space="preserve">  Liability of Commonwealth authorities to pay Excise duty</w:t>
      </w:r>
      <w:bookmarkEnd w:id="76"/>
    </w:p>
    <w:p w:rsidR="002C3543" w:rsidRPr="00CD12CD" w:rsidRDefault="002C3543" w:rsidP="002C3543">
      <w:pPr>
        <w:pStyle w:val="subsection"/>
      </w:pPr>
      <w:r w:rsidRPr="00CD12CD">
        <w:tab/>
        <w:t>(1)</w:t>
      </w:r>
      <w:r w:rsidRPr="00CD12CD">
        <w:tab/>
        <w:t xml:space="preserve">Subject to </w:t>
      </w:r>
      <w:r w:rsidR="00CD12CD">
        <w:t>subsection (</w:t>
      </w:r>
      <w:r w:rsidRPr="00CD12CD">
        <w:t>2), to the extent that, but for this section, an Act (whether enacted before, on or after 1</w:t>
      </w:r>
      <w:r w:rsidR="00CD12CD">
        <w:t> </w:t>
      </w:r>
      <w:r w:rsidRPr="00CD12CD">
        <w:t>July 1989) would:</w:t>
      </w:r>
    </w:p>
    <w:p w:rsidR="002C3543" w:rsidRPr="00CD12CD" w:rsidRDefault="002C3543" w:rsidP="002C3543">
      <w:pPr>
        <w:pStyle w:val="paragraph"/>
      </w:pPr>
      <w:r w:rsidRPr="00CD12CD">
        <w:tab/>
        <w:t>(a)</w:t>
      </w:r>
      <w:r w:rsidRPr="00CD12CD">
        <w:tab/>
        <w:t>exempt a particular Commonwealth authority from liability to pay Excise duty; or</w:t>
      </w:r>
    </w:p>
    <w:p w:rsidR="002C3543" w:rsidRPr="00CD12CD" w:rsidRDefault="002C3543" w:rsidP="002C3543">
      <w:pPr>
        <w:pStyle w:val="paragraph"/>
        <w:keepNext/>
      </w:pPr>
      <w:r w:rsidRPr="00CD12CD">
        <w:lastRenderedPageBreak/>
        <w:tab/>
        <w:t>(b)</w:t>
      </w:r>
      <w:r w:rsidRPr="00CD12CD">
        <w:tab/>
        <w:t>exempt a person from liability to pay Excise duty in relation to goods for use by a particular Commonwealth authority;</w:t>
      </w:r>
    </w:p>
    <w:p w:rsidR="002C3543" w:rsidRPr="00CD12CD" w:rsidRDefault="002C3543" w:rsidP="002C3543">
      <w:pPr>
        <w:pStyle w:val="subsection2"/>
      </w:pPr>
      <w:r w:rsidRPr="00CD12CD">
        <w:t>then, by force of this section, the exemption has no effect.</w:t>
      </w:r>
    </w:p>
    <w:p w:rsidR="002C3543" w:rsidRPr="00CD12CD" w:rsidRDefault="002C3543" w:rsidP="002C3543">
      <w:pPr>
        <w:pStyle w:val="subsection"/>
      </w:pPr>
      <w:r w:rsidRPr="00CD12CD">
        <w:tab/>
        <w:t>(2)</w:t>
      </w:r>
      <w:r w:rsidRPr="00CD12CD">
        <w:tab/>
      </w:r>
      <w:r w:rsidR="00CD12CD">
        <w:t>Subsection (</w:t>
      </w:r>
      <w:r w:rsidRPr="00CD12CD">
        <w:t>1) does not apply to an exemption if:</w:t>
      </w:r>
    </w:p>
    <w:p w:rsidR="002C3543" w:rsidRPr="00CD12CD" w:rsidRDefault="002C3543" w:rsidP="002C3543">
      <w:pPr>
        <w:pStyle w:val="paragraph"/>
      </w:pPr>
      <w:r w:rsidRPr="00CD12CD">
        <w:tab/>
        <w:t>(a)</w:t>
      </w:r>
      <w:r w:rsidRPr="00CD12CD">
        <w:tab/>
        <w:t>the provision containing the exemption is enacted after 30</w:t>
      </w:r>
      <w:r w:rsidR="00CD12CD">
        <w:t> </w:t>
      </w:r>
      <w:r w:rsidRPr="00CD12CD">
        <w:t>June 1989; and</w:t>
      </w:r>
    </w:p>
    <w:p w:rsidR="002C3543" w:rsidRPr="00CD12CD" w:rsidRDefault="002C3543" w:rsidP="002C3543">
      <w:pPr>
        <w:pStyle w:val="paragraph"/>
      </w:pPr>
      <w:r w:rsidRPr="00CD12CD">
        <w:tab/>
        <w:t>(b)</w:t>
      </w:r>
      <w:r w:rsidRPr="00CD12CD">
        <w:tab/>
        <w:t>the exemption expressly refers to Excise duty (however described).</w:t>
      </w:r>
    </w:p>
    <w:p w:rsidR="002C3543" w:rsidRPr="00CD12CD" w:rsidRDefault="002C3543" w:rsidP="002C3543">
      <w:pPr>
        <w:pStyle w:val="ActHead5"/>
      </w:pPr>
      <w:bookmarkStart w:id="77" w:name="_Toc7598197"/>
      <w:r w:rsidRPr="0077156D">
        <w:rPr>
          <w:rStyle w:val="CharSectno"/>
        </w:rPr>
        <w:t>55</w:t>
      </w:r>
      <w:r w:rsidRPr="00CD12CD">
        <w:t xml:space="preserve">  Transfer of partly made goods</w:t>
      </w:r>
      <w:bookmarkEnd w:id="77"/>
    </w:p>
    <w:p w:rsidR="002C3543" w:rsidRPr="00CD12CD" w:rsidRDefault="002C3543" w:rsidP="002C3543">
      <w:pPr>
        <w:pStyle w:val="subsection"/>
        <w:keepLines/>
      </w:pPr>
      <w:r w:rsidRPr="00CD12CD">
        <w:tab/>
      </w:r>
      <w:r w:rsidRPr="00CD12CD">
        <w:tab/>
        <w:t>Partly manufactured excisable goods may by authority be transferred from one factory to another for the purpose of completing the manufacture.</w:t>
      </w:r>
    </w:p>
    <w:p w:rsidR="002C3543" w:rsidRPr="00CD12CD" w:rsidRDefault="002C3543" w:rsidP="002C3543">
      <w:pPr>
        <w:pStyle w:val="ActHead5"/>
      </w:pPr>
      <w:bookmarkStart w:id="78" w:name="_Toc7598198"/>
      <w:r w:rsidRPr="0077156D">
        <w:rPr>
          <w:rStyle w:val="CharSectno"/>
        </w:rPr>
        <w:t>58</w:t>
      </w:r>
      <w:r w:rsidRPr="00CD12CD">
        <w:t xml:space="preserve">  Entry for home consumption etc.</w:t>
      </w:r>
      <w:bookmarkEnd w:id="78"/>
    </w:p>
    <w:p w:rsidR="002C3543" w:rsidRPr="00CD12CD" w:rsidRDefault="002C3543" w:rsidP="002C3543">
      <w:pPr>
        <w:pStyle w:val="subsection"/>
      </w:pPr>
      <w:r w:rsidRPr="00CD12CD">
        <w:tab/>
        <w:t>(1)</w:t>
      </w:r>
      <w:r w:rsidRPr="00CD12CD">
        <w:tab/>
        <w:t xml:space="preserve">Subject to </w:t>
      </w:r>
      <w:r w:rsidR="00CD12CD">
        <w:t>subsections (</w:t>
      </w:r>
      <w:r w:rsidRPr="00CD12CD">
        <w:t>2) and (4), entries may be made by the licensed manufacturer or owner and passed by an officer and may authorize the removal of excisable goods for:</w:t>
      </w:r>
    </w:p>
    <w:p w:rsidR="002C3543" w:rsidRPr="00CD12CD" w:rsidRDefault="002C3543" w:rsidP="002C3543">
      <w:pPr>
        <w:pStyle w:val="paragraph"/>
      </w:pPr>
      <w:r w:rsidRPr="00CD12CD">
        <w:tab/>
        <w:t>(a)</w:t>
      </w:r>
      <w:r w:rsidRPr="00CD12CD">
        <w:tab/>
        <w:t>Home consumption.</w:t>
      </w:r>
    </w:p>
    <w:p w:rsidR="002C3543" w:rsidRPr="00CD12CD" w:rsidRDefault="002C3543" w:rsidP="002C3543">
      <w:pPr>
        <w:pStyle w:val="paragraph"/>
      </w:pPr>
      <w:r w:rsidRPr="00CD12CD">
        <w:tab/>
        <w:t>(b)</w:t>
      </w:r>
      <w:r w:rsidRPr="00CD12CD">
        <w:tab/>
        <w:t>Removal to an approved place that is an approved place in relation to goods of all kinds or in relation to goods of the kind that are to be entered.</w:t>
      </w:r>
    </w:p>
    <w:p w:rsidR="002C3543" w:rsidRPr="00CD12CD" w:rsidRDefault="002C3543" w:rsidP="002C3543">
      <w:pPr>
        <w:pStyle w:val="subsection"/>
      </w:pPr>
      <w:r w:rsidRPr="00CD12CD">
        <w:tab/>
        <w:t>(1A)</w:t>
      </w:r>
      <w:r w:rsidRPr="00CD12CD">
        <w:tab/>
        <w:t xml:space="preserve">An entry in </w:t>
      </w:r>
      <w:r w:rsidR="00CD12CD">
        <w:t>subsection (</w:t>
      </w:r>
      <w:r w:rsidRPr="00CD12CD">
        <w:t>1):</w:t>
      </w:r>
    </w:p>
    <w:p w:rsidR="002C3543" w:rsidRPr="00CD12CD" w:rsidRDefault="002C3543" w:rsidP="002C3543">
      <w:pPr>
        <w:pStyle w:val="paragraph"/>
      </w:pPr>
      <w:r w:rsidRPr="00CD12CD">
        <w:tab/>
        <w:t>(a)</w:t>
      </w:r>
      <w:r w:rsidRPr="00CD12CD">
        <w:tab/>
        <w:t>shall be made in accordance with an approved form, or in a manner approved by the CEO;</w:t>
      </w:r>
    </w:p>
    <w:p w:rsidR="002C3543" w:rsidRPr="00CD12CD" w:rsidRDefault="002C3543" w:rsidP="002C3543">
      <w:pPr>
        <w:pStyle w:val="paragraph"/>
      </w:pPr>
      <w:r w:rsidRPr="00CD12CD">
        <w:tab/>
        <w:t>(b)</w:t>
      </w:r>
      <w:r w:rsidRPr="00CD12CD">
        <w:tab/>
        <w:t>shall contain such information as is required by the CEO;</w:t>
      </w:r>
    </w:p>
    <w:p w:rsidR="002C3543" w:rsidRPr="00CD12CD" w:rsidRDefault="002C3543" w:rsidP="002C3543">
      <w:pPr>
        <w:pStyle w:val="paragraph"/>
      </w:pPr>
      <w:r w:rsidRPr="00CD12CD">
        <w:tab/>
        <w:t>(c)</w:t>
      </w:r>
      <w:r w:rsidRPr="00CD12CD">
        <w:tab/>
        <w:t>shall be signed or authorised in a manner required by the CEO; and</w:t>
      </w:r>
    </w:p>
    <w:p w:rsidR="002C3543" w:rsidRPr="00CD12CD" w:rsidRDefault="002C3543" w:rsidP="002C3543">
      <w:pPr>
        <w:pStyle w:val="paragraph"/>
      </w:pPr>
      <w:r w:rsidRPr="00CD12CD">
        <w:tab/>
        <w:t>(d)</w:t>
      </w:r>
      <w:r w:rsidRPr="00CD12CD">
        <w:tab/>
        <w:t>shall be lodged with, or transmitted to, the CEO.</w:t>
      </w:r>
    </w:p>
    <w:p w:rsidR="002C3543" w:rsidRPr="00CD12CD" w:rsidRDefault="002C3543" w:rsidP="002C3543">
      <w:pPr>
        <w:pStyle w:val="subsection"/>
      </w:pPr>
      <w:r w:rsidRPr="00CD12CD">
        <w:tab/>
        <w:t>(1B)</w:t>
      </w:r>
      <w:r w:rsidRPr="00CD12CD">
        <w:tab/>
        <w:t>Where it is intended to export excisable goods, the exportation of those goods must be dealt with under Part</w:t>
      </w:r>
      <w:r w:rsidR="00E33609" w:rsidRPr="00CD12CD">
        <w:t> </w:t>
      </w:r>
      <w:r w:rsidRPr="00CD12CD">
        <w:t xml:space="preserve">VI of the </w:t>
      </w:r>
      <w:r w:rsidRPr="00CD12CD">
        <w:rPr>
          <w:i/>
        </w:rPr>
        <w:t>Customs Act 1901</w:t>
      </w:r>
      <w:r w:rsidRPr="00CD12CD">
        <w:t xml:space="preserve">, but the granting of an authority to deal with those goods </w:t>
      </w:r>
      <w:r w:rsidRPr="00CD12CD">
        <w:lastRenderedPageBreak/>
        <w:t>under section</w:t>
      </w:r>
      <w:r w:rsidR="00CD12CD">
        <w:t> </w:t>
      </w:r>
      <w:r w:rsidRPr="00CD12CD">
        <w:t>114C of that Act does not affect the CEO’s control over those goods in accordance with section</w:t>
      </w:r>
      <w:r w:rsidR="00CD12CD">
        <w:t> </w:t>
      </w:r>
      <w:r w:rsidRPr="00CD12CD">
        <w:t>61 of this Act.</w:t>
      </w:r>
    </w:p>
    <w:p w:rsidR="002C3543" w:rsidRPr="00CD12CD" w:rsidRDefault="002C3543" w:rsidP="002C3543">
      <w:pPr>
        <w:pStyle w:val="subsection"/>
      </w:pPr>
      <w:r w:rsidRPr="00CD12CD">
        <w:tab/>
        <w:t>(2)</w:t>
      </w:r>
      <w:r w:rsidRPr="00CD12CD">
        <w:tab/>
        <w:t xml:space="preserve">Subject to </w:t>
      </w:r>
      <w:r w:rsidR="00CD12CD">
        <w:t>subsection (</w:t>
      </w:r>
      <w:r w:rsidRPr="00CD12CD">
        <w:t>3), excisable goods that are stabilised crude petroleum oil</w:t>
      </w:r>
      <w:r w:rsidR="00A12BB7" w:rsidRPr="00CD12CD">
        <w:t xml:space="preserve"> or condensate</w:t>
      </w:r>
      <w:r w:rsidRPr="00CD12CD">
        <w:t xml:space="preserve"> must not be entered for exportation under the </w:t>
      </w:r>
      <w:r w:rsidRPr="00CD12CD">
        <w:rPr>
          <w:i/>
        </w:rPr>
        <w:t xml:space="preserve">Customs Act 1901 </w:t>
      </w:r>
      <w:r w:rsidRPr="00CD12CD">
        <w:t>unless and until the goods:</w:t>
      </w:r>
    </w:p>
    <w:p w:rsidR="002C3543" w:rsidRPr="00CD12CD" w:rsidRDefault="002C3543" w:rsidP="002C3543">
      <w:pPr>
        <w:pStyle w:val="paragraph"/>
      </w:pPr>
      <w:r w:rsidRPr="00CD12CD">
        <w:tab/>
        <w:t>(a)</w:t>
      </w:r>
      <w:r w:rsidRPr="00CD12CD">
        <w:tab/>
        <w:t>have been entered for home consumption under this Act; or</w:t>
      </w:r>
    </w:p>
    <w:p w:rsidR="002C3543" w:rsidRPr="00CD12CD" w:rsidRDefault="002C3543" w:rsidP="002C3543">
      <w:pPr>
        <w:pStyle w:val="paragraph"/>
      </w:pPr>
      <w:r w:rsidRPr="00CD12CD">
        <w:tab/>
        <w:t>(b)</w:t>
      </w:r>
      <w:r w:rsidRPr="00CD12CD">
        <w:tab/>
        <w:t>are treated, under section</w:t>
      </w:r>
      <w:r w:rsidR="00CD12CD">
        <w:t> </w:t>
      </w:r>
      <w:r w:rsidRPr="00CD12CD">
        <w:t>61C, as if they had been so entered.</w:t>
      </w:r>
    </w:p>
    <w:p w:rsidR="005F48BC" w:rsidRPr="00CD12CD" w:rsidRDefault="005F48BC" w:rsidP="005F48BC">
      <w:pPr>
        <w:pStyle w:val="subsection"/>
      </w:pPr>
      <w:r w:rsidRPr="00CD12CD">
        <w:tab/>
        <w:t>(3)</w:t>
      </w:r>
      <w:r w:rsidRPr="00CD12CD">
        <w:tab/>
      </w:r>
      <w:r w:rsidR="00CD12CD">
        <w:t>Subsection (</w:t>
      </w:r>
      <w:r w:rsidRPr="00CD12CD">
        <w:t>2) does not apply to excisable goods that are stabilised crude petroleum oil, or condensate, obtained from prescribed petroleum, within the meaning of section</w:t>
      </w:r>
      <w:r w:rsidR="00CD12CD">
        <w:t> </w:t>
      </w:r>
      <w:r w:rsidRPr="00CD12CD">
        <w:t xml:space="preserve">5B of the </w:t>
      </w:r>
      <w:r w:rsidRPr="00CD12CD">
        <w:rPr>
          <w:i/>
        </w:rPr>
        <w:t>Excise Tariff Act 1921</w:t>
      </w:r>
      <w:r w:rsidRPr="00CD12CD">
        <w:t>, produced from a Resource Rent Tax area as defined in that Act.</w:t>
      </w:r>
    </w:p>
    <w:p w:rsidR="002C3543" w:rsidRPr="00CD12CD" w:rsidRDefault="002C3543" w:rsidP="002C3543">
      <w:pPr>
        <w:pStyle w:val="subsection"/>
      </w:pPr>
      <w:r w:rsidRPr="00CD12CD">
        <w:tab/>
        <w:t>(4)</w:t>
      </w:r>
      <w:r w:rsidRPr="00CD12CD">
        <w:tab/>
        <w:t>Excisable goods that are spirit or other excisable beverage must not be entered for home consumption unless:</w:t>
      </w:r>
    </w:p>
    <w:p w:rsidR="002C3543" w:rsidRPr="00CD12CD" w:rsidRDefault="002C3543" w:rsidP="002C3543">
      <w:pPr>
        <w:pStyle w:val="paragraph"/>
      </w:pPr>
      <w:r w:rsidRPr="00CD12CD">
        <w:tab/>
        <w:t>(a)</w:t>
      </w:r>
      <w:r w:rsidRPr="00CD12CD">
        <w:tab/>
        <w:t>the spirit or other excisable beverage has been repackaged in containers other than bulk containers; or</w:t>
      </w:r>
    </w:p>
    <w:p w:rsidR="002C3543" w:rsidRPr="00CD12CD" w:rsidRDefault="002C3543" w:rsidP="002C3543">
      <w:pPr>
        <w:pStyle w:val="paragraph"/>
      </w:pPr>
      <w:r w:rsidRPr="00CD12CD">
        <w:tab/>
        <w:t>(b)</w:t>
      </w:r>
      <w:r w:rsidRPr="00CD12CD">
        <w:tab/>
        <w:t>the spirit or other excisable beverage is entered for home consumption for a purpose for which a free rate of duty applies; or</w:t>
      </w:r>
    </w:p>
    <w:p w:rsidR="002C3543" w:rsidRPr="00CD12CD" w:rsidRDefault="002C3543" w:rsidP="002C3543">
      <w:pPr>
        <w:pStyle w:val="paragraph"/>
      </w:pPr>
      <w:r w:rsidRPr="00CD12CD">
        <w:tab/>
        <w:t>(c)</w:t>
      </w:r>
      <w:r w:rsidRPr="00CD12CD">
        <w:tab/>
        <w:t>the CEO, by notice in writing, permits the spirit or other excisable beverage to be entered for home consumption packaged in bulk containers.</w:t>
      </w:r>
    </w:p>
    <w:p w:rsidR="002C3543" w:rsidRPr="00CD12CD" w:rsidRDefault="002C3543" w:rsidP="002C3543">
      <w:pPr>
        <w:pStyle w:val="subsection"/>
      </w:pPr>
      <w:r w:rsidRPr="00CD12CD">
        <w:tab/>
        <w:t>(5)</w:t>
      </w:r>
      <w:r w:rsidRPr="00CD12CD">
        <w:tab/>
        <w:t>The CEO must not permit excisable goods that are spirit or other excisable beverage to be entered for home consumption packaged in bulk containers unless:</w:t>
      </w:r>
    </w:p>
    <w:p w:rsidR="002C3543" w:rsidRPr="00CD12CD" w:rsidRDefault="002C3543" w:rsidP="002C3543">
      <w:pPr>
        <w:pStyle w:val="paragraph"/>
      </w:pPr>
      <w:r w:rsidRPr="00CD12CD">
        <w:tab/>
        <w:t>(a)</w:t>
      </w:r>
      <w:r w:rsidRPr="00CD12CD">
        <w:tab/>
        <w:t>the containers have a capacity of not more than 20 litres or such other volume as the CEO approves in writing; and</w:t>
      </w:r>
    </w:p>
    <w:p w:rsidR="002C3543" w:rsidRPr="00CD12CD" w:rsidRDefault="002C3543" w:rsidP="002C3543">
      <w:pPr>
        <w:pStyle w:val="paragraph"/>
      </w:pPr>
      <w:r w:rsidRPr="00CD12CD">
        <w:tab/>
        <w:t>(b)</w:t>
      </w:r>
      <w:r w:rsidRPr="00CD12CD">
        <w:tab/>
        <w:t>the CEO is satisfied that the spirit or other excisable beverage will not, for the purposes of retail sale, be repackaged in any other container.</w:t>
      </w:r>
    </w:p>
    <w:p w:rsidR="006A407B" w:rsidRPr="00CD12CD" w:rsidRDefault="006A407B" w:rsidP="006A407B">
      <w:pPr>
        <w:pStyle w:val="subsection"/>
      </w:pPr>
      <w:r w:rsidRPr="00CD12CD">
        <w:tab/>
        <w:t>(6)</w:t>
      </w:r>
      <w:r w:rsidRPr="00CD12CD">
        <w:tab/>
        <w:t xml:space="preserve">In </w:t>
      </w:r>
      <w:r w:rsidR="00CD12CD">
        <w:t>subsections (</w:t>
      </w:r>
      <w:r w:rsidRPr="00CD12CD">
        <w:t>4) and (5):</w:t>
      </w:r>
    </w:p>
    <w:p w:rsidR="006A407B" w:rsidRPr="00CD12CD" w:rsidRDefault="006A407B" w:rsidP="006A407B">
      <w:pPr>
        <w:pStyle w:val="Definition"/>
      </w:pPr>
      <w:r w:rsidRPr="00CD12CD">
        <w:rPr>
          <w:b/>
          <w:i/>
        </w:rPr>
        <w:lastRenderedPageBreak/>
        <w:t xml:space="preserve">other excisable beverage </w:t>
      </w:r>
      <w:r w:rsidRPr="00CD12CD">
        <w:t>means goods covered by item</w:t>
      </w:r>
      <w:r w:rsidR="00CD12CD">
        <w:t> </w:t>
      </w:r>
      <w:r w:rsidRPr="00CD12CD">
        <w:t xml:space="preserve">2 of the Schedule to the </w:t>
      </w:r>
      <w:r w:rsidRPr="00CD12CD">
        <w:rPr>
          <w:i/>
        </w:rPr>
        <w:t>Excise Tariff Act 1921</w:t>
      </w:r>
      <w:r w:rsidRPr="00CD12CD">
        <w:t>.</w:t>
      </w:r>
    </w:p>
    <w:p w:rsidR="002C3543" w:rsidRPr="00CD12CD" w:rsidRDefault="002C3543" w:rsidP="001D56C4">
      <w:pPr>
        <w:pStyle w:val="ActHead5"/>
      </w:pPr>
      <w:bookmarkStart w:id="79" w:name="_Toc7598199"/>
      <w:r w:rsidRPr="0077156D">
        <w:rPr>
          <w:rStyle w:val="CharSectno"/>
        </w:rPr>
        <w:t>59</w:t>
      </w:r>
      <w:r w:rsidRPr="00CD12CD">
        <w:t xml:space="preserve">  Payment of duty</w:t>
      </w:r>
      <w:bookmarkEnd w:id="79"/>
    </w:p>
    <w:p w:rsidR="002C3543" w:rsidRPr="00CD12CD" w:rsidRDefault="002C3543" w:rsidP="009E39C9">
      <w:pPr>
        <w:pStyle w:val="subsection"/>
      </w:pPr>
      <w:r w:rsidRPr="00CD12CD">
        <w:tab/>
      </w:r>
      <w:r w:rsidRPr="00CD12CD">
        <w:tab/>
        <w:t xml:space="preserve">Subject to </w:t>
      </w:r>
      <w:r w:rsidR="006A407B" w:rsidRPr="00CD12CD">
        <w:t>sections</w:t>
      </w:r>
      <w:r w:rsidR="00CD12CD">
        <w:t> </w:t>
      </w:r>
      <w:r w:rsidR="006A407B" w:rsidRPr="00CD12CD">
        <w:t>59A and 59AA</w:t>
      </w:r>
      <w:r w:rsidRPr="00CD12CD">
        <w:t>, the excise duty on excisable goods must be paid at the rate in force:</w:t>
      </w:r>
    </w:p>
    <w:p w:rsidR="002C3543" w:rsidRPr="00CD12CD" w:rsidRDefault="002C3543" w:rsidP="009E39C9">
      <w:pPr>
        <w:pStyle w:val="paragraph"/>
      </w:pPr>
      <w:r w:rsidRPr="00CD12CD">
        <w:tab/>
        <w:t>(a)</w:t>
      </w:r>
      <w:r w:rsidRPr="00CD12CD">
        <w:tab/>
        <w:t xml:space="preserve">when the goods are delivered into home consumption under </w:t>
      </w:r>
      <w:r w:rsidR="00E44560" w:rsidRPr="00CD12CD">
        <w:t>subsection</w:t>
      </w:r>
      <w:r w:rsidR="00CD12CD">
        <w:t> </w:t>
      </w:r>
      <w:r w:rsidR="00E44560" w:rsidRPr="00CD12CD">
        <w:t>61C(2) or 66(7)</w:t>
      </w:r>
      <w:r w:rsidRPr="00CD12CD">
        <w:t>; or</w:t>
      </w:r>
    </w:p>
    <w:p w:rsidR="002C3543" w:rsidRPr="00CD12CD" w:rsidRDefault="002C3543" w:rsidP="009E39C9">
      <w:pPr>
        <w:pStyle w:val="paragraph"/>
      </w:pPr>
      <w:r w:rsidRPr="00CD12CD">
        <w:tab/>
        <w:t>(b)</w:t>
      </w:r>
      <w:r w:rsidRPr="00CD12CD">
        <w:tab/>
        <w:t>when payment is made;</w:t>
      </w:r>
    </w:p>
    <w:p w:rsidR="002C3543" w:rsidRPr="00CD12CD" w:rsidRDefault="002C3543" w:rsidP="009E39C9">
      <w:pPr>
        <w:pStyle w:val="subsection2"/>
      </w:pPr>
      <w:r w:rsidRPr="00CD12CD">
        <w:t>whichever is the earlier.</w:t>
      </w:r>
    </w:p>
    <w:p w:rsidR="002C3543" w:rsidRPr="00CD12CD" w:rsidRDefault="002C3543" w:rsidP="002C3543">
      <w:pPr>
        <w:pStyle w:val="ActHead5"/>
      </w:pPr>
      <w:bookmarkStart w:id="80" w:name="_Toc7598200"/>
      <w:r w:rsidRPr="0077156D">
        <w:rPr>
          <w:rStyle w:val="CharSectno"/>
        </w:rPr>
        <w:t>59A</w:t>
      </w:r>
      <w:r w:rsidRPr="00CD12CD">
        <w:t xml:space="preserve">  Declared period quotas—effect on rates of Excise duty</w:t>
      </w:r>
      <w:bookmarkEnd w:id="80"/>
    </w:p>
    <w:p w:rsidR="002C3543" w:rsidRPr="00CD12CD" w:rsidRDefault="002C3543" w:rsidP="002C3543">
      <w:pPr>
        <w:pStyle w:val="subsection"/>
      </w:pPr>
      <w:r w:rsidRPr="00CD12CD">
        <w:tab/>
        <w:t>(1)</w:t>
      </w:r>
      <w:r w:rsidRPr="00CD12CD">
        <w:tab/>
        <w:t xml:space="preserve">If at any time the CEO is of the opinion that, for the reason that persons are anticipating, or may anticipate, an increase in the rate of duty applicable to goods of a particular kind, the quantity of goods of that kind that may be entered for home consumption during a period is likely to be greater than it would otherwise be, the CEO may, by notice published in the </w:t>
      </w:r>
      <w:r w:rsidRPr="00CD12CD">
        <w:rPr>
          <w:i/>
        </w:rPr>
        <w:t>Gazette</w:t>
      </w:r>
      <w:r w:rsidRPr="00CD12CD">
        <w:t>, declare that that period is, for the purposes of this section, a declared period with respect to goods of that kind.</w:t>
      </w:r>
    </w:p>
    <w:p w:rsidR="002C3543" w:rsidRPr="00CD12CD" w:rsidRDefault="002C3543" w:rsidP="002C3543">
      <w:pPr>
        <w:pStyle w:val="subsection"/>
      </w:pPr>
      <w:r w:rsidRPr="00CD12CD">
        <w:tab/>
        <w:t>(2)</w:t>
      </w:r>
      <w:r w:rsidRPr="00CD12CD">
        <w:tab/>
        <w:t xml:space="preserve">The CEO shall, in a notice under </w:t>
      </w:r>
      <w:r w:rsidR="00CD12CD">
        <w:t>subsection (</w:t>
      </w:r>
      <w:r w:rsidRPr="00CD12CD">
        <w:t>1) declaring that a period is a declared period for the purposes of this section, specify in the notice another period, being a period ending before the commencement of the declared period, as the base period in relation to the declared period.</w:t>
      </w:r>
    </w:p>
    <w:p w:rsidR="002C3543" w:rsidRPr="00CD12CD" w:rsidRDefault="002C3543" w:rsidP="002C3543">
      <w:pPr>
        <w:pStyle w:val="subsection"/>
      </w:pPr>
      <w:r w:rsidRPr="00CD12CD">
        <w:tab/>
        <w:t>(3)</w:t>
      </w:r>
      <w:r w:rsidRPr="00CD12CD">
        <w:tab/>
        <w:t xml:space="preserve">Where the CEO makes a declaration under </w:t>
      </w:r>
      <w:r w:rsidR="00CD12CD">
        <w:t>subsection (</w:t>
      </w:r>
      <w:r w:rsidRPr="00CD12CD">
        <w:t xml:space="preserve">1) specifying a declared period in respect of goods of any kind, he or she may, in respect of that kind of goods, or goods of a kind included in that kind of goods, make an order in writing (in this Act referred to as a </w:t>
      </w:r>
      <w:r w:rsidRPr="00CD12CD">
        <w:rPr>
          <w:b/>
          <w:i/>
        </w:rPr>
        <w:t>quota order</w:t>
      </w:r>
      <w:r w:rsidRPr="00CD12CD">
        <w:t xml:space="preserve">) applicable to a person specified in the order, being an order that states that the person’s quota, for the declared period, in respect of goods of the kind to which the order relates is such quantity as is specified in the order or is nil, and, </w:t>
      </w:r>
      <w:r w:rsidRPr="00CD12CD">
        <w:lastRenderedPageBreak/>
        <w:t xml:space="preserve">subject to </w:t>
      </w:r>
      <w:r w:rsidR="00CD12CD">
        <w:t>subsection (</w:t>
      </w:r>
      <w:r w:rsidRPr="00CD12CD">
        <w:t>4) and subsection</w:t>
      </w:r>
      <w:r w:rsidR="00CD12CD">
        <w:t> </w:t>
      </w:r>
      <w:r w:rsidRPr="00CD12CD">
        <w:t>61C(6), the order comes into force forthwith.</w:t>
      </w:r>
    </w:p>
    <w:p w:rsidR="002C3543" w:rsidRPr="00CD12CD" w:rsidRDefault="002C3543" w:rsidP="002C3543">
      <w:pPr>
        <w:pStyle w:val="subsection"/>
      </w:pPr>
      <w:r w:rsidRPr="00CD12CD">
        <w:tab/>
        <w:t>(4)</w:t>
      </w:r>
      <w:r w:rsidRPr="00CD12CD">
        <w:tab/>
        <w:t xml:space="preserve">Where, during a declared period, a person enters goods for home consumption, being goods of a kind in respect of which there is no quota order in force that is applicable to that person for the declared period, the CEO may, before the entry is passed and whether or not the declared period has expired, make, under </w:t>
      </w:r>
      <w:r w:rsidR="00CD12CD">
        <w:t>subsection (</w:t>
      </w:r>
      <w:r w:rsidRPr="00CD12CD">
        <w:t>3), a quota order that is applicable to that person for that declared period in respect of goods of that kind, and a quota order so made shall, subject to subsection</w:t>
      </w:r>
      <w:r w:rsidR="00CD12CD">
        <w:t> </w:t>
      </w:r>
      <w:r w:rsidRPr="00CD12CD">
        <w:t>61C(6) and unless the contrary intention appears in the order, be deemed to have come into force immediately before the time of entry of the goods.</w:t>
      </w:r>
    </w:p>
    <w:p w:rsidR="002C3543" w:rsidRPr="00CD12CD" w:rsidRDefault="002C3543" w:rsidP="002C3543">
      <w:pPr>
        <w:pStyle w:val="subsection"/>
      </w:pPr>
      <w:r w:rsidRPr="00CD12CD">
        <w:tab/>
        <w:t>(5)</w:t>
      </w:r>
      <w:r w:rsidRPr="00CD12CD">
        <w:tab/>
        <w:t xml:space="preserve">In making a quota order under </w:t>
      </w:r>
      <w:r w:rsidR="00CD12CD">
        <w:t>subsection (</w:t>
      </w:r>
      <w:r w:rsidRPr="00CD12CD">
        <w:t>3), or revoking or varying a quota order under section</w:t>
      </w:r>
      <w:r w:rsidR="00CD12CD">
        <w:t> </w:t>
      </w:r>
      <w:r w:rsidRPr="00CD12CD">
        <w:t>59B, with respect to a person, the CEO shall have regard to the quantity of goods (if any) of the kind to which the order relates that, at any time or times during the period that is the base period with respect to the declared period to which the order relates or during any other period that the CEO considers relevant, the person has entered for home consumption, and to such other matters as the CEO considers relevant.</w:t>
      </w:r>
    </w:p>
    <w:p w:rsidR="002C3543" w:rsidRPr="00CD12CD" w:rsidRDefault="002C3543" w:rsidP="002C3543">
      <w:pPr>
        <w:pStyle w:val="subsection"/>
      </w:pPr>
      <w:r w:rsidRPr="00CD12CD">
        <w:tab/>
        <w:t>(6)</w:t>
      </w:r>
      <w:r w:rsidRPr="00CD12CD">
        <w:tab/>
        <w:t>If:</w:t>
      </w:r>
    </w:p>
    <w:p w:rsidR="002C3543" w:rsidRPr="00CD12CD" w:rsidRDefault="002C3543" w:rsidP="002C3543">
      <w:pPr>
        <w:pStyle w:val="paragraph"/>
      </w:pPr>
      <w:r w:rsidRPr="00CD12CD">
        <w:tab/>
        <w:t>(a)</w:t>
      </w:r>
      <w:r w:rsidRPr="00CD12CD">
        <w:tab/>
        <w:t xml:space="preserve">at any time during a declared period, a person has entered any goods (in this section referred to as the </w:t>
      </w:r>
      <w:r w:rsidRPr="00CD12CD">
        <w:rPr>
          <w:b/>
          <w:i/>
        </w:rPr>
        <w:t>relevant goods</w:t>
      </w:r>
      <w:r w:rsidRPr="00CD12CD">
        <w:t>) for home consumption, being goods of a kind in respect of which there is in force at the time of entry of the goods a quota order that states that the person’s quota in respect of goods of that kind is a quantity specified in the order;</w:t>
      </w:r>
    </w:p>
    <w:p w:rsidR="002C3543" w:rsidRPr="00CD12CD" w:rsidRDefault="002C3543" w:rsidP="002C3543">
      <w:pPr>
        <w:pStyle w:val="paragraph"/>
      </w:pPr>
      <w:r w:rsidRPr="00CD12CD">
        <w:tab/>
        <w:t>(b)</w:t>
      </w:r>
      <w:r w:rsidRPr="00CD12CD">
        <w:tab/>
        <w:t>the quantity of the relevant goods so entered, together with goods (if any) of that kind previously entered for home consumption by the person during the declared period, exceeds the quota; and</w:t>
      </w:r>
    </w:p>
    <w:p w:rsidR="002C3543" w:rsidRPr="00CD12CD" w:rsidRDefault="002C3543" w:rsidP="002C3543">
      <w:pPr>
        <w:pStyle w:val="paragraph"/>
        <w:keepNext/>
      </w:pPr>
      <w:r w:rsidRPr="00CD12CD">
        <w:tab/>
        <w:t>(c)</w:t>
      </w:r>
      <w:r w:rsidRPr="00CD12CD">
        <w:tab/>
        <w:t xml:space="preserve">the amount of Excise duty paid or payable on the relevant goods at the rate of duty in force at the time of entry of the goods is less than the amount of duty applicable to those </w:t>
      </w:r>
      <w:r w:rsidRPr="00CD12CD">
        <w:lastRenderedPageBreak/>
        <w:t>goods in accordance with the rate of duty in force on the day immediately following the last day of the declared period;</w:t>
      </w:r>
    </w:p>
    <w:p w:rsidR="002C3543" w:rsidRPr="00CD12CD" w:rsidRDefault="002C3543" w:rsidP="002C3543">
      <w:pPr>
        <w:pStyle w:val="subsection2"/>
      </w:pPr>
      <w:r w:rsidRPr="00CD12CD">
        <w:t>the rate of Excise duty payable on the relevant goods, or on so much of the relevant goods as, together with goods (if any) of that kind previously entered for home consumption by the person during the declared period, exceeds the quota, is the rate of duty in force on the day immediately following the last day of the declared period.</w:t>
      </w:r>
    </w:p>
    <w:p w:rsidR="002C3543" w:rsidRPr="00CD12CD" w:rsidRDefault="002C3543" w:rsidP="002C3543">
      <w:pPr>
        <w:pStyle w:val="subsection"/>
      </w:pPr>
      <w:r w:rsidRPr="00CD12CD">
        <w:tab/>
        <w:t>(7)</w:t>
      </w:r>
      <w:r w:rsidRPr="00CD12CD">
        <w:tab/>
        <w:t>If:</w:t>
      </w:r>
    </w:p>
    <w:p w:rsidR="002C3543" w:rsidRPr="00CD12CD" w:rsidRDefault="002C3543" w:rsidP="002C3543">
      <w:pPr>
        <w:pStyle w:val="paragraph"/>
      </w:pPr>
      <w:r w:rsidRPr="00CD12CD">
        <w:tab/>
        <w:t>(a)</w:t>
      </w:r>
      <w:r w:rsidRPr="00CD12CD">
        <w:tab/>
        <w:t>at any time during a declared period, a person has entered any goods for home consumption, being goods of a kind in respect of which there is in force at the time of entry of the goods a quota order that states that the person’s quota in respect of goods of that kind is nil; and</w:t>
      </w:r>
    </w:p>
    <w:p w:rsidR="002C3543" w:rsidRPr="00CD12CD" w:rsidRDefault="002C3543" w:rsidP="002C3543">
      <w:pPr>
        <w:pStyle w:val="paragraph"/>
        <w:keepNext/>
      </w:pPr>
      <w:r w:rsidRPr="00CD12CD">
        <w:tab/>
        <w:t>(b)</w:t>
      </w:r>
      <w:r w:rsidRPr="00CD12CD">
        <w:tab/>
        <w:t>the amount of Excise duty paid or payable on those goods at the rate of duty in force at the time of entry of the goods is less than the amount of duty applicable to those goods in accordance with the rate of duty in force on the day immediately following the last day of the declared period;</w:t>
      </w:r>
    </w:p>
    <w:p w:rsidR="002C3543" w:rsidRPr="00CD12CD" w:rsidRDefault="002C3543" w:rsidP="002C3543">
      <w:pPr>
        <w:pStyle w:val="subsection2"/>
      </w:pPr>
      <w:r w:rsidRPr="00CD12CD">
        <w:t>the rate of Excise duty payable on the goods is the rate of duty in force on the day immediately following the last day of the declared period.</w:t>
      </w:r>
    </w:p>
    <w:p w:rsidR="002C3543" w:rsidRPr="00CD12CD" w:rsidRDefault="002C3543" w:rsidP="002C3543">
      <w:pPr>
        <w:pStyle w:val="subsection"/>
      </w:pPr>
      <w:r w:rsidRPr="00CD12CD">
        <w:tab/>
        <w:t>(8)</w:t>
      </w:r>
      <w:r w:rsidRPr="00CD12CD">
        <w:tab/>
        <w:t xml:space="preserve">Where, at any time during a declared period, a person enters any goods for home consumption, being goods of a kind in respect of which there is in force at the time of entry of the goods a quota order that is applicable to that person for the declared period, the CEO shall have the right, before the entry is passed, in addition to requiring Excise duty to be paid on the goods at the rate in force at that time of entry of the goods, to require and take, for the protection of the revenue in relation to any additional amount of duty that may become payable on the goods, or on a part of the goods, by virtue of the operation of </w:t>
      </w:r>
      <w:r w:rsidR="00CD12CD">
        <w:t>subsection (</w:t>
      </w:r>
      <w:r w:rsidRPr="00CD12CD">
        <w:t>6) or (7), security by way of cash deposit of an amount equal to the amount of duty payable on the goods, or on that part of the goods at the rate in force at the time of entry of the goods.</w:t>
      </w:r>
    </w:p>
    <w:p w:rsidR="002C3543" w:rsidRPr="00CD12CD" w:rsidRDefault="002C3543" w:rsidP="002C3543">
      <w:pPr>
        <w:pStyle w:val="subsection"/>
      </w:pPr>
      <w:r w:rsidRPr="00CD12CD">
        <w:lastRenderedPageBreak/>
        <w:tab/>
        <w:t>(9)</w:t>
      </w:r>
      <w:r w:rsidRPr="00CD12CD">
        <w:tab/>
        <w:t xml:space="preserve">For the purposes of this section, a person shall be deemed to have entered goods for home consumption at a particular time (in this section referred to as </w:t>
      </w:r>
      <w:r w:rsidRPr="00CD12CD">
        <w:rPr>
          <w:b/>
          <w:i/>
        </w:rPr>
        <w:t>time of entry</w:t>
      </w:r>
      <w:r w:rsidRPr="00CD12CD">
        <w:t>) if the person entered the goods, or caused the goods to be entered, for home consumption at that time or is, by virtue of subsection</w:t>
      </w:r>
      <w:r w:rsidR="00CD12CD">
        <w:t> </w:t>
      </w:r>
      <w:r w:rsidRPr="00CD12CD">
        <w:t>61C(2), deemed to have entered the goods for home consumption at that time.</w:t>
      </w:r>
    </w:p>
    <w:p w:rsidR="006A407B" w:rsidRPr="00CD12CD" w:rsidRDefault="006A407B" w:rsidP="00F123AA">
      <w:pPr>
        <w:pStyle w:val="ActHead5"/>
      </w:pPr>
      <w:bookmarkStart w:id="81" w:name="_Toc7598201"/>
      <w:r w:rsidRPr="0077156D">
        <w:rPr>
          <w:rStyle w:val="CharSectno"/>
        </w:rPr>
        <w:t>59AA</w:t>
      </w:r>
      <w:r w:rsidRPr="00CD12CD">
        <w:t xml:space="preserve">  Payment of duty by relevant travellers</w:t>
      </w:r>
      <w:bookmarkEnd w:id="81"/>
    </w:p>
    <w:p w:rsidR="006A407B" w:rsidRPr="00CD12CD" w:rsidRDefault="006A407B" w:rsidP="00F123AA">
      <w:pPr>
        <w:pStyle w:val="subsection"/>
        <w:keepNext/>
        <w:keepLines/>
      </w:pPr>
      <w:r w:rsidRPr="00CD12CD">
        <w:tab/>
        <w:t>(1)</w:t>
      </w:r>
      <w:r w:rsidRPr="00CD12CD">
        <w:tab/>
        <w:t>Excise duty on goods payable by a relevant traveller under subsection</w:t>
      </w:r>
      <w:r w:rsidR="00CD12CD">
        <w:t> </w:t>
      </w:r>
      <w:r w:rsidRPr="00CD12CD">
        <w:t xml:space="preserve">54(3) must be paid at the rate in force at the time the goods are taken by the relevant traveller for reporting to an officer of Customs doing duty in relation to </w:t>
      </w:r>
      <w:r w:rsidR="004F4FCF" w:rsidRPr="00CD12CD">
        <w:t xml:space="preserve">clearance under the </w:t>
      </w:r>
      <w:r w:rsidR="004F4FCF" w:rsidRPr="00CD12CD">
        <w:rPr>
          <w:i/>
        </w:rPr>
        <w:t>Customs Act 1901</w:t>
      </w:r>
      <w:r w:rsidRPr="00CD12CD">
        <w:t xml:space="preserve"> of the personal baggage of the relevant traveller.</w:t>
      </w:r>
    </w:p>
    <w:p w:rsidR="006A407B" w:rsidRPr="00CD12CD" w:rsidRDefault="006A407B" w:rsidP="006A407B">
      <w:pPr>
        <w:pStyle w:val="subsection"/>
      </w:pPr>
      <w:r w:rsidRPr="00CD12CD">
        <w:tab/>
        <w:t>(2)</w:t>
      </w:r>
      <w:r w:rsidRPr="00CD12CD">
        <w:tab/>
        <w:t>The excise duty is due and payable at that time.</w:t>
      </w:r>
    </w:p>
    <w:p w:rsidR="006A407B" w:rsidRPr="00CD12CD" w:rsidRDefault="006A407B" w:rsidP="006A407B">
      <w:pPr>
        <w:pStyle w:val="notetext"/>
      </w:pPr>
      <w:r w:rsidRPr="00CD12CD">
        <w:t>Note:</w:t>
      </w:r>
      <w:r w:rsidRPr="00CD12CD">
        <w:tab/>
        <w:t>For provisions about collection and recovery of the duty, see Part</w:t>
      </w:r>
      <w:r w:rsidR="00CD12CD">
        <w:t> </w:t>
      </w:r>
      <w:r w:rsidRPr="00CD12CD">
        <w:t>4</w:t>
      </w:r>
      <w:r w:rsidR="00CD12CD">
        <w:noBreakHyphen/>
      </w:r>
      <w:r w:rsidRPr="00CD12CD">
        <w:t>15 in Schedule</w:t>
      </w:r>
      <w:r w:rsidR="00CD12CD">
        <w:t> </w:t>
      </w:r>
      <w:r w:rsidRPr="00CD12CD">
        <w:t xml:space="preserve">1 to the </w:t>
      </w:r>
      <w:r w:rsidRPr="00CD12CD">
        <w:rPr>
          <w:i/>
        </w:rPr>
        <w:t>Taxation Administration Act 1953</w:t>
      </w:r>
      <w:r w:rsidRPr="00CD12CD">
        <w:t>.</w:t>
      </w:r>
    </w:p>
    <w:p w:rsidR="006A407B" w:rsidRPr="00CD12CD" w:rsidRDefault="006A407B" w:rsidP="002F2A00">
      <w:pPr>
        <w:pStyle w:val="subsection"/>
        <w:keepNext/>
        <w:keepLines/>
      </w:pPr>
      <w:r w:rsidRPr="00CD12CD">
        <w:tab/>
        <w:t>(3)</w:t>
      </w:r>
      <w:r w:rsidRPr="00CD12CD">
        <w:tab/>
        <w:t>In this section:</w:t>
      </w:r>
    </w:p>
    <w:p w:rsidR="006A407B" w:rsidRPr="00CD12CD" w:rsidRDefault="006A407B" w:rsidP="006A407B">
      <w:pPr>
        <w:pStyle w:val="Definition"/>
      </w:pPr>
      <w:r w:rsidRPr="00CD12CD">
        <w:rPr>
          <w:b/>
          <w:i/>
        </w:rPr>
        <w:t>officer of Customs</w:t>
      </w:r>
      <w:r w:rsidRPr="00CD12CD">
        <w:t xml:space="preserve"> has the same meaning as in section</w:t>
      </w:r>
      <w:r w:rsidR="00CD12CD">
        <w:t> </w:t>
      </w:r>
      <w:r w:rsidRPr="00CD12CD">
        <w:t>61E.</w:t>
      </w:r>
    </w:p>
    <w:p w:rsidR="006A407B" w:rsidRPr="00CD12CD" w:rsidRDefault="006A407B" w:rsidP="006A407B">
      <w:pPr>
        <w:pStyle w:val="Definition"/>
      </w:pPr>
      <w:r w:rsidRPr="00CD12CD">
        <w:rPr>
          <w:b/>
          <w:i/>
        </w:rPr>
        <w:t>relevant traveller</w:t>
      </w:r>
      <w:r w:rsidRPr="00CD12CD">
        <w:t xml:space="preserve"> has the same meaning as in section</w:t>
      </w:r>
      <w:r w:rsidR="00CD12CD">
        <w:t> </w:t>
      </w:r>
      <w:r w:rsidRPr="00CD12CD">
        <w:t>61E.</w:t>
      </w:r>
    </w:p>
    <w:p w:rsidR="002C3543" w:rsidRPr="00CD12CD" w:rsidRDefault="002C3543" w:rsidP="002C3543">
      <w:pPr>
        <w:pStyle w:val="ActHead5"/>
      </w:pPr>
      <w:bookmarkStart w:id="82" w:name="_Toc7598202"/>
      <w:r w:rsidRPr="0077156D">
        <w:rPr>
          <w:rStyle w:val="CharSectno"/>
        </w:rPr>
        <w:t>59B</w:t>
      </w:r>
      <w:r w:rsidRPr="00CD12CD">
        <w:t xml:space="preserve">  Revocation and variation of quota orders</w:t>
      </w:r>
      <w:bookmarkEnd w:id="82"/>
    </w:p>
    <w:p w:rsidR="002C3543" w:rsidRPr="00CD12CD" w:rsidRDefault="002C3543" w:rsidP="002C3543">
      <w:pPr>
        <w:pStyle w:val="subsection"/>
      </w:pPr>
      <w:r w:rsidRPr="00CD12CD">
        <w:tab/>
        <w:t>(1)</w:t>
      </w:r>
      <w:r w:rsidRPr="00CD12CD">
        <w:tab/>
        <w:t>The CEO may, by writing under his or her hand, revoke or vary a quota order at any time before:</w:t>
      </w:r>
    </w:p>
    <w:p w:rsidR="002C3543" w:rsidRPr="00CD12CD" w:rsidRDefault="002C3543" w:rsidP="002C3543">
      <w:pPr>
        <w:pStyle w:val="paragraph"/>
      </w:pPr>
      <w:r w:rsidRPr="00CD12CD">
        <w:tab/>
        <w:t>(a)</w:t>
      </w:r>
      <w:r w:rsidRPr="00CD12CD">
        <w:tab/>
        <w:t>the expiration of the declared period to which the quota order relates; or</w:t>
      </w:r>
    </w:p>
    <w:p w:rsidR="002C3543" w:rsidRPr="00CD12CD" w:rsidRDefault="002C3543" w:rsidP="002C3543">
      <w:pPr>
        <w:pStyle w:val="paragraph"/>
        <w:keepNext/>
      </w:pPr>
      <w:r w:rsidRPr="00CD12CD">
        <w:tab/>
        <w:t>(b)</w:t>
      </w:r>
      <w:r w:rsidRPr="00CD12CD">
        <w:tab/>
        <w:t>the expiration of the period within which application may be made for the review of the quota order;</w:t>
      </w:r>
    </w:p>
    <w:p w:rsidR="002C3543" w:rsidRPr="00CD12CD" w:rsidRDefault="002C3543" w:rsidP="002C3543">
      <w:pPr>
        <w:pStyle w:val="subsection2"/>
      </w:pPr>
      <w:r w:rsidRPr="00CD12CD">
        <w:t>whichever last occurs.</w:t>
      </w:r>
    </w:p>
    <w:p w:rsidR="002C3543" w:rsidRPr="00CD12CD" w:rsidRDefault="002C3543" w:rsidP="002C3543">
      <w:pPr>
        <w:pStyle w:val="subsection"/>
      </w:pPr>
      <w:r w:rsidRPr="00CD12CD">
        <w:tab/>
        <w:t>(2)</w:t>
      </w:r>
      <w:r w:rsidRPr="00CD12CD">
        <w:tab/>
        <w:t>Where a quota order is revoked by the CEO under this section, the revocation shall be deemed to have taken effect on the day on which the order came into force.</w:t>
      </w:r>
    </w:p>
    <w:p w:rsidR="002C3543" w:rsidRPr="00CD12CD" w:rsidRDefault="002C3543" w:rsidP="002C3543">
      <w:pPr>
        <w:pStyle w:val="subsection"/>
      </w:pPr>
      <w:r w:rsidRPr="00CD12CD">
        <w:lastRenderedPageBreak/>
        <w:tab/>
        <w:t>(3)</w:t>
      </w:r>
      <w:r w:rsidRPr="00CD12CD">
        <w:tab/>
        <w:t>The revocation of a quota order under this section does not prevent the making of a further quota order that is applicable to the person to whom the revoked quota order was applicable and that has effect with respect to the declared period in respect of which the revoked quota order had effect, whether or not the kind of goods to which the further quota order relates is the same as the kind of goods to which the revoked quota order related.</w:t>
      </w:r>
    </w:p>
    <w:p w:rsidR="002C3543" w:rsidRPr="00CD12CD" w:rsidRDefault="002C3543" w:rsidP="002C3543">
      <w:pPr>
        <w:pStyle w:val="subsection"/>
      </w:pPr>
      <w:r w:rsidRPr="00CD12CD">
        <w:tab/>
        <w:t>(4)</w:t>
      </w:r>
      <w:r w:rsidRPr="00CD12CD">
        <w:tab/>
        <w:t xml:space="preserve">Subject to </w:t>
      </w:r>
      <w:r w:rsidR="00CD12CD">
        <w:t>subsection (</w:t>
      </w:r>
      <w:r w:rsidRPr="00CD12CD">
        <w:t>5), a variation of a quota order under this section shall, for the purposes of section</w:t>
      </w:r>
      <w:r w:rsidR="00CD12CD">
        <w:t> </w:t>
      </w:r>
      <w:r w:rsidRPr="00CD12CD">
        <w:t>59A, be deemed to have had effect on and from the day on which the quota order came into force.</w:t>
      </w:r>
    </w:p>
    <w:p w:rsidR="002C3543" w:rsidRPr="00CD12CD" w:rsidRDefault="002C3543" w:rsidP="002C3543">
      <w:pPr>
        <w:pStyle w:val="subsection"/>
      </w:pPr>
      <w:r w:rsidRPr="00CD12CD">
        <w:tab/>
        <w:t>(5)</w:t>
      </w:r>
      <w:r w:rsidRPr="00CD12CD">
        <w:tab/>
        <w:t>Where:</w:t>
      </w:r>
    </w:p>
    <w:p w:rsidR="002C3543" w:rsidRPr="00CD12CD" w:rsidRDefault="002C3543" w:rsidP="002C3543">
      <w:pPr>
        <w:pStyle w:val="paragraph"/>
      </w:pPr>
      <w:r w:rsidRPr="00CD12CD">
        <w:tab/>
        <w:t>(a)</w:t>
      </w:r>
      <w:r w:rsidRPr="00CD12CD">
        <w:tab/>
        <w:t>a quota order applicable to a person states that the person’s quota in respect of goods of the kind to which the order relates is a quantity specified in the order; and</w:t>
      </w:r>
    </w:p>
    <w:p w:rsidR="002C3543" w:rsidRPr="00CD12CD" w:rsidRDefault="002C3543" w:rsidP="002C3543">
      <w:pPr>
        <w:pStyle w:val="paragraph"/>
        <w:keepNext/>
      </w:pPr>
      <w:r w:rsidRPr="00CD12CD">
        <w:tab/>
        <w:t>(b)</w:t>
      </w:r>
      <w:r w:rsidRPr="00CD12CD">
        <w:tab/>
        <w:t>the CEO varies the order in such a way that the order specifies a lesser quantity or states that the person’s quota is nil;</w:t>
      </w:r>
    </w:p>
    <w:p w:rsidR="002C3543" w:rsidRPr="00CD12CD" w:rsidRDefault="002C3543" w:rsidP="002C3543">
      <w:pPr>
        <w:pStyle w:val="subsection2"/>
      </w:pPr>
      <w:r w:rsidRPr="00CD12CD">
        <w:t>the variation has effect on and from the day on which it is made.</w:t>
      </w:r>
    </w:p>
    <w:p w:rsidR="002C3543" w:rsidRPr="00CD12CD" w:rsidRDefault="002C3543" w:rsidP="002C3543">
      <w:pPr>
        <w:pStyle w:val="ActHead5"/>
      </w:pPr>
      <w:bookmarkStart w:id="83" w:name="_Toc7598203"/>
      <w:r w:rsidRPr="0077156D">
        <w:rPr>
          <w:rStyle w:val="CharSectno"/>
        </w:rPr>
        <w:t>59C</w:t>
      </w:r>
      <w:r w:rsidRPr="00CD12CD">
        <w:t xml:space="preserve">  Service of quota orders etc.</w:t>
      </w:r>
      <w:bookmarkEnd w:id="83"/>
    </w:p>
    <w:p w:rsidR="002C3543" w:rsidRPr="00CD12CD" w:rsidRDefault="002C3543" w:rsidP="002C3543">
      <w:pPr>
        <w:pStyle w:val="subsection"/>
        <w:keepNext/>
        <w:keepLines/>
      </w:pPr>
      <w:r w:rsidRPr="00CD12CD">
        <w:tab/>
      </w:r>
      <w:r w:rsidRPr="00CD12CD">
        <w:tab/>
        <w:t>The CEO shall, as soon as practicable after he or she makes a quota order or revokes or varies a quota order, cause a copy of the quota order or of the revocation or variation, as the case may be, to be served on the person to whom the quota order is applicable.</w:t>
      </w:r>
    </w:p>
    <w:p w:rsidR="002C3543" w:rsidRPr="00CD12CD" w:rsidRDefault="002C3543" w:rsidP="002C3543">
      <w:pPr>
        <w:pStyle w:val="ActHead5"/>
      </w:pPr>
      <w:bookmarkStart w:id="84" w:name="_Toc7598204"/>
      <w:r w:rsidRPr="0077156D">
        <w:rPr>
          <w:rStyle w:val="CharSectno"/>
        </w:rPr>
        <w:t>60</w:t>
      </w:r>
      <w:r w:rsidRPr="00CD12CD">
        <w:t xml:space="preserve">  Persons to keep excisable goods safely etc.</w:t>
      </w:r>
      <w:bookmarkEnd w:id="84"/>
    </w:p>
    <w:p w:rsidR="002C3543" w:rsidRPr="00CD12CD" w:rsidRDefault="002C3543" w:rsidP="002C3543">
      <w:pPr>
        <w:pStyle w:val="subsection"/>
      </w:pPr>
      <w:r w:rsidRPr="00CD12CD">
        <w:tab/>
        <w:t>(1)</w:t>
      </w:r>
      <w:r w:rsidRPr="00CD12CD">
        <w:tab/>
        <w:t>Where a person (including a licensed manufacturer) who has, or has been entrusted with, the possession, custody or control of excisable goods which are subject to the CEO’s control:</w:t>
      </w:r>
    </w:p>
    <w:p w:rsidR="002C3543" w:rsidRPr="00CD12CD" w:rsidRDefault="002C3543" w:rsidP="002C3543">
      <w:pPr>
        <w:pStyle w:val="paragraph"/>
      </w:pPr>
      <w:r w:rsidRPr="00CD12CD">
        <w:tab/>
        <w:t>(a)</w:t>
      </w:r>
      <w:r w:rsidRPr="00CD12CD">
        <w:tab/>
        <w:t>fails to keep those goods safely; or</w:t>
      </w:r>
    </w:p>
    <w:p w:rsidR="002C3543" w:rsidRPr="00CD12CD" w:rsidRDefault="002C3543" w:rsidP="002C3543">
      <w:pPr>
        <w:pStyle w:val="paragraph"/>
        <w:keepNext/>
      </w:pPr>
      <w:r w:rsidRPr="00CD12CD">
        <w:lastRenderedPageBreak/>
        <w:tab/>
        <w:t>(b)</w:t>
      </w:r>
      <w:r w:rsidRPr="00CD12CD">
        <w:tab/>
        <w:t>when so requested by a Collector, does not account for those goods to the satisfaction of a Collector;</w:t>
      </w:r>
    </w:p>
    <w:p w:rsidR="002C3543" w:rsidRPr="00CD12CD" w:rsidRDefault="002C3543" w:rsidP="002C3543">
      <w:pPr>
        <w:pStyle w:val="subsection2"/>
      </w:pPr>
      <w:r w:rsidRPr="00CD12CD">
        <w:t>the person shall, on demand in writing made by a Collector, pay to the Commonwealth an amount equal to the amount of the Excise duty which would have been payable on those goods if they had been entered for home consumption on the day on which the Collector made the demand.</w:t>
      </w:r>
    </w:p>
    <w:p w:rsidR="00697BE8" w:rsidRPr="00CD12CD" w:rsidRDefault="00697BE8" w:rsidP="00697BE8">
      <w:pPr>
        <w:pStyle w:val="notetext"/>
      </w:pPr>
      <w:r w:rsidRPr="00CD12CD">
        <w:t>Note:</w:t>
      </w:r>
      <w:r w:rsidRPr="00CD12CD">
        <w:tab/>
        <w:t>For provisions about collection and recovery of the amount, see Part</w:t>
      </w:r>
      <w:r w:rsidR="00CD12CD">
        <w:t> </w:t>
      </w:r>
      <w:r w:rsidRPr="00CD12CD">
        <w:t>4</w:t>
      </w:r>
      <w:r w:rsidR="00CD12CD">
        <w:noBreakHyphen/>
      </w:r>
      <w:r w:rsidRPr="00CD12CD">
        <w:t>15 in Schedule</w:t>
      </w:r>
      <w:r w:rsidR="00CD12CD">
        <w:t> </w:t>
      </w:r>
      <w:r w:rsidRPr="00CD12CD">
        <w:t xml:space="preserve">1 to the </w:t>
      </w:r>
      <w:r w:rsidRPr="00CD12CD">
        <w:rPr>
          <w:i/>
        </w:rPr>
        <w:t>Taxation Administration Act 1953</w:t>
      </w:r>
      <w:r w:rsidRPr="00CD12CD">
        <w:t>.</w:t>
      </w:r>
    </w:p>
    <w:p w:rsidR="002C3543" w:rsidRPr="00CD12CD" w:rsidRDefault="002C3543" w:rsidP="002C3543">
      <w:pPr>
        <w:pStyle w:val="subsection"/>
      </w:pPr>
      <w:r w:rsidRPr="00CD12CD">
        <w:tab/>
        <w:t>(1A)</w:t>
      </w:r>
      <w:r w:rsidRPr="00CD12CD">
        <w:tab/>
        <w:t>Where:</w:t>
      </w:r>
    </w:p>
    <w:p w:rsidR="002C3543" w:rsidRPr="00CD12CD" w:rsidRDefault="002C3543" w:rsidP="002C3543">
      <w:pPr>
        <w:pStyle w:val="paragraph"/>
      </w:pPr>
      <w:r w:rsidRPr="00CD12CD">
        <w:tab/>
        <w:t>(a)</w:t>
      </w:r>
      <w:r w:rsidRPr="00CD12CD">
        <w:tab/>
        <w:t>excisable goods subject to the CEO’s control are, by authority of an entry passed under this Act or of a permission given under section</w:t>
      </w:r>
      <w:r w:rsidR="00CD12CD">
        <w:t> </w:t>
      </w:r>
      <w:r w:rsidRPr="00CD12CD">
        <w:t>61A, taken from a place for removal to another place;</w:t>
      </w:r>
    </w:p>
    <w:p w:rsidR="002C3543" w:rsidRPr="00CD12CD" w:rsidRDefault="002C3543" w:rsidP="002C3543">
      <w:pPr>
        <w:pStyle w:val="paragraph"/>
      </w:pPr>
      <w:r w:rsidRPr="00CD12CD">
        <w:tab/>
        <w:t>(b)</w:t>
      </w:r>
      <w:r w:rsidRPr="00CD12CD">
        <w:tab/>
        <w:t>the goods are not, or part of the goods is not, delivered to that other place; and</w:t>
      </w:r>
    </w:p>
    <w:p w:rsidR="002C3543" w:rsidRPr="00CD12CD" w:rsidRDefault="002C3543" w:rsidP="002C3543">
      <w:pPr>
        <w:pStyle w:val="paragraph"/>
        <w:keepNext/>
      </w:pPr>
      <w:r w:rsidRPr="00CD12CD">
        <w:tab/>
        <w:t>(c)</w:t>
      </w:r>
      <w:r w:rsidRPr="00CD12CD">
        <w:tab/>
        <w:t>when so requested by a Collector, the person who made the entry or to whom the permission was given, as the case may be, does not account for the goods, or for that part of the goods, as the case may be, to the satisfaction of a Collector;</w:t>
      </w:r>
    </w:p>
    <w:p w:rsidR="002C3543" w:rsidRPr="00CD12CD" w:rsidRDefault="002C3543" w:rsidP="002C3543">
      <w:pPr>
        <w:pStyle w:val="subsection2"/>
      </w:pPr>
      <w:r w:rsidRPr="00CD12CD">
        <w:t>the person shall, on demand in writing made by a Collector, pay to the Commonwealth an amount equal to the amount of the Excise duty which would have been payable on the goods, or on that part of the goods, as the case may be, if they had been entered for home consumption on the day on which the demand was made.</w:t>
      </w:r>
    </w:p>
    <w:p w:rsidR="00697BE8" w:rsidRPr="00CD12CD" w:rsidRDefault="00697BE8" w:rsidP="00697BE8">
      <w:pPr>
        <w:pStyle w:val="notetext"/>
      </w:pPr>
      <w:r w:rsidRPr="00CD12CD">
        <w:t>Note:</w:t>
      </w:r>
      <w:r w:rsidRPr="00CD12CD">
        <w:tab/>
        <w:t>For provisions about collection and recovery of the amount, see Part</w:t>
      </w:r>
      <w:r w:rsidR="00CD12CD">
        <w:t> </w:t>
      </w:r>
      <w:r w:rsidRPr="00CD12CD">
        <w:t>4</w:t>
      </w:r>
      <w:r w:rsidR="00CD12CD">
        <w:noBreakHyphen/>
      </w:r>
      <w:r w:rsidRPr="00CD12CD">
        <w:t>15 in Schedule</w:t>
      </w:r>
      <w:r w:rsidR="00CD12CD">
        <w:t> </w:t>
      </w:r>
      <w:r w:rsidRPr="00CD12CD">
        <w:t xml:space="preserve">1 to the </w:t>
      </w:r>
      <w:r w:rsidRPr="00CD12CD">
        <w:rPr>
          <w:i/>
        </w:rPr>
        <w:t>Taxation Administration Act 1953</w:t>
      </w:r>
      <w:r w:rsidRPr="00CD12CD">
        <w:t>.</w:t>
      </w:r>
    </w:p>
    <w:p w:rsidR="002C3543" w:rsidRPr="00CD12CD" w:rsidRDefault="002C3543" w:rsidP="002C3543">
      <w:pPr>
        <w:pStyle w:val="subsection"/>
      </w:pPr>
      <w:r w:rsidRPr="00CD12CD">
        <w:tab/>
        <w:t>(1B)</w:t>
      </w:r>
      <w:r w:rsidRPr="00CD12CD">
        <w:tab/>
        <w:t>Where:</w:t>
      </w:r>
    </w:p>
    <w:p w:rsidR="002C3543" w:rsidRPr="00CD12CD" w:rsidRDefault="002C3543" w:rsidP="002C3543">
      <w:pPr>
        <w:pStyle w:val="paragraph"/>
      </w:pPr>
      <w:r w:rsidRPr="00CD12CD">
        <w:tab/>
        <w:t>(a)</w:t>
      </w:r>
      <w:r w:rsidRPr="00CD12CD">
        <w:tab/>
        <w:t>excisable goods subject to the CEO’s control are, by authority of a permission given under section</w:t>
      </w:r>
      <w:r w:rsidR="00CD12CD">
        <w:t> </w:t>
      </w:r>
      <w:r w:rsidRPr="00CD12CD">
        <w:t>61A, removed to a place other than a warehouse; and</w:t>
      </w:r>
    </w:p>
    <w:p w:rsidR="002C3543" w:rsidRPr="00CD12CD" w:rsidRDefault="002C3543" w:rsidP="002C3543">
      <w:pPr>
        <w:pStyle w:val="paragraph"/>
        <w:keepNext/>
      </w:pPr>
      <w:r w:rsidRPr="00CD12CD">
        <w:lastRenderedPageBreak/>
        <w:tab/>
        <w:t>(b)</w:t>
      </w:r>
      <w:r w:rsidRPr="00CD12CD">
        <w:tab/>
        <w:t>the person to whom the permission was given fails to keep those goods safely or, when so requested by a Collector, does not account for the goods to the satisfaction of a Collector;</w:t>
      </w:r>
    </w:p>
    <w:p w:rsidR="002C3543" w:rsidRPr="00CD12CD" w:rsidRDefault="002C3543" w:rsidP="002C3543">
      <w:pPr>
        <w:pStyle w:val="subsection2"/>
      </w:pPr>
      <w:r w:rsidRPr="00CD12CD">
        <w:t>the person shall, on demand in writing made by a Collector, pay to the Commonwealth an amount equal to the amount of the Excise duty which would have been payable on those goods if they had been entered for home consumption on the day on which the demand was made.</w:t>
      </w:r>
    </w:p>
    <w:p w:rsidR="00697BE8" w:rsidRPr="00CD12CD" w:rsidRDefault="00697BE8" w:rsidP="00697BE8">
      <w:pPr>
        <w:pStyle w:val="notetext"/>
      </w:pPr>
      <w:r w:rsidRPr="00CD12CD">
        <w:t>Note:</w:t>
      </w:r>
      <w:r w:rsidRPr="00CD12CD">
        <w:tab/>
        <w:t>For provisions about collection and recovery of the amount, see Part</w:t>
      </w:r>
      <w:r w:rsidR="00CD12CD">
        <w:t> </w:t>
      </w:r>
      <w:r w:rsidRPr="00CD12CD">
        <w:t>4</w:t>
      </w:r>
      <w:r w:rsidR="00CD12CD">
        <w:noBreakHyphen/>
      </w:r>
      <w:r w:rsidRPr="00CD12CD">
        <w:t>15 in Schedule</w:t>
      </w:r>
      <w:r w:rsidR="00CD12CD">
        <w:t> </w:t>
      </w:r>
      <w:r w:rsidRPr="00CD12CD">
        <w:t xml:space="preserve">1 to the </w:t>
      </w:r>
      <w:r w:rsidRPr="00CD12CD">
        <w:rPr>
          <w:i/>
        </w:rPr>
        <w:t>Taxation Administration Act 1953</w:t>
      </w:r>
      <w:r w:rsidRPr="00CD12CD">
        <w:t>.</w:t>
      </w:r>
    </w:p>
    <w:p w:rsidR="002C3543" w:rsidRPr="00CD12CD" w:rsidRDefault="002C3543" w:rsidP="002C3543">
      <w:pPr>
        <w:pStyle w:val="subsection"/>
      </w:pPr>
      <w:r w:rsidRPr="00CD12CD">
        <w:tab/>
        <w:t>(1C)</w:t>
      </w:r>
      <w:r w:rsidRPr="00CD12CD">
        <w:tab/>
        <w:t>If a person (including a licensed manufacturer) has, or has been entrusted with, the possession, custody or control of excisable goods:</w:t>
      </w:r>
    </w:p>
    <w:p w:rsidR="002C3543" w:rsidRPr="00CD12CD" w:rsidRDefault="002C3543" w:rsidP="002C3543">
      <w:pPr>
        <w:pStyle w:val="paragraph"/>
      </w:pPr>
      <w:r w:rsidRPr="00CD12CD">
        <w:tab/>
        <w:t>(a)</w:t>
      </w:r>
      <w:r w:rsidRPr="00CD12CD">
        <w:tab/>
        <w:t>on which duty has not been paid; and</w:t>
      </w:r>
    </w:p>
    <w:p w:rsidR="002C3543" w:rsidRPr="00CD12CD" w:rsidRDefault="002C3543" w:rsidP="002C3543">
      <w:pPr>
        <w:pStyle w:val="paragraph"/>
      </w:pPr>
      <w:r w:rsidRPr="00CD12CD">
        <w:tab/>
        <w:t>(b)</w:t>
      </w:r>
      <w:r w:rsidRPr="00CD12CD">
        <w:tab/>
        <w:t>that have been delivered for exportation in accordance with a permission under section</w:t>
      </w:r>
      <w:r w:rsidR="00CD12CD">
        <w:t> </w:t>
      </w:r>
      <w:r w:rsidRPr="00CD12CD">
        <w:t>61A; and</w:t>
      </w:r>
    </w:p>
    <w:p w:rsidR="002C3543" w:rsidRPr="00CD12CD" w:rsidRDefault="002C3543" w:rsidP="002C3543">
      <w:pPr>
        <w:pStyle w:val="paragraph"/>
      </w:pPr>
      <w:r w:rsidRPr="00CD12CD">
        <w:tab/>
        <w:t>(c)</w:t>
      </w:r>
      <w:r w:rsidRPr="00CD12CD">
        <w:tab/>
        <w:t>the person:</w:t>
      </w:r>
    </w:p>
    <w:p w:rsidR="002C3543" w:rsidRPr="00CD12CD" w:rsidRDefault="002C3543" w:rsidP="002C3543">
      <w:pPr>
        <w:pStyle w:val="paragraphsub"/>
      </w:pPr>
      <w:r w:rsidRPr="00CD12CD">
        <w:tab/>
        <w:t>(i)</w:t>
      </w:r>
      <w:r w:rsidRPr="00CD12CD">
        <w:tab/>
        <w:t>fails to keep those goods safely; or</w:t>
      </w:r>
    </w:p>
    <w:p w:rsidR="002C3543" w:rsidRPr="00CD12CD" w:rsidRDefault="002C3543" w:rsidP="002C3543">
      <w:pPr>
        <w:pStyle w:val="paragraphsub"/>
      </w:pPr>
      <w:r w:rsidRPr="00CD12CD">
        <w:tab/>
        <w:t>(ii)</w:t>
      </w:r>
      <w:r w:rsidRPr="00CD12CD">
        <w:tab/>
        <w:t>when requested by a Collector, does not satisfy the Collector that the goods have been exported and does not otherwise account for those goods to the satisfaction of the Collector;</w:t>
      </w:r>
    </w:p>
    <w:p w:rsidR="002C3543" w:rsidRPr="00CD12CD" w:rsidRDefault="002C3543" w:rsidP="002C3543">
      <w:pPr>
        <w:pStyle w:val="subsection2"/>
      </w:pPr>
      <w:r w:rsidRPr="00CD12CD">
        <w:t>the person must, on demand in writing made by a Collector, pay to the Commonwealth an amount equal to the amount of the excise duty which would have been payable on those goods if they had been entered for home consumption on the day on which the Collector made the demand.</w:t>
      </w:r>
    </w:p>
    <w:p w:rsidR="00697BE8" w:rsidRPr="00CD12CD" w:rsidRDefault="00697BE8" w:rsidP="00697BE8">
      <w:pPr>
        <w:pStyle w:val="notetext"/>
      </w:pPr>
      <w:r w:rsidRPr="00CD12CD">
        <w:t>Note:</w:t>
      </w:r>
      <w:r w:rsidRPr="00CD12CD">
        <w:tab/>
        <w:t>For provisions about collection and recovery of the amount, see Part</w:t>
      </w:r>
      <w:r w:rsidR="00CD12CD">
        <w:t> </w:t>
      </w:r>
      <w:r w:rsidRPr="00CD12CD">
        <w:t>4</w:t>
      </w:r>
      <w:r w:rsidR="00CD12CD">
        <w:noBreakHyphen/>
      </w:r>
      <w:r w:rsidRPr="00CD12CD">
        <w:t>15 in Schedule</w:t>
      </w:r>
      <w:r w:rsidR="00CD12CD">
        <w:t> </w:t>
      </w:r>
      <w:r w:rsidRPr="00CD12CD">
        <w:t xml:space="preserve">1 to the </w:t>
      </w:r>
      <w:r w:rsidRPr="00CD12CD">
        <w:rPr>
          <w:i/>
        </w:rPr>
        <w:t>Taxation Administration Act 1953</w:t>
      </w:r>
      <w:r w:rsidRPr="00CD12CD">
        <w:t>.</w:t>
      </w:r>
    </w:p>
    <w:p w:rsidR="002C3543" w:rsidRPr="00CD12CD" w:rsidRDefault="002C3543" w:rsidP="002C3543">
      <w:pPr>
        <w:pStyle w:val="subsection"/>
      </w:pPr>
      <w:r w:rsidRPr="00CD12CD">
        <w:tab/>
        <w:t>(1D)</w:t>
      </w:r>
      <w:r w:rsidRPr="00CD12CD">
        <w:tab/>
        <w:t xml:space="preserve">For the purposes of </w:t>
      </w:r>
      <w:r w:rsidR="00CD12CD">
        <w:t>subparagraph (</w:t>
      </w:r>
      <w:r w:rsidRPr="00CD12CD">
        <w:t>1C)(c)(ii), evidence that the goods were delivered for export does not constitute evidence that goods have been exported.</w:t>
      </w:r>
    </w:p>
    <w:p w:rsidR="002C3543" w:rsidRPr="00CD12CD" w:rsidRDefault="002C3543" w:rsidP="002F2A00">
      <w:pPr>
        <w:pStyle w:val="subsection"/>
        <w:keepNext/>
        <w:keepLines/>
      </w:pPr>
      <w:r w:rsidRPr="00CD12CD">
        <w:lastRenderedPageBreak/>
        <w:tab/>
        <w:t>(4)</w:t>
      </w:r>
      <w:r w:rsidRPr="00CD12CD">
        <w:tab/>
        <w:t>This section does not affect the liability of a person arising under or by virtue of:</w:t>
      </w:r>
    </w:p>
    <w:p w:rsidR="002C3543" w:rsidRPr="00CD12CD" w:rsidRDefault="002C3543" w:rsidP="002C3543">
      <w:pPr>
        <w:pStyle w:val="paragraph"/>
      </w:pPr>
      <w:r w:rsidRPr="00CD12CD">
        <w:tab/>
        <w:t>(a)</w:t>
      </w:r>
      <w:r w:rsidRPr="00CD12CD">
        <w:tab/>
        <w:t>any other provision of this Act; or</w:t>
      </w:r>
    </w:p>
    <w:p w:rsidR="002C3543" w:rsidRPr="00CD12CD" w:rsidRDefault="002C3543" w:rsidP="002C3543">
      <w:pPr>
        <w:pStyle w:val="paragraph"/>
      </w:pPr>
      <w:r w:rsidRPr="00CD12CD">
        <w:tab/>
        <w:t>(b)</w:t>
      </w:r>
      <w:r w:rsidRPr="00CD12CD">
        <w:tab/>
        <w:t>a security given under this Act.</w:t>
      </w:r>
    </w:p>
    <w:p w:rsidR="002C3543" w:rsidRPr="00CD12CD" w:rsidRDefault="002C3543" w:rsidP="002C3543">
      <w:pPr>
        <w:pStyle w:val="ActHead5"/>
      </w:pPr>
      <w:bookmarkStart w:id="85" w:name="_Toc7598205"/>
      <w:r w:rsidRPr="0077156D">
        <w:rPr>
          <w:rStyle w:val="CharSectno"/>
        </w:rPr>
        <w:t>61</w:t>
      </w:r>
      <w:r w:rsidRPr="00CD12CD">
        <w:t xml:space="preserve">  Control of excisable goods</w:t>
      </w:r>
      <w:bookmarkEnd w:id="85"/>
    </w:p>
    <w:p w:rsidR="002C3543" w:rsidRPr="00CD12CD" w:rsidRDefault="002C3543" w:rsidP="002C3543">
      <w:pPr>
        <w:pStyle w:val="subsection"/>
      </w:pPr>
      <w:r w:rsidRPr="00CD12CD">
        <w:tab/>
        <w:t>(1)</w:t>
      </w:r>
      <w:r w:rsidRPr="00CD12CD">
        <w:tab/>
        <w:t xml:space="preserve">All excisable goods are subject to the CEO’s control until delivered for home consumption or for exportation to a place outside </w:t>
      </w:r>
      <w:smartTag w:uri="urn:schemas-microsoft-com:office:smarttags" w:element="country-region">
        <w:smartTag w:uri="urn:schemas-microsoft-com:office:smarttags" w:element="place">
          <w:r w:rsidRPr="00CD12CD">
            <w:t>Australia</w:t>
          </w:r>
        </w:smartTag>
      </w:smartTag>
      <w:r w:rsidRPr="00CD12CD">
        <w:t>, whichever occurs first.</w:t>
      </w:r>
    </w:p>
    <w:p w:rsidR="002C3543" w:rsidRPr="00CD12CD" w:rsidRDefault="002C3543" w:rsidP="002C3543">
      <w:pPr>
        <w:pStyle w:val="subsection"/>
      </w:pPr>
      <w:r w:rsidRPr="00CD12CD">
        <w:tab/>
        <w:t>(2)</w:t>
      </w:r>
      <w:r w:rsidRPr="00CD12CD">
        <w:tab/>
        <w:t>A person must not, without permission, intentionally move, alter or interfere with excisable goods that are subject to the CEO’s control knowing, or being reckless as to whether, the goods are excisable goods that are subject to the CEO’s control.</w:t>
      </w:r>
    </w:p>
    <w:p w:rsidR="002C3543" w:rsidRPr="00CD12CD" w:rsidRDefault="002C3543" w:rsidP="002C3543">
      <w:pPr>
        <w:pStyle w:val="Penalty"/>
      </w:pPr>
      <w:r w:rsidRPr="00CD12CD">
        <w:t>Penalty:</w:t>
      </w:r>
      <w:r w:rsidRPr="00CD12CD">
        <w:tab/>
        <w:t>2 years imprisonment or the greater of:</w:t>
      </w:r>
    </w:p>
    <w:p w:rsidR="002C3543" w:rsidRPr="00CD12CD" w:rsidRDefault="002C3543" w:rsidP="002C3543">
      <w:pPr>
        <w:pStyle w:val="paragraph"/>
      </w:pPr>
      <w:r w:rsidRPr="00CD12CD">
        <w:tab/>
        <w:t>(a)</w:t>
      </w:r>
      <w:r w:rsidRPr="00CD12CD">
        <w:tab/>
        <w:t>500 penalty units; and</w:t>
      </w:r>
    </w:p>
    <w:p w:rsidR="002C3543" w:rsidRPr="00CD12CD" w:rsidRDefault="002C3543" w:rsidP="002C3543">
      <w:pPr>
        <w:pStyle w:val="paragraph"/>
      </w:pPr>
      <w:r w:rsidRPr="00CD12CD">
        <w:tab/>
        <w:t>(b)</w:t>
      </w:r>
      <w:r w:rsidRPr="00CD12CD">
        <w:tab/>
        <w:t>5 times the amount of duty that would be payable if the goods had been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(3)</w:t>
      </w:r>
      <w:r w:rsidRPr="00CD12CD">
        <w:tab/>
        <w:t>A person must not, without permission, move, alter or interfere with excisable goods that are subject to the CEO’s control.</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(4)</w:t>
      </w:r>
      <w:r w:rsidRPr="00CD12CD">
        <w:tab/>
        <w:t xml:space="preserve">Strict liability applies to </w:t>
      </w:r>
      <w:r w:rsidR="00CD12CD">
        <w:t>subsection (</w:t>
      </w:r>
      <w:r w:rsidRPr="00CD12CD">
        <w:t>3).</w:t>
      </w:r>
    </w:p>
    <w:p w:rsidR="002C3543" w:rsidRPr="00CD12CD" w:rsidRDefault="002C3543" w:rsidP="002C3543">
      <w:pPr>
        <w:pStyle w:val="ActHead5"/>
      </w:pPr>
      <w:bookmarkStart w:id="86" w:name="_Toc7598206"/>
      <w:r w:rsidRPr="0077156D">
        <w:rPr>
          <w:rStyle w:val="CharSectno"/>
        </w:rPr>
        <w:t>61AA</w:t>
      </w:r>
      <w:r w:rsidRPr="00CD12CD">
        <w:t xml:space="preserve">  Delivery for exportation</w:t>
      </w:r>
      <w:bookmarkEnd w:id="86"/>
    </w:p>
    <w:p w:rsidR="002C3543" w:rsidRPr="00CD12CD" w:rsidRDefault="002C3543" w:rsidP="002C3543">
      <w:pPr>
        <w:pStyle w:val="subsection"/>
      </w:pPr>
      <w:r w:rsidRPr="00CD12CD">
        <w:tab/>
        <w:t>(1)</w:t>
      </w:r>
      <w:r w:rsidRPr="00CD12CD">
        <w:tab/>
        <w:t>For the purposes of this Act, excisable goods, other than goods delivered to a person under section</w:t>
      </w:r>
      <w:r w:rsidR="00CD12CD">
        <w:t> </w:t>
      </w:r>
      <w:r w:rsidRPr="00CD12CD">
        <w:t>61D(2), are not taken to have been delivered for exportation until they are brought into a place that is a prescribed place for the purposes of paragraph</w:t>
      </w:r>
      <w:r w:rsidR="00CD12CD">
        <w:t> </w:t>
      </w:r>
      <w:r w:rsidRPr="00CD12CD">
        <w:t xml:space="preserve">30(1)(d) of the </w:t>
      </w:r>
      <w:r w:rsidRPr="00CD12CD">
        <w:rPr>
          <w:i/>
        </w:rPr>
        <w:t xml:space="preserve">Customs Act 1901 </w:t>
      </w:r>
      <w:r w:rsidRPr="00CD12CD">
        <w:t>for export.</w:t>
      </w:r>
    </w:p>
    <w:p w:rsidR="002C3543" w:rsidRPr="00CD12CD" w:rsidRDefault="002C3543" w:rsidP="002C3543">
      <w:pPr>
        <w:pStyle w:val="subsection"/>
      </w:pPr>
      <w:r w:rsidRPr="00CD12CD">
        <w:lastRenderedPageBreak/>
        <w:tab/>
        <w:t>(2)</w:t>
      </w:r>
      <w:r w:rsidRPr="00CD12CD">
        <w:tab/>
        <w:t>For the purposes of this Act excisable goods delivered to a person under subsection</w:t>
      </w:r>
      <w:r w:rsidR="00CD12CD">
        <w:t> </w:t>
      </w:r>
      <w:r w:rsidRPr="00CD12CD">
        <w:t>61D(2) are taken to have been delivered for exportation at the time when they are received by that person.</w:t>
      </w:r>
    </w:p>
    <w:p w:rsidR="002C3543" w:rsidRPr="00CD12CD" w:rsidRDefault="002C3543" w:rsidP="002C3543">
      <w:pPr>
        <w:pStyle w:val="ActHead5"/>
      </w:pPr>
      <w:bookmarkStart w:id="87" w:name="_Toc7598207"/>
      <w:r w:rsidRPr="0077156D">
        <w:rPr>
          <w:rStyle w:val="CharSectno"/>
        </w:rPr>
        <w:t>61A</w:t>
      </w:r>
      <w:r w:rsidRPr="00CD12CD">
        <w:t xml:space="preserve">  Permission to remove goods that are subject to CEO’s control</w:t>
      </w:r>
      <w:bookmarkEnd w:id="87"/>
    </w:p>
    <w:p w:rsidR="002C3543" w:rsidRPr="00CD12CD" w:rsidRDefault="002C3543" w:rsidP="002C3543">
      <w:pPr>
        <w:pStyle w:val="subsection"/>
      </w:pPr>
      <w:r w:rsidRPr="00CD12CD">
        <w:tab/>
        <w:t>(1)</w:t>
      </w:r>
      <w:r w:rsidRPr="00CD12CD">
        <w:tab/>
        <w:t>A Collector may give permission in writing to a person specified in the permission to remove goods of a kind specified in the permission that are subject to the CEO’s control from a place so specified to another place so specified and, until the permission is revoked, the permission is authority for the person to remove goods of that kind that are subject to the CEO’s control accordingly.</w:t>
      </w:r>
    </w:p>
    <w:p w:rsidR="002C3543" w:rsidRPr="00CD12CD" w:rsidRDefault="002C3543" w:rsidP="002C3543">
      <w:pPr>
        <w:pStyle w:val="subsection"/>
      </w:pPr>
      <w:r w:rsidRPr="00CD12CD">
        <w:tab/>
        <w:t>(2)</w:t>
      </w:r>
      <w:r w:rsidRPr="00CD12CD">
        <w:tab/>
        <w:t>A Collector may give permission in writing to a person specified in the permission to remove goods subject to the CEO’s control that are specified in the permission from a place so specified to another place so specified, and the permission is authority for the person to remove those goods accordingly.</w:t>
      </w:r>
    </w:p>
    <w:p w:rsidR="0055162D" w:rsidRPr="00CD12CD" w:rsidRDefault="0055162D" w:rsidP="0055162D">
      <w:pPr>
        <w:pStyle w:val="subsection"/>
      </w:pPr>
      <w:r w:rsidRPr="00CD12CD">
        <w:tab/>
        <w:t>(2AA)</w:t>
      </w:r>
      <w:r w:rsidRPr="00CD12CD">
        <w:tab/>
        <w:t xml:space="preserve">A Collector must not give permission under </w:t>
      </w:r>
      <w:r w:rsidR="00CD12CD">
        <w:t>subsection (</w:t>
      </w:r>
      <w:r w:rsidRPr="00CD12CD">
        <w:t>1) or (2) in circumstances prescribed by the regulations.</w:t>
      </w:r>
    </w:p>
    <w:p w:rsidR="002C3543" w:rsidRPr="00CD12CD" w:rsidRDefault="002C3543" w:rsidP="002C3543">
      <w:pPr>
        <w:pStyle w:val="subsection"/>
      </w:pPr>
      <w:r w:rsidRPr="00CD12CD">
        <w:tab/>
        <w:t>(2A)</w:t>
      </w:r>
      <w:r w:rsidRPr="00CD12CD">
        <w:tab/>
        <w:t>A Collector may give permission in writing to a person specified in the permission to deliver for exportation goods of a kind specified in the permission that are subject to the CEO’s control and, until the permission is revoked, the permission is authority for the person to deliver for exportation goods of that kind that are subject to the CEO’s control accordingly.</w:t>
      </w:r>
    </w:p>
    <w:p w:rsidR="002C3543" w:rsidRPr="00CD12CD" w:rsidRDefault="002C3543" w:rsidP="002C3543">
      <w:pPr>
        <w:pStyle w:val="subsection"/>
      </w:pPr>
      <w:r w:rsidRPr="00CD12CD">
        <w:tab/>
        <w:t>(2B)</w:t>
      </w:r>
      <w:r w:rsidRPr="00CD12CD">
        <w:tab/>
        <w:t>A Collector may give permission in writing to a person specified in the permission to deliver for exportation goods subject to the CEO’s control that are specified in the permission, and the permission is authority for the person to deliver those goods accordingly.</w:t>
      </w:r>
    </w:p>
    <w:p w:rsidR="002C3543" w:rsidRPr="00CD12CD" w:rsidRDefault="002C3543" w:rsidP="002C3543">
      <w:pPr>
        <w:pStyle w:val="subsection"/>
      </w:pPr>
      <w:r w:rsidRPr="00CD12CD">
        <w:tab/>
        <w:t>(3)</w:t>
      </w:r>
      <w:r w:rsidRPr="00CD12CD">
        <w:tab/>
        <w:t xml:space="preserve">Permission under </w:t>
      </w:r>
      <w:r w:rsidR="00CD12CD">
        <w:t>subsection (</w:t>
      </w:r>
      <w:r w:rsidRPr="00CD12CD">
        <w:t xml:space="preserve">1), (2), (2A) or (2B) may be given subject to the condition that the person to whom the permission is given complies with such </w:t>
      </w:r>
      <w:r w:rsidR="001D130C" w:rsidRPr="00CD12CD">
        <w:t>conditions</w:t>
      </w:r>
      <w:r w:rsidRPr="00CD12CD">
        <w:t xml:space="preserve"> as are specified in the </w:t>
      </w:r>
      <w:r w:rsidRPr="00CD12CD">
        <w:lastRenderedPageBreak/>
        <w:t xml:space="preserve">permission, being </w:t>
      </w:r>
      <w:r w:rsidR="001D130C" w:rsidRPr="00CD12CD">
        <w:t>conditions</w:t>
      </w:r>
      <w:r w:rsidRPr="00CD12CD">
        <w:t xml:space="preserve"> that, in the opinion of the Collector, are necessary for the protection of the revenue or for the purpose of ensuring compliance with the Excise Acts.</w:t>
      </w:r>
    </w:p>
    <w:p w:rsidR="002C3543" w:rsidRPr="00CD12CD" w:rsidRDefault="002C3543" w:rsidP="002C3543">
      <w:pPr>
        <w:pStyle w:val="subsection"/>
      </w:pPr>
      <w:r w:rsidRPr="00CD12CD">
        <w:tab/>
        <w:t>(4)</w:t>
      </w:r>
      <w:r w:rsidRPr="00CD12CD">
        <w:tab/>
        <w:t xml:space="preserve">A person to whom permission has been given under this section must not intentionally act or fail to act knowing, or being reckless as to whether, the act or omission contravenes a </w:t>
      </w:r>
      <w:r w:rsidR="001D130C" w:rsidRPr="00CD12CD">
        <w:t>condition</w:t>
      </w:r>
      <w:r w:rsidRPr="00CD12CD">
        <w:t xml:space="preserve"> specified in the permission.</w:t>
      </w:r>
    </w:p>
    <w:p w:rsidR="002C3543" w:rsidRPr="00CD12CD" w:rsidRDefault="002C3543" w:rsidP="002C3543">
      <w:pPr>
        <w:pStyle w:val="Penalty"/>
      </w:pPr>
      <w:r w:rsidRPr="00CD12CD">
        <w:t>Penalty:</w:t>
      </w:r>
      <w:r w:rsidRPr="00CD12CD">
        <w:tab/>
        <w:t>2 years imprisonment or the greater of:</w:t>
      </w:r>
    </w:p>
    <w:p w:rsidR="002C3543" w:rsidRPr="00CD12CD" w:rsidRDefault="002C3543" w:rsidP="002C3543">
      <w:pPr>
        <w:pStyle w:val="paragraph"/>
      </w:pPr>
      <w:r w:rsidRPr="00CD12CD">
        <w:tab/>
        <w:t>(a)</w:t>
      </w:r>
      <w:r w:rsidRPr="00CD12CD">
        <w:tab/>
        <w:t>500 penalty units; and</w:t>
      </w:r>
    </w:p>
    <w:p w:rsidR="002C3543" w:rsidRPr="00CD12CD" w:rsidRDefault="002C3543" w:rsidP="002C3543">
      <w:pPr>
        <w:pStyle w:val="paragraph"/>
      </w:pPr>
      <w:r w:rsidRPr="00CD12CD">
        <w:tab/>
        <w:t>(b)</w:t>
      </w:r>
      <w:r w:rsidRPr="00CD12CD">
        <w:tab/>
        <w:t>5 times the amount of duty that would be payable if the goods had been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(5)</w:t>
      </w:r>
      <w:r w:rsidRPr="00CD12CD">
        <w:tab/>
        <w:t xml:space="preserve">If, before the goods were removed, a person to whom permission has been given under this section intentionally acts or fails to act knowing, or being reckless as to whether, the act or omission contravenes a </w:t>
      </w:r>
      <w:r w:rsidR="001D130C" w:rsidRPr="00CD12CD">
        <w:t>condition</w:t>
      </w:r>
      <w:r w:rsidRPr="00CD12CD">
        <w:t xml:space="preserve"> specified in the permission, then, for the purposes of paragraph</w:t>
      </w:r>
      <w:r w:rsidR="00CD12CD">
        <w:t> </w:t>
      </w:r>
      <w:r w:rsidRPr="00CD12CD">
        <w:t>116(1)(d), the removal of the goods is taken not to have been authorised by this Act.</w:t>
      </w:r>
    </w:p>
    <w:p w:rsidR="002C3543" w:rsidRPr="00CD12CD" w:rsidRDefault="002C3543" w:rsidP="002C3543">
      <w:pPr>
        <w:pStyle w:val="subsection"/>
      </w:pPr>
      <w:r w:rsidRPr="00CD12CD">
        <w:tab/>
        <w:t>(6)</w:t>
      </w:r>
      <w:r w:rsidRPr="00CD12CD">
        <w:tab/>
        <w:t xml:space="preserve">A person must not fail to comply with a </w:t>
      </w:r>
      <w:r w:rsidR="001D130C" w:rsidRPr="00CD12CD">
        <w:t>condition</w:t>
      </w:r>
      <w:r w:rsidRPr="00CD12CD">
        <w:t xml:space="preserve"> specified in a permission given under this section.</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(7)</w:t>
      </w:r>
      <w:r w:rsidRPr="00CD12CD">
        <w:tab/>
        <w:t xml:space="preserve">Strict liability applies to </w:t>
      </w:r>
      <w:r w:rsidR="00CD12CD">
        <w:t>subsection (</w:t>
      </w:r>
      <w:r w:rsidRPr="00CD12CD">
        <w:t>6).</w:t>
      </w:r>
    </w:p>
    <w:p w:rsidR="002C3543" w:rsidRPr="00CD12CD" w:rsidRDefault="002C3543" w:rsidP="002C3543">
      <w:pPr>
        <w:pStyle w:val="ActHead5"/>
      </w:pPr>
      <w:bookmarkStart w:id="88" w:name="_Toc7598208"/>
      <w:r w:rsidRPr="0077156D">
        <w:rPr>
          <w:rStyle w:val="CharSectno"/>
        </w:rPr>
        <w:t>61B</w:t>
      </w:r>
      <w:r w:rsidRPr="00CD12CD">
        <w:t xml:space="preserve">  Removal of goods to a warehouse by a Collector</w:t>
      </w:r>
      <w:bookmarkEnd w:id="88"/>
    </w:p>
    <w:p w:rsidR="002C3543" w:rsidRPr="00CD12CD" w:rsidRDefault="002C3543" w:rsidP="002C3543">
      <w:pPr>
        <w:pStyle w:val="subsection"/>
      </w:pPr>
      <w:r w:rsidRPr="00CD12CD">
        <w:tab/>
        <w:t>(1)</w:t>
      </w:r>
      <w:r w:rsidRPr="00CD12CD">
        <w:tab/>
        <w:t>Where, in accordance with an entry under section</w:t>
      </w:r>
      <w:r w:rsidR="00CD12CD">
        <w:t> </w:t>
      </w:r>
      <w:r w:rsidRPr="00CD12CD">
        <w:t>58 or a permission under subsection</w:t>
      </w:r>
      <w:r w:rsidR="00CD12CD">
        <w:t> </w:t>
      </w:r>
      <w:r w:rsidRPr="00CD12CD">
        <w:t xml:space="preserve">61A(1) or (2), goods are removed to a place other than a general warehouse, a Collector may, at any time before the goods cease to be subject to the CEO’s control, direct that the goods be moved from that place to a general warehouse specified by him or her and, if default is made in complying with </w:t>
      </w:r>
      <w:r w:rsidRPr="00CD12CD">
        <w:lastRenderedPageBreak/>
        <w:t>the direction, the Collector may cause the goods to be moved to that warehouse or to any other general warehouse.</w:t>
      </w:r>
    </w:p>
    <w:p w:rsidR="002C3543" w:rsidRPr="00CD12CD" w:rsidRDefault="002C3543" w:rsidP="002C3543">
      <w:pPr>
        <w:pStyle w:val="subsection"/>
      </w:pPr>
      <w:r w:rsidRPr="00CD12CD">
        <w:tab/>
        <w:t>(2)</w:t>
      </w:r>
      <w:r w:rsidRPr="00CD12CD">
        <w:tab/>
        <w:t xml:space="preserve">A Collector has a lien on goods which he or she has caused to be moved to a warehouse under </w:t>
      </w:r>
      <w:r w:rsidR="00CD12CD">
        <w:t>subsection (</w:t>
      </w:r>
      <w:r w:rsidRPr="00CD12CD">
        <w:t>1) for any expenses incurred by him or her in connexion with their removal to the warehouse and for any warehouse rent and charges incurred in relation to the goods.</w:t>
      </w:r>
    </w:p>
    <w:p w:rsidR="002C3543" w:rsidRPr="00CD12CD" w:rsidRDefault="002C3543" w:rsidP="002C3543">
      <w:pPr>
        <w:pStyle w:val="subsection"/>
      </w:pPr>
      <w:r w:rsidRPr="00CD12CD">
        <w:tab/>
        <w:t>(3)</w:t>
      </w:r>
      <w:r w:rsidRPr="00CD12CD">
        <w:tab/>
        <w:t xml:space="preserve">In this section, </w:t>
      </w:r>
      <w:r w:rsidRPr="00CD12CD">
        <w:rPr>
          <w:b/>
          <w:i/>
        </w:rPr>
        <w:t>general warehouse</w:t>
      </w:r>
      <w:r w:rsidRPr="00CD12CD">
        <w:t xml:space="preserve"> means a warehouse that is a general warehouse for the purpose of the </w:t>
      </w:r>
      <w:r w:rsidRPr="00CD12CD">
        <w:rPr>
          <w:i/>
        </w:rPr>
        <w:t>Customs Act 1901</w:t>
      </w:r>
      <w:r w:rsidRPr="00CD12CD">
        <w:t>.</w:t>
      </w:r>
    </w:p>
    <w:p w:rsidR="002C3543" w:rsidRPr="00CD12CD" w:rsidRDefault="002C3543" w:rsidP="002C3543">
      <w:pPr>
        <w:pStyle w:val="ActHead5"/>
      </w:pPr>
      <w:bookmarkStart w:id="89" w:name="_Toc7598209"/>
      <w:r w:rsidRPr="0077156D">
        <w:rPr>
          <w:rStyle w:val="CharSectno"/>
        </w:rPr>
        <w:t>61C</w:t>
      </w:r>
      <w:r w:rsidRPr="00CD12CD">
        <w:t xml:space="preserve">  Permission to deliver certain goods for home consumption without entry</w:t>
      </w:r>
      <w:bookmarkEnd w:id="89"/>
    </w:p>
    <w:p w:rsidR="001D130C" w:rsidRPr="00CD12CD" w:rsidRDefault="001D130C" w:rsidP="001D130C">
      <w:pPr>
        <w:pStyle w:val="subsection"/>
      </w:pPr>
      <w:r w:rsidRPr="00CD12CD">
        <w:tab/>
        <w:t>(1)</w:t>
      </w:r>
      <w:r w:rsidRPr="00CD12CD">
        <w:tab/>
        <w:t>A person may apply to the Collector for permission to deliver goods</w:t>
      </w:r>
      <w:r w:rsidR="00E44560" w:rsidRPr="00CD12CD">
        <w:t xml:space="preserve"> (other than tobacco goods)</w:t>
      </w:r>
      <w:r w:rsidRPr="00CD12CD">
        <w:t xml:space="preserve"> for home consumption without entering them for that purpose:</w:t>
      </w:r>
    </w:p>
    <w:p w:rsidR="001D130C" w:rsidRPr="00CD12CD" w:rsidRDefault="001D130C" w:rsidP="001D130C">
      <w:pPr>
        <w:pStyle w:val="paragraph"/>
      </w:pPr>
      <w:r w:rsidRPr="00CD12CD">
        <w:tab/>
        <w:t>(a)</w:t>
      </w:r>
      <w:r w:rsidRPr="00CD12CD">
        <w:tab/>
        <w:t>in respect of a recurring 7 day period; or</w:t>
      </w:r>
    </w:p>
    <w:p w:rsidR="001D130C" w:rsidRPr="00CD12CD" w:rsidRDefault="001D130C" w:rsidP="001D130C">
      <w:pPr>
        <w:pStyle w:val="paragraph"/>
      </w:pPr>
      <w:r w:rsidRPr="00CD12CD">
        <w:tab/>
        <w:t>(b)</w:t>
      </w:r>
      <w:r w:rsidRPr="00CD12CD">
        <w:tab/>
        <w:t>in respect of a calendar month if:</w:t>
      </w:r>
    </w:p>
    <w:p w:rsidR="001D130C" w:rsidRPr="00CD12CD" w:rsidRDefault="001D130C" w:rsidP="001D130C">
      <w:pPr>
        <w:pStyle w:val="paragraphsub"/>
      </w:pPr>
      <w:r w:rsidRPr="00CD12CD">
        <w:tab/>
        <w:t>(i)</w:t>
      </w:r>
      <w:r w:rsidRPr="00CD12CD">
        <w:tab/>
        <w:t>the person is a small business entity or included in a class prescribed by the regulations; or</w:t>
      </w:r>
    </w:p>
    <w:p w:rsidR="001D130C" w:rsidRPr="00CD12CD" w:rsidRDefault="001D130C" w:rsidP="001D130C">
      <w:pPr>
        <w:pStyle w:val="paragraphsub"/>
      </w:pPr>
      <w:r w:rsidRPr="00CD12CD">
        <w:tab/>
        <w:t>(ii)</w:t>
      </w:r>
      <w:r w:rsidRPr="00CD12CD">
        <w:tab/>
        <w:t>the goods to be delivered for home consumption are of a kind prescribed by the regulations.</w:t>
      </w:r>
    </w:p>
    <w:p w:rsidR="001D130C" w:rsidRPr="00CD12CD" w:rsidRDefault="001D130C" w:rsidP="001D130C">
      <w:pPr>
        <w:pStyle w:val="subsection"/>
      </w:pPr>
      <w:r w:rsidRPr="00CD12CD">
        <w:tab/>
        <w:t>(1A)</w:t>
      </w:r>
      <w:r w:rsidRPr="00CD12CD">
        <w:tab/>
        <w:t>If a person applies in respect of a recurring 7 day period, the person may specify in the application the 7 day period that the person wishes to use.</w:t>
      </w:r>
    </w:p>
    <w:p w:rsidR="001D130C" w:rsidRPr="00CD12CD" w:rsidRDefault="001D130C" w:rsidP="001D130C">
      <w:pPr>
        <w:pStyle w:val="subsection"/>
      </w:pPr>
      <w:r w:rsidRPr="00CD12CD">
        <w:tab/>
        <w:t>(1B)</w:t>
      </w:r>
      <w:r w:rsidRPr="00CD12CD">
        <w:tab/>
        <w:t>An application must be made in an approved form.</w:t>
      </w:r>
    </w:p>
    <w:p w:rsidR="001D130C" w:rsidRPr="00CD12CD" w:rsidRDefault="001D130C" w:rsidP="001D130C">
      <w:pPr>
        <w:pStyle w:val="subsection"/>
      </w:pPr>
      <w:r w:rsidRPr="00CD12CD">
        <w:tab/>
        <w:t>(1C)</w:t>
      </w:r>
      <w:r w:rsidRPr="00CD12CD">
        <w:tab/>
        <w:t xml:space="preserve">The Collector may, on receiving an application under </w:t>
      </w:r>
      <w:r w:rsidR="00CD12CD">
        <w:t>subsection (</w:t>
      </w:r>
      <w:r w:rsidRPr="00CD12CD">
        <w:t xml:space="preserve">1) or advice under </w:t>
      </w:r>
      <w:r w:rsidR="00CD12CD">
        <w:t>subsection (</w:t>
      </w:r>
      <w:r w:rsidRPr="00CD12CD">
        <w:t>8) or (9), by notice in writing:</w:t>
      </w:r>
    </w:p>
    <w:p w:rsidR="001D130C" w:rsidRPr="00CD12CD" w:rsidRDefault="001D130C" w:rsidP="001D130C">
      <w:pPr>
        <w:pStyle w:val="paragraph"/>
      </w:pPr>
      <w:r w:rsidRPr="00CD12CD">
        <w:tab/>
        <w:t>(a)</w:t>
      </w:r>
      <w:r w:rsidRPr="00CD12CD">
        <w:tab/>
        <w:t>give permission to the person to deliver for home consumption, from a place specified in the permission, goods:</w:t>
      </w:r>
    </w:p>
    <w:p w:rsidR="001D130C" w:rsidRPr="00CD12CD" w:rsidRDefault="001D130C" w:rsidP="001D130C">
      <w:pPr>
        <w:pStyle w:val="paragraphsub"/>
      </w:pPr>
      <w:r w:rsidRPr="00CD12CD">
        <w:tab/>
        <w:t>(i)</w:t>
      </w:r>
      <w:r w:rsidRPr="00CD12CD">
        <w:tab/>
        <w:t>of a kind specified in the permission; and</w:t>
      </w:r>
    </w:p>
    <w:p w:rsidR="001D130C" w:rsidRPr="00CD12CD" w:rsidRDefault="001D130C" w:rsidP="001D130C">
      <w:pPr>
        <w:pStyle w:val="paragraphsub"/>
      </w:pPr>
      <w:r w:rsidRPr="00CD12CD">
        <w:lastRenderedPageBreak/>
        <w:tab/>
        <w:t>(ii)</w:t>
      </w:r>
      <w:r w:rsidRPr="00CD12CD">
        <w:tab/>
        <w:t>subject to the CEO’s control;</w:t>
      </w:r>
    </w:p>
    <w:p w:rsidR="001D130C" w:rsidRPr="00CD12CD" w:rsidRDefault="001D130C" w:rsidP="001D130C">
      <w:pPr>
        <w:pStyle w:val="paragraph"/>
      </w:pPr>
      <w:r w:rsidRPr="00CD12CD">
        <w:tab/>
      </w:r>
      <w:r w:rsidRPr="00CD12CD">
        <w:tab/>
        <w:t>even though an entry of the goods for home consumption has not been made and passed under this Act; or</w:t>
      </w:r>
    </w:p>
    <w:p w:rsidR="001D130C" w:rsidRPr="00CD12CD" w:rsidRDefault="001D130C" w:rsidP="001D130C">
      <w:pPr>
        <w:pStyle w:val="paragraph"/>
      </w:pPr>
      <w:r w:rsidRPr="00CD12CD">
        <w:tab/>
        <w:t>(b)</w:t>
      </w:r>
      <w:r w:rsidRPr="00CD12CD">
        <w:tab/>
        <w:t>refuse to give such a permission and set out in the notice the reasons for so refusing.</w:t>
      </w:r>
    </w:p>
    <w:p w:rsidR="001D130C" w:rsidRPr="00CD12CD" w:rsidRDefault="001D130C" w:rsidP="001D130C">
      <w:pPr>
        <w:pStyle w:val="subsection"/>
      </w:pPr>
      <w:r w:rsidRPr="00CD12CD">
        <w:tab/>
        <w:t>(1D)</w:t>
      </w:r>
      <w:r w:rsidRPr="00CD12CD">
        <w:tab/>
        <w:t>If a permission is to apply in respect of a 7 day period, the notice must specify:</w:t>
      </w:r>
    </w:p>
    <w:p w:rsidR="001D130C" w:rsidRPr="00CD12CD" w:rsidRDefault="001D130C" w:rsidP="001D130C">
      <w:pPr>
        <w:pStyle w:val="paragraph"/>
      </w:pPr>
      <w:r w:rsidRPr="00CD12CD">
        <w:tab/>
        <w:t>(a)</w:t>
      </w:r>
      <w:r w:rsidRPr="00CD12CD">
        <w:tab/>
        <w:t>the 7 day period for which permission is given; and</w:t>
      </w:r>
    </w:p>
    <w:p w:rsidR="001D130C" w:rsidRPr="00CD12CD" w:rsidRDefault="001D130C" w:rsidP="001D130C">
      <w:pPr>
        <w:pStyle w:val="paragraph"/>
      </w:pPr>
      <w:r w:rsidRPr="00CD12CD">
        <w:tab/>
        <w:t>(b)</w:t>
      </w:r>
      <w:r w:rsidRPr="00CD12CD">
        <w:tab/>
        <w:t>the first day of the 7 day period from which permission is given.</w:t>
      </w:r>
    </w:p>
    <w:p w:rsidR="001D130C" w:rsidRPr="00CD12CD" w:rsidRDefault="001D130C" w:rsidP="001D130C">
      <w:pPr>
        <w:pStyle w:val="subsection"/>
      </w:pPr>
      <w:r w:rsidRPr="00CD12CD">
        <w:tab/>
        <w:t>(1E)</w:t>
      </w:r>
      <w:r w:rsidRPr="00CD12CD">
        <w:tab/>
        <w:t>If a permission is to apply in respect of a calendar month, the notice must specify the calendar month from which permission is given.</w:t>
      </w:r>
    </w:p>
    <w:p w:rsidR="002C3543" w:rsidRPr="00CD12CD" w:rsidRDefault="002C3543" w:rsidP="002C3543">
      <w:pPr>
        <w:pStyle w:val="subsection"/>
      </w:pPr>
      <w:r w:rsidRPr="00CD12CD">
        <w:tab/>
        <w:t>(2)</w:t>
      </w:r>
      <w:r w:rsidRPr="00CD12CD">
        <w:tab/>
        <w:t xml:space="preserve">Goods delivered for home consumption by authority of </w:t>
      </w:r>
      <w:r w:rsidR="001D130C" w:rsidRPr="00CD12CD">
        <w:t xml:space="preserve">a permission given under </w:t>
      </w:r>
      <w:r w:rsidR="00CD12CD">
        <w:t>subsection (</w:t>
      </w:r>
      <w:r w:rsidR="001D130C" w:rsidRPr="00CD12CD">
        <w:t xml:space="preserve">1C) </w:t>
      </w:r>
      <w:r w:rsidRPr="00CD12CD">
        <w:t>shall, for the purposes of this Act, be deemed to be entered for home consumption on the day on which they are so delivered.</w:t>
      </w:r>
    </w:p>
    <w:p w:rsidR="001D130C" w:rsidRPr="00CD12CD" w:rsidRDefault="001D130C" w:rsidP="001D130C">
      <w:pPr>
        <w:pStyle w:val="subsection"/>
      </w:pPr>
      <w:r w:rsidRPr="00CD12CD">
        <w:tab/>
        <w:t>(3)</w:t>
      </w:r>
      <w:r w:rsidRPr="00CD12CD">
        <w:tab/>
        <w:t xml:space="preserve">A permission given under </w:t>
      </w:r>
      <w:r w:rsidR="00CD12CD">
        <w:t>subsection (</w:t>
      </w:r>
      <w:r w:rsidRPr="00CD12CD">
        <w:t>1C) is subject to the following conditions:</w:t>
      </w:r>
    </w:p>
    <w:p w:rsidR="001D130C" w:rsidRPr="00CD12CD" w:rsidRDefault="001D130C" w:rsidP="001D130C">
      <w:pPr>
        <w:pStyle w:val="paragraph"/>
      </w:pPr>
      <w:r w:rsidRPr="00CD12CD">
        <w:tab/>
        <w:t>(a)</w:t>
      </w:r>
      <w:r w:rsidRPr="00CD12CD">
        <w:tab/>
        <w:t>if the person’s permission applies in respect of a 7 day period and specifies goods other than gaseous fuel—the condition that, to the extent that the permission relates to goods other than gaseous fuel, the person give the Collector a return, in an approved form, on the first business day following the end of each 7 day period, providing particulars in relation to the goods that have, during the period to which the return relates, been delivered into home consumption under the permission;</w:t>
      </w:r>
    </w:p>
    <w:p w:rsidR="001D130C" w:rsidRPr="00CD12CD" w:rsidRDefault="001D130C" w:rsidP="001D130C">
      <w:pPr>
        <w:pStyle w:val="paragraph"/>
      </w:pPr>
      <w:r w:rsidRPr="00CD12CD">
        <w:tab/>
        <w:t>(b)</w:t>
      </w:r>
      <w:r w:rsidRPr="00CD12CD">
        <w:tab/>
        <w:t xml:space="preserve">if the person’s permission applies in respect of a 7 day period and specifies gaseous fuel—the condition that, to the extent that the permission relates to gaseous fuel, the person give the Collector a return, in an approved form, on or before the sixth business day following the end of each 7 day period, providing particulars in relation to the gaseous fuel that has, </w:t>
      </w:r>
      <w:r w:rsidRPr="00CD12CD">
        <w:lastRenderedPageBreak/>
        <w:t>during the period to which the return relates, been delivered into home consumption under the permission;</w:t>
      </w:r>
    </w:p>
    <w:p w:rsidR="001D130C" w:rsidRPr="00CD12CD" w:rsidRDefault="001D130C" w:rsidP="001D130C">
      <w:pPr>
        <w:pStyle w:val="paragraph"/>
      </w:pPr>
      <w:r w:rsidRPr="00CD12CD">
        <w:tab/>
        <w:t>(c)</w:t>
      </w:r>
      <w:r w:rsidRPr="00CD12CD">
        <w:tab/>
        <w:t>if the person is a small business entity and the person’s permission applies in respect of a calendar month—the condition that the person give the Collector a return, in an approved form, on or before the 21st day of each calendar month, providing particulars in relation to the goods that have, during the previous calendar month, been delivered into home consumption under the permission;</w:t>
      </w:r>
    </w:p>
    <w:p w:rsidR="001D130C" w:rsidRPr="00CD12CD" w:rsidRDefault="001D130C" w:rsidP="001D130C">
      <w:pPr>
        <w:pStyle w:val="paragraph"/>
      </w:pPr>
      <w:r w:rsidRPr="00CD12CD">
        <w:tab/>
        <w:t>(d)</w:t>
      </w:r>
      <w:r w:rsidRPr="00CD12CD">
        <w:tab/>
        <w:t xml:space="preserve">if a person is included in a class mentioned in </w:t>
      </w:r>
      <w:r w:rsidR="00CD12CD">
        <w:t>subparagraph (</w:t>
      </w:r>
      <w:r w:rsidRPr="00CD12CD">
        <w:t xml:space="preserve">1)(b)(i) or has permission to </w:t>
      </w:r>
      <w:r w:rsidR="00EF2CD1" w:rsidRPr="00CD12CD">
        <w:t>deliver for home consumption</w:t>
      </w:r>
      <w:r w:rsidRPr="00CD12CD">
        <w:t xml:space="preserve"> goods of a kind mentioned in </w:t>
      </w:r>
      <w:r w:rsidR="00CD12CD">
        <w:t>subparagraph (</w:t>
      </w:r>
      <w:r w:rsidRPr="00CD12CD">
        <w:t>1)(b)(ii) in respect of a calendar month—any condition prescribed by the regulations;</w:t>
      </w:r>
    </w:p>
    <w:p w:rsidR="001D130C" w:rsidRPr="00CD12CD" w:rsidRDefault="001D130C" w:rsidP="001D130C">
      <w:pPr>
        <w:pStyle w:val="paragraph"/>
      </w:pPr>
      <w:r w:rsidRPr="00CD12CD">
        <w:tab/>
        <w:t>(e)</w:t>
      </w:r>
      <w:r w:rsidRPr="00CD12CD">
        <w:tab/>
        <w:t>if a person ceases to be a small business entity—the condition that the person advise the Collector, in writing, of that fact as soon as practicable after ceasing to be a small business entity;</w:t>
      </w:r>
    </w:p>
    <w:p w:rsidR="001D130C" w:rsidRPr="00CD12CD" w:rsidRDefault="001D130C" w:rsidP="001D130C">
      <w:pPr>
        <w:pStyle w:val="paragraph"/>
      </w:pPr>
      <w:r w:rsidRPr="00CD12CD">
        <w:tab/>
        <w:t>(f)</w:t>
      </w:r>
      <w:r w:rsidRPr="00CD12CD">
        <w:tab/>
        <w:t xml:space="preserve">if a person ceases to be included in a class mentioned in </w:t>
      </w:r>
      <w:r w:rsidR="00CD12CD">
        <w:t>subparagraph (</w:t>
      </w:r>
      <w:r w:rsidRPr="00CD12CD">
        <w:t>1)(b)(i)—the condition that the person advise the Collector, in writing, of that fact as soon as practicable after ceasing to be included in that class;</w:t>
      </w:r>
    </w:p>
    <w:p w:rsidR="001D130C" w:rsidRPr="00CD12CD" w:rsidRDefault="001D130C" w:rsidP="001D130C">
      <w:pPr>
        <w:pStyle w:val="paragraph"/>
      </w:pPr>
      <w:r w:rsidRPr="00CD12CD">
        <w:tab/>
        <w:t>(g)</w:t>
      </w:r>
      <w:r w:rsidRPr="00CD12CD">
        <w:tab/>
        <w:t>the condition that, at the time when each return is given to the Collector, the person pay any duty owing at the rate applicable when the goods were delivered into home consumption;</w:t>
      </w:r>
    </w:p>
    <w:p w:rsidR="001D130C" w:rsidRPr="00CD12CD" w:rsidRDefault="001D130C" w:rsidP="001D130C">
      <w:pPr>
        <w:pStyle w:val="paragraph"/>
      </w:pPr>
      <w:r w:rsidRPr="00CD12CD">
        <w:tab/>
        <w:t>(h)</w:t>
      </w:r>
      <w:r w:rsidRPr="00CD12CD">
        <w:tab/>
        <w:t>any other condition, specified in the permission, that, in the opinion of the Collector, is necessary for the protection of the revenue or for the purpose of ensuring compliance with the Excise Acts.</w:t>
      </w:r>
    </w:p>
    <w:p w:rsidR="001D130C" w:rsidRPr="00CD12CD" w:rsidRDefault="001D130C" w:rsidP="001D130C">
      <w:pPr>
        <w:pStyle w:val="subsection"/>
      </w:pPr>
      <w:r w:rsidRPr="00CD12CD">
        <w:tab/>
        <w:t>(3A)</w:t>
      </w:r>
      <w:r w:rsidRPr="00CD12CD">
        <w:tab/>
        <w:t xml:space="preserve">Despite </w:t>
      </w:r>
      <w:r w:rsidR="00CD12CD">
        <w:t>paragraphs (</w:t>
      </w:r>
      <w:r w:rsidRPr="00CD12CD">
        <w:t>3)(a), (b), (c) and (d), the Collector may determine different conditions for giving the Collector a return if:</w:t>
      </w:r>
    </w:p>
    <w:p w:rsidR="001D130C" w:rsidRPr="00CD12CD" w:rsidRDefault="001D130C" w:rsidP="001D130C">
      <w:pPr>
        <w:pStyle w:val="paragraph"/>
      </w:pPr>
      <w:r w:rsidRPr="00CD12CD">
        <w:tab/>
        <w:t>(a)</w:t>
      </w:r>
      <w:r w:rsidRPr="00CD12CD">
        <w:tab/>
        <w:t>a person does not have any duty liability; or</w:t>
      </w:r>
    </w:p>
    <w:p w:rsidR="001D130C" w:rsidRPr="00CD12CD" w:rsidRDefault="001D130C" w:rsidP="001D130C">
      <w:pPr>
        <w:pStyle w:val="paragraph"/>
      </w:pPr>
      <w:r w:rsidRPr="00CD12CD">
        <w:tab/>
        <w:t>(b)</w:t>
      </w:r>
      <w:r w:rsidRPr="00CD12CD">
        <w:tab/>
      </w:r>
      <w:r w:rsidR="00CD12CD">
        <w:t>subsection (</w:t>
      </w:r>
      <w:r w:rsidRPr="00CD12CD">
        <w:t>8) or (9) applies.</w:t>
      </w:r>
    </w:p>
    <w:p w:rsidR="002C3543" w:rsidRPr="00CD12CD" w:rsidRDefault="002C3543" w:rsidP="002C3543">
      <w:pPr>
        <w:pStyle w:val="subsection"/>
      </w:pPr>
      <w:r w:rsidRPr="00CD12CD">
        <w:lastRenderedPageBreak/>
        <w:tab/>
        <w:t>(4)</w:t>
      </w:r>
      <w:r w:rsidRPr="00CD12CD">
        <w:tab/>
        <w:t>A person to whom permission has been given under this section must not intentionally act or fail to act knowing, or being reckless as to whether, the act or omission contravenes a requirement specified in the permission.</w:t>
      </w:r>
    </w:p>
    <w:p w:rsidR="002C3543" w:rsidRPr="00CD12CD" w:rsidRDefault="002C3543" w:rsidP="002C3543">
      <w:pPr>
        <w:pStyle w:val="Penalty"/>
      </w:pPr>
      <w:r w:rsidRPr="00CD12CD">
        <w:t>Penalty:</w:t>
      </w:r>
      <w:r w:rsidRPr="00CD12CD">
        <w:tab/>
        <w:t>2 years imprisonment or the greater of:</w:t>
      </w:r>
    </w:p>
    <w:p w:rsidR="002C3543" w:rsidRPr="00CD12CD" w:rsidRDefault="002C3543" w:rsidP="002C3543">
      <w:pPr>
        <w:pStyle w:val="paragraph"/>
      </w:pPr>
      <w:r w:rsidRPr="00CD12CD">
        <w:tab/>
        <w:t>(a)</w:t>
      </w:r>
      <w:r w:rsidRPr="00CD12CD">
        <w:tab/>
        <w:t>500 penalty units; and</w:t>
      </w:r>
    </w:p>
    <w:p w:rsidR="002C3543" w:rsidRPr="00CD12CD" w:rsidRDefault="002C3543" w:rsidP="002C3543">
      <w:pPr>
        <w:pStyle w:val="paragraph"/>
      </w:pPr>
      <w:r w:rsidRPr="00CD12CD">
        <w:tab/>
        <w:t>(b)</w:t>
      </w:r>
      <w:r w:rsidRPr="00CD12CD">
        <w:tab/>
        <w:t>5 times the amount of duty that would be payable if the goods had been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(4A)</w:t>
      </w:r>
      <w:r w:rsidRPr="00CD12CD">
        <w:tab/>
        <w:t>If, before the goods were removed, a person to whom permission has been given under this section intentionally acts or fails to act knowing, or being reckless as to whether, the act or omission contravenes a requirement specified in the permission, then, for the purposes of paragraph</w:t>
      </w:r>
      <w:r w:rsidR="00CD12CD">
        <w:t> </w:t>
      </w:r>
      <w:r w:rsidRPr="00CD12CD">
        <w:t>116(1)(d), the removal of the goods is taken not to have been authorised by this Act.</w:t>
      </w:r>
    </w:p>
    <w:p w:rsidR="002C3543" w:rsidRPr="00CD12CD" w:rsidRDefault="002C3543" w:rsidP="002C3543">
      <w:pPr>
        <w:pStyle w:val="subsection"/>
      </w:pPr>
      <w:r w:rsidRPr="00CD12CD">
        <w:tab/>
        <w:t>(4B)</w:t>
      </w:r>
      <w:r w:rsidRPr="00CD12CD">
        <w:tab/>
        <w:t>A person must not fail to comply with a requirement specified in a permission given under this section.</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(4C)</w:t>
      </w:r>
      <w:r w:rsidRPr="00CD12CD">
        <w:tab/>
        <w:t xml:space="preserve">Strict liability applies to </w:t>
      </w:r>
      <w:r w:rsidR="00CD12CD">
        <w:t>subsection (</w:t>
      </w:r>
      <w:r w:rsidRPr="00CD12CD">
        <w:t>4B).</w:t>
      </w:r>
    </w:p>
    <w:p w:rsidR="002C3543" w:rsidRPr="00CD12CD" w:rsidRDefault="002C3543" w:rsidP="002C3543">
      <w:pPr>
        <w:pStyle w:val="subsection"/>
      </w:pPr>
      <w:r w:rsidRPr="00CD12CD">
        <w:tab/>
        <w:t>(5)</w:t>
      </w:r>
      <w:r w:rsidRPr="00CD12CD">
        <w:tab/>
        <w:t xml:space="preserve">Subject to </w:t>
      </w:r>
      <w:r w:rsidR="00CD12CD">
        <w:t>subsection (</w:t>
      </w:r>
      <w:r w:rsidRPr="00CD12CD">
        <w:t xml:space="preserve">6), a permission </w:t>
      </w:r>
      <w:r w:rsidR="001D130C" w:rsidRPr="00CD12CD">
        <w:t xml:space="preserve">given under </w:t>
      </w:r>
      <w:r w:rsidR="00CD12CD">
        <w:t>subsection (</w:t>
      </w:r>
      <w:r w:rsidR="001D130C" w:rsidRPr="00CD12CD">
        <w:t xml:space="preserve">1C) </w:t>
      </w:r>
      <w:r w:rsidRPr="00CD12CD">
        <w:t>does not authorize the delivery of goods in respect of which a quota order under subsection</w:t>
      </w:r>
      <w:r w:rsidR="00CD12CD">
        <w:t> </w:t>
      </w:r>
      <w:r w:rsidRPr="00CD12CD">
        <w:t>59A(3) is in force at any time if the CEO would have the right under subsection</w:t>
      </w:r>
      <w:r w:rsidR="00CD12CD">
        <w:t> </w:t>
      </w:r>
      <w:r w:rsidRPr="00CD12CD">
        <w:t>59A(8), if the goods were entered for home consumption under section</w:t>
      </w:r>
      <w:r w:rsidR="00CD12CD">
        <w:t> </w:t>
      </w:r>
      <w:r w:rsidRPr="00CD12CD">
        <w:t>58 at that time, to take security with respect to the goods for the protection of the revenue.</w:t>
      </w:r>
    </w:p>
    <w:p w:rsidR="002C3543" w:rsidRPr="00CD12CD" w:rsidRDefault="002C3543" w:rsidP="002C3543">
      <w:pPr>
        <w:pStyle w:val="subsection"/>
      </w:pPr>
      <w:r w:rsidRPr="00CD12CD">
        <w:tab/>
        <w:t>(6)</w:t>
      </w:r>
      <w:r w:rsidRPr="00CD12CD">
        <w:tab/>
        <w:t xml:space="preserve">For the purposes of </w:t>
      </w:r>
      <w:r w:rsidR="00CD12CD">
        <w:t>subsection (</w:t>
      </w:r>
      <w:r w:rsidRPr="00CD12CD">
        <w:t>5), a quota order, or a variation of a quota order, shall be deemed not to be in force unless it has been served on the person to whom the quota order applies or has otherwise been brought to the notice of that person.</w:t>
      </w:r>
    </w:p>
    <w:p w:rsidR="001D130C" w:rsidRPr="00CD12CD" w:rsidRDefault="001D130C" w:rsidP="001D130C">
      <w:pPr>
        <w:pStyle w:val="subsection"/>
      </w:pPr>
      <w:r w:rsidRPr="00CD12CD">
        <w:lastRenderedPageBreak/>
        <w:tab/>
        <w:t>(7)</w:t>
      </w:r>
      <w:r w:rsidRPr="00CD12CD">
        <w:tab/>
        <w:t xml:space="preserve">If the Collector is satisfied that a person to whom a permission has been given under </w:t>
      </w:r>
      <w:r w:rsidR="00CD12CD">
        <w:t>subsection (</w:t>
      </w:r>
      <w:r w:rsidRPr="00CD12CD">
        <w:t>1C) has failed to comply with any condition to which the permission is subject, the Collector may, at any time while the permission remains in force, by notice in writing, revoke the permission. The notice must set out the reasons for the revocation.</w:t>
      </w:r>
    </w:p>
    <w:p w:rsidR="001D130C" w:rsidRPr="00CD12CD" w:rsidRDefault="001D130C" w:rsidP="001D130C">
      <w:pPr>
        <w:pStyle w:val="subsection"/>
      </w:pPr>
      <w:r w:rsidRPr="00CD12CD">
        <w:tab/>
        <w:t>(8)</w:t>
      </w:r>
      <w:r w:rsidRPr="00CD12CD">
        <w:tab/>
        <w:t>If:</w:t>
      </w:r>
    </w:p>
    <w:p w:rsidR="001D130C" w:rsidRPr="00CD12CD" w:rsidRDefault="001D130C" w:rsidP="001D130C">
      <w:pPr>
        <w:pStyle w:val="paragraph"/>
      </w:pPr>
      <w:r w:rsidRPr="00CD12CD">
        <w:tab/>
        <w:t>(a)</w:t>
      </w:r>
      <w:r w:rsidRPr="00CD12CD">
        <w:tab/>
        <w:t xml:space="preserve">a person is a small business entity or included in a class mentioned in </w:t>
      </w:r>
      <w:r w:rsidR="00CD12CD">
        <w:t>subparagraph (</w:t>
      </w:r>
      <w:r w:rsidRPr="00CD12CD">
        <w:t>1)(b)(i); and</w:t>
      </w:r>
    </w:p>
    <w:p w:rsidR="001D130C" w:rsidRPr="00CD12CD" w:rsidRDefault="001D130C" w:rsidP="001D130C">
      <w:pPr>
        <w:pStyle w:val="paragraph"/>
      </w:pPr>
      <w:r w:rsidRPr="00CD12CD">
        <w:tab/>
        <w:t>(b)</w:t>
      </w:r>
      <w:r w:rsidRPr="00CD12CD">
        <w:tab/>
        <w:t>the person’s permission applies in respect of a calendar month; and</w:t>
      </w:r>
    </w:p>
    <w:p w:rsidR="001D130C" w:rsidRPr="00CD12CD" w:rsidRDefault="001D130C" w:rsidP="001D130C">
      <w:pPr>
        <w:pStyle w:val="paragraph"/>
      </w:pPr>
      <w:r w:rsidRPr="00CD12CD">
        <w:tab/>
        <w:t>(c)</w:t>
      </w:r>
      <w:r w:rsidRPr="00CD12CD">
        <w:tab/>
        <w:t xml:space="preserve">the person advises the Collector, in writing, that the person ceases to be a small business entity or included in a class mentioned in </w:t>
      </w:r>
      <w:r w:rsidR="00CD12CD">
        <w:t>subparagraph (</w:t>
      </w:r>
      <w:r w:rsidRPr="00CD12CD">
        <w:t>1)(b)(i);</w:t>
      </w:r>
    </w:p>
    <w:p w:rsidR="001D130C" w:rsidRPr="00CD12CD" w:rsidRDefault="001D130C" w:rsidP="001D130C">
      <w:pPr>
        <w:pStyle w:val="subsection2"/>
      </w:pPr>
      <w:r w:rsidRPr="00CD12CD">
        <w:t>the Collector must, by notice in writing:</w:t>
      </w:r>
    </w:p>
    <w:p w:rsidR="001D130C" w:rsidRPr="00CD12CD" w:rsidRDefault="001D130C" w:rsidP="001D130C">
      <w:pPr>
        <w:pStyle w:val="paragraph"/>
      </w:pPr>
      <w:r w:rsidRPr="00CD12CD">
        <w:tab/>
        <w:t>(d)</w:t>
      </w:r>
      <w:r w:rsidRPr="00CD12CD">
        <w:tab/>
        <w:t>revoke the permission with effect from a specified day; and</w:t>
      </w:r>
    </w:p>
    <w:p w:rsidR="001D130C" w:rsidRPr="00CD12CD" w:rsidRDefault="001D130C" w:rsidP="001D130C">
      <w:pPr>
        <w:pStyle w:val="paragraph"/>
      </w:pPr>
      <w:r w:rsidRPr="00CD12CD">
        <w:tab/>
        <w:t>(e)</w:t>
      </w:r>
      <w:r w:rsidRPr="00CD12CD">
        <w:tab/>
        <w:t xml:space="preserve">give another permission under </w:t>
      </w:r>
      <w:r w:rsidR="00CD12CD">
        <w:t>subsection (</w:t>
      </w:r>
      <w:r w:rsidRPr="00CD12CD">
        <w:t>1C) in respect of a 7 day period.</w:t>
      </w:r>
    </w:p>
    <w:p w:rsidR="001D130C" w:rsidRPr="00CD12CD" w:rsidRDefault="001D130C" w:rsidP="001D130C">
      <w:pPr>
        <w:pStyle w:val="subsection"/>
      </w:pPr>
      <w:r w:rsidRPr="00CD12CD">
        <w:tab/>
        <w:t>(9)</w:t>
      </w:r>
      <w:r w:rsidRPr="00CD12CD">
        <w:tab/>
        <w:t>If a person advises the Collector, in writing, that the person wishes to change the period in respect of which their permission applies, the Collector may, by notice in writing:</w:t>
      </w:r>
    </w:p>
    <w:p w:rsidR="001D130C" w:rsidRPr="00CD12CD" w:rsidRDefault="001D130C" w:rsidP="001D130C">
      <w:pPr>
        <w:pStyle w:val="paragraph"/>
      </w:pPr>
      <w:r w:rsidRPr="00CD12CD">
        <w:tab/>
        <w:t>(a)</w:t>
      </w:r>
      <w:r w:rsidRPr="00CD12CD">
        <w:tab/>
        <w:t>revoke the permission with effect from a specified day; and</w:t>
      </w:r>
    </w:p>
    <w:p w:rsidR="001D130C" w:rsidRPr="00CD12CD" w:rsidRDefault="001D130C" w:rsidP="001D130C">
      <w:pPr>
        <w:pStyle w:val="paragraph"/>
      </w:pPr>
      <w:r w:rsidRPr="00CD12CD">
        <w:tab/>
        <w:t>(b)</w:t>
      </w:r>
      <w:r w:rsidRPr="00CD12CD">
        <w:tab/>
        <w:t xml:space="preserve">give another permission under </w:t>
      </w:r>
      <w:r w:rsidR="00CD12CD">
        <w:t>subsection (</w:t>
      </w:r>
      <w:r w:rsidRPr="00CD12CD">
        <w:t>1C) in respect of another period.</w:t>
      </w:r>
    </w:p>
    <w:p w:rsidR="001D130C" w:rsidRPr="00CD12CD" w:rsidRDefault="001D130C" w:rsidP="001D130C">
      <w:pPr>
        <w:pStyle w:val="subsection"/>
      </w:pPr>
      <w:r w:rsidRPr="00CD12CD">
        <w:tab/>
        <w:t>(10)</w:t>
      </w:r>
      <w:r w:rsidRPr="00CD12CD">
        <w:tab/>
      </w:r>
      <w:r w:rsidR="00CD12CD">
        <w:t>Subsections (</w:t>
      </w:r>
      <w:r w:rsidRPr="00CD12CD">
        <w:t>7) to (9) do not, by implication, limit the application of subsections</w:t>
      </w:r>
      <w:r w:rsidR="00CD12CD">
        <w:t> </w:t>
      </w:r>
      <w:r w:rsidRPr="00CD12CD">
        <w:t xml:space="preserve">33(3) and (3AA) of the </w:t>
      </w:r>
      <w:r w:rsidRPr="00CD12CD">
        <w:rPr>
          <w:i/>
        </w:rPr>
        <w:t>Acts Interpretation Act 1901</w:t>
      </w:r>
      <w:r w:rsidRPr="00CD12CD">
        <w:t>.</w:t>
      </w:r>
    </w:p>
    <w:p w:rsidR="002C3543" w:rsidRPr="00CD12CD" w:rsidRDefault="002C3543" w:rsidP="002C3543">
      <w:pPr>
        <w:pStyle w:val="ActHead5"/>
      </w:pPr>
      <w:bookmarkStart w:id="90" w:name="_Toc7598210"/>
      <w:r w:rsidRPr="0077156D">
        <w:rPr>
          <w:rStyle w:val="CharSectno"/>
        </w:rPr>
        <w:t>61D</w:t>
      </w:r>
      <w:r w:rsidRPr="00CD12CD">
        <w:t xml:space="preserve">  Outwards duty free shops</w:t>
      </w:r>
      <w:bookmarkEnd w:id="90"/>
    </w:p>
    <w:p w:rsidR="002C3543" w:rsidRPr="00CD12CD" w:rsidRDefault="002C3543" w:rsidP="002C3543">
      <w:pPr>
        <w:pStyle w:val="subsection"/>
      </w:pPr>
      <w:r w:rsidRPr="00CD12CD">
        <w:tab/>
        <w:t>(1)</w:t>
      </w:r>
      <w:r w:rsidRPr="00CD12CD">
        <w:tab/>
        <w:t>In this section:</w:t>
      </w:r>
    </w:p>
    <w:p w:rsidR="002C3543" w:rsidRPr="00CD12CD" w:rsidRDefault="002C3543" w:rsidP="002C3543">
      <w:pPr>
        <w:pStyle w:val="Definition"/>
      </w:pPr>
      <w:r w:rsidRPr="00CD12CD">
        <w:rPr>
          <w:b/>
          <w:i/>
        </w:rPr>
        <w:t>international flight</w:t>
      </w:r>
      <w:r w:rsidRPr="00CD12CD">
        <w:t xml:space="preserve"> means a flight, whether direct or indirect, by an aircraft between a place in </w:t>
      </w:r>
      <w:smartTag w:uri="urn:schemas-microsoft-com:office:smarttags" w:element="country-region">
        <w:smartTag w:uri="urn:schemas-microsoft-com:office:smarttags" w:element="place">
          <w:r w:rsidRPr="00CD12CD">
            <w:t>Australia</w:t>
          </w:r>
        </w:smartTag>
      </w:smartTag>
      <w:r w:rsidRPr="00CD12CD">
        <w:t xml:space="preserve"> from which the aircraft </w:t>
      </w:r>
      <w:r w:rsidRPr="00CD12CD">
        <w:lastRenderedPageBreak/>
        <w:t xml:space="preserve">takes off and a place outside </w:t>
      </w:r>
      <w:smartTag w:uri="urn:schemas-microsoft-com:office:smarttags" w:element="country-region">
        <w:smartTag w:uri="urn:schemas-microsoft-com:office:smarttags" w:element="place">
          <w:r w:rsidRPr="00CD12CD">
            <w:t>Australia</w:t>
          </w:r>
        </w:smartTag>
      </w:smartTag>
      <w:r w:rsidRPr="00CD12CD">
        <w:t xml:space="preserve"> at which the aircraft lands or is intended to land.</w:t>
      </w:r>
    </w:p>
    <w:p w:rsidR="002C3543" w:rsidRPr="00CD12CD" w:rsidRDefault="002C3543" w:rsidP="002C3543">
      <w:pPr>
        <w:pStyle w:val="Definition"/>
      </w:pPr>
      <w:r w:rsidRPr="00CD12CD">
        <w:rPr>
          <w:b/>
          <w:i/>
        </w:rPr>
        <w:t>international voyage</w:t>
      </w:r>
      <w:r w:rsidRPr="00CD12CD">
        <w:t xml:space="preserve"> means a voyage, whether direct or indirect, by a ship between a place in </w:t>
      </w:r>
      <w:smartTag w:uri="urn:schemas-microsoft-com:office:smarttags" w:element="country-region">
        <w:smartTag w:uri="urn:schemas-microsoft-com:office:smarttags" w:element="place">
          <w:r w:rsidRPr="00CD12CD">
            <w:t>Australia</w:t>
          </w:r>
        </w:smartTag>
      </w:smartTag>
      <w:r w:rsidRPr="00CD12CD">
        <w:t xml:space="preserve"> and a place outside </w:t>
      </w:r>
      <w:smartTag w:uri="urn:schemas-microsoft-com:office:smarttags" w:element="country-region">
        <w:smartTag w:uri="urn:schemas-microsoft-com:office:smarttags" w:element="place">
          <w:r w:rsidRPr="00CD12CD">
            <w:t>Australia</w:t>
          </w:r>
        </w:smartTag>
      </w:smartTag>
      <w:r w:rsidRPr="00CD12CD">
        <w:t>.</w:t>
      </w:r>
    </w:p>
    <w:p w:rsidR="002C3543" w:rsidRPr="00CD12CD" w:rsidRDefault="002C3543" w:rsidP="002C3543">
      <w:pPr>
        <w:pStyle w:val="Definition"/>
      </w:pPr>
      <w:r w:rsidRPr="00CD12CD">
        <w:rPr>
          <w:b/>
          <w:i/>
        </w:rPr>
        <w:t>outwards duty free shop</w:t>
      </w:r>
      <w:r w:rsidRPr="00CD12CD">
        <w:t xml:space="preserve"> means a warehouse in respect of which the relevant warehouse licence authorises the sale in the warehouse of goods to relevant travellers.</w:t>
      </w:r>
    </w:p>
    <w:p w:rsidR="002C3543" w:rsidRPr="00CD12CD" w:rsidRDefault="002C3543" w:rsidP="002C3543">
      <w:pPr>
        <w:pStyle w:val="Definition"/>
      </w:pPr>
      <w:r w:rsidRPr="00CD12CD">
        <w:rPr>
          <w:b/>
          <w:i/>
        </w:rPr>
        <w:t>proprietor</w:t>
      </w:r>
      <w:r w:rsidRPr="00CD12CD">
        <w:t>, in relation to an outwards duty free shop, means the holder of the warehouse licence that relates to the outwards duty free shop.</w:t>
      </w:r>
    </w:p>
    <w:p w:rsidR="002C3543" w:rsidRPr="00CD12CD" w:rsidRDefault="002C3543" w:rsidP="002C3543">
      <w:pPr>
        <w:pStyle w:val="Definition"/>
        <w:keepNext/>
        <w:keepLines/>
      </w:pPr>
      <w:r w:rsidRPr="00CD12CD">
        <w:rPr>
          <w:b/>
          <w:i/>
        </w:rPr>
        <w:t>relevant traveller</w:t>
      </w:r>
      <w:r w:rsidRPr="00CD12CD">
        <w:t xml:space="preserve"> means a person:</w:t>
      </w:r>
    </w:p>
    <w:p w:rsidR="002C3543" w:rsidRPr="00CD12CD" w:rsidRDefault="002C3543" w:rsidP="002C3543">
      <w:pPr>
        <w:pStyle w:val="paragraph"/>
        <w:keepNext/>
        <w:keepLines/>
      </w:pPr>
      <w:r w:rsidRPr="00CD12CD">
        <w:tab/>
        <w:t>(a)</w:t>
      </w:r>
      <w:r w:rsidRPr="00CD12CD">
        <w:tab/>
        <w:t>who intends to make an international flight, whether as a passenger on, or as a pilot or member of the crew of, an aircraft; or</w:t>
      </w:r>
    </w:p>
    <w:p w:rsidR="002C3543" w:rsidRPr="00CD12CD" w:rsidRDefault="002C3543" w:rsidP="002C3543">
      <w:pPr>
        <w:pStyle w:val="paragraph"/>
      </w:pPr>
      <w:r w:rsidRPr="00CD12CD">
        <w:tab/>
        <w:t>(b)</w:t>
      </w:r>
      <w:r w:rsidRPr="00CD12CD">
        <w:tab/>
        <w:t>who intends to make an international voyage, whether as a passenger on, or as the master or a member of the crew of, a ship.</w:t>
      </w:r>
    </w:p>
    <w:p w:rsidR="002C3543" w:rsidRPr="00CD12CD" w:rsidRDefault="002C3543" w:rsidP="002C3543">
      <w:pPr>
        <w:pStyle w:val="Definition"/>
      </w:pPr>
      <w:r w:rsidRPr="00CD12CD">
        <w:rPr>
          <w:b/>
          <w:i/>
        </w:rPr>
        <w:t>warehouse licence</w:t>
      </w:r>
      <w:r w:rsidRPr="00CD12CD">
        <w:t xml:space="preserve"> has the same meaning as it has in the </w:t>
      </w:r>
      <w:r w:rsidRPr="00CD12CD">
        <w:rPr>
          <w:i/>
        </w:rPr>
        <w:t>Customs Act 1901</w:t>
      </w:r>
      <w:r w:rsidRPr="00CD12CD">
        <w:t>.</w:t>
      </w:r>
    </w:p>
    <w:p w:rsidR="002C3543" w:rsidRPr="00CD12CD" w:rsidRDefault="002C3543" w:rsidP="002C3543">
      <w:pPr>
        <w:pStyle w:val="subsection"/>
      </w:pPr>
      <w:r w:rsidRPr="00CD12CD">
        <w:tab/>
        <w:t>(2)</w:t>
      </w:r>
      <w:r w:rsidRPr="00CD12CD">
        <w:tab/>
        <w:t xml:space="preserve">Subject to the regulations (if any), a Collector may give permission, in accordance with </w:t>
      </w:r>
      <w:r w:rsidR="00CD12CD">
        <w:t>subsection (</w:t>
      </w:r>
      <w:r w:rsidRPr="00CD12CD">
        <w:t>3), for excisable goods that are specified in the permission, are subject to the CEO’s control and are sold to a relevant traveller in an outwards duty free shop that is specified in the permission to be:</w:t>
      </w:r>
    </w:p>
    <w:p w:rsidR="002C3543" w:rsidRPr="00CD12CD" w:rsidRDefault="002C3543" w:rsidP="002C3543">
      <w:pPr>
        <w:pStyle w:val="paragraph"/>
      </w:pPr>
      <w:r w:rsidRPr="00CD12CD">
        <w:tab/>
        <w:t>(a)</w:t>
      </w:r>
      <w:r w:rsidRPr="00CD12CD">
        <w:tab/>
        <w:t>delivered to the relevant traveller personally for exportation by him or her when making the international flight or voyage in relation to which he or she is a relevant traveller; and</w:t>
      </w:r>
    </w:p>
    <w:p w:rsidR="002C3543" w:rsidRPr="00CD12CD" w:rsidRDefault="002C3543" w:rsidP="002C3543">
      <w:pPr>
        <w:pStyle w:val="paragraph"/>
        <w:keepNext/>
      </w:pPr>
      <w:r w:rsidRPr="00CD12CD">
        <w:tab/>
        <w:t>(b)</w:t>
      </w:r>
      <w:r w:rsidRPr="00CD12CD">
        <w:tab/>
        <w:t>exported by the relevant traveller when making that flight or voyage without the goods having been entered for exportation;</w:t>
      </w:r>
    </w:p>
    <w:p w:rsidR="002C3543" w:rsidRPr="00CD12CD" w:rsidRDefault="002C3543" w:rsidP="002C3543">
      <w:pPr>
        <w:pStyle w:val="subsection2"/>
      </w:pPr>
      <w:r w:rsidRPr="00CD12CD">
        <w:t xml:space="preserve">and, subject to </w:t>
      </w:r>
      <w:r w:rsidR="00CD12CD">
        <w:t>subsection (</w:t>
      </w:r>
      <w:r w:rsidRPr="00CD12CD">
        <w:t>13), the permission is authority for such goods to be so delivered and so exported.</w:t>
      </w:r>
    </w:p>
    <w:p w:rsidR="002C3543" w:rsidRPr="00CD12CD" w:rsidRDefault="002C3543" w:rsidP="002C3543">
      <w:pPr>
        <w:pStyle w:val="subsection"/>
      </w:pPr>
      <w:r w:rsidRPr="00CD12CD">
        <w:lastRenderedPageBreak/>
        <w:tab/>
        <w:t>(3)</w:t>
      </w:r>
      <w:r w:rsidRPr="00CD12CD">
        <w:tab/>
        <w:t xml:space="preserve">Permission under </w:t>
      </w:r>
      <w:r w:rsidR="00CD12CD">
        <w:t>subsection (</w:t>
      </w:r>
      <w:r w:rsidRPr="00CD12CD">
        <w:t>2) is given in accordance with this subsection if it is in writing and is delivered to the proprietor of the outwards duty free shop to which the permission relates.</w:t>
      </w:r>
    </w:p>
    <w:p w:rsidR="002C3543" w:rsidRPr="00CD12CD" w:rsidRDefault="002C3543" w:rsidP="002C3543">
      <w:pPr>
        <w:pStyle w:val="subsection"/>
      </w:pPr>
      <w:r w:rsidRPr="00CD12CD">
        <w:tab/>
        <w:t>(4)</w:t>
      </w:r>
      <w:r w:rsidRPr="00CD12CD">
        <w:tab/>
        <w:t xml:space="preserve">Permission under </w:t>
      </w:r>
      <w:r w:rsidR="00CD12CD">
        <w:t>subsection (</w:t>
      </w:r>
      <w:r w:rsidRPr="00CD12CD">
        <w:t>2) may relate to particular goods, all goods, goods included in a specified class or classes of goods or goods other than goods included in a specified class or classes of goods.</w:t>
      </w:r>
    </w:p>
    <w:p w:rsidR="002C3543" w:rsidRPr="00CD12CD" w:rsidRDefault="002C3543" w:rsidP="002C3543">
      <w:pPr>
        <w:pStyle w:val="subsection"/>
      </w:pPr>
      <w:r w:rsidRPr="00CD12CD">
        <w:tab/>
        <w:t>(5)</w:t>
      </w:r>
      <w:r w:rsidRPr="00CD12CD">
        <w:tab/>
        <w:t xml:space="preserve">Without limiting the matters that may be prescribed in regulations referred to in </w:t>
      </w:r>
      <w:r w:rsidR="00CD12CD">
        <w:t>subsection (</w:t>
      </w:r>
      <w:r w:rsidRPr="00CD12CD">
        <w:t>2), those regulations:</w:t>
      </w:r>
    </w:p>
    <w:p w:rsidR="002C3543" w:rsidRPr="00CD12CD" w:rsidRDefault="002C3543" w:rsidP="002C3543">
      <w:pPr>
        <w:pStyle w:val="paragraph"/>
      </w:pPr>
      <w:r w:rsidRPr="00CD12CD">
        <w:tab/>
        <w:t>(a)</w:t>
      </w:r>
      <w:r w:rsidRPr="00CD12CD">
        <w:tab/>
        <w:t>may prescribe circumstances in which permission under that subsection may be given;</w:t>
      </w:r>
    </w:p>
    <w:p w:rsidR="002C3543" w:rsidRPr="00CD12CD" w:rsidRDefault="002C3543" w:rsidP="002C3543">
      <w:pPr>
        <w:pStyle w:val="paragraph"/>
      </w:pPr>
      <w:r w:rsidRPr="00CD12CD">
        <w:tab/>
        <w:t>(b)</w:t>
      </w:r>
      <w:r w:rsidRPr="00CD12CD">
        <w:tab/>
        <w:t>may prescribe matters to be taken into account by a Collector when deciding whether to give permission under that subsection; and</w:t>
      </w:r>
    </w:p>
    <w:p w:rsidR="002C3543" w:rsidRPr="00CD12CD" w:rsidRDefault="002C3543" w:rsidP="002C3543">
      <w:pPr>
        <w:pStyle w:val="paragraph"/>
      </w:pPr>
      <w:r w:rsidRPr="00CD12CD">
        <w:tab/>
        <w:t>(c)</w:t>
      </w:r>
      <w:r w:rsidRPr="00CD12CD">
        <w:tab/>
        <w:t>may prescribe conditions to which a permission under that subsection is to be subject.</w:t>
      </w:r>
    </w:p>
    <w:p w:rsidR="002C3543" w:rsidRPr="00CD12CD" w:rsidRDefault="002C3543" w:rsidP="002C3543">
      <w:pPr>
        <w:pStyle w:val="subsection"/>
      </w:pPr>
      <w:r w:rsidRPr="00CD12CD">
        <w:tab/>
        <w:t>(6)</w:t>
      </w:r>
      <w:r w:rsidRPr="00CD12CD">
        <w:tab/>
        <w:t xml:space="preserve">A Collector may, when giving permission under </w:t>
      </w:r>
      <w:r w:rsidR="00CD12CD">
        <w:t>subsection (</w:t>
      </w:r>
      <w:r w:rsidRPr="00CD12CD">
        <w:t>2) or at any time while a permission under that subsection is in force, impose conditions to which the permission is to be subject, being conditions that, in the opinion of the Collector, are necessary for the protection of the revenue or for the purpose of ensuring compliance with the Excise Acts and may, at any time, revoke, suspend or vary, or cancel a suspension of, a condition so imposed.</w:t>
      </w:r>
    </w:p>
    <w:p w:rsidR="002C3543" w:rsidRPr="00CD12CD" w:rsidRDefault="002C3543" w:rsidP="002C3543">
      <w:pPr>
        <w:pStyle w:val="subsection"/>
      </w:pPr>
      <w:r w:rsidRPr="00CD12CD">
        <w:tab/>
        <w:t>(7)</w:t>
      </w:r>
      <w:r w:rsidRPr="00CD12CD">
        <w:tab/>
        <w:t xml:space="preserve">Without limiting the generality of </w:t>
      </w:r>
      <w:r w:rsidR="00CD12CD">
        <w:t>paragraph (</w:t>
      </w:r>
      <w:r w:rsidRPr="00CD12CD">
        <w:t xml:space="preserve">5)(c) or </w:t>
      </w:r>
      <w:r w:rsidR="00CD12CD">
        <w:t>subsection (</w:t>
      </w:r>
      <w:r w:rsidRPr="00CD12CD">
        <w:t>6), a condition referred to in that paragraph or that subsection to which a permission is to be subject may be:</w:t>
      </w:r>
    </w:p>
    <w:p w:rsidR="002C3543" w:rsidRPr="00CD12CD" w:rsidRDefault="002C3543" w:rsidP="002C3543">
      <w:pPr>
        <w:pStyle w:val="paragraph"/>
      </w:pPr>
      <w:r w:rsidRPr="00CD12CD">
        <w:tab/>
        <w:t>(a)</w:t>
      </w:r>
      <w:r w:rsidRPr="00CD12CD">
        <w:tab/>
        <w:t>a condition to be complied with by the proprietor of the outwards duty free shop to which the permission relates or by relevant travellers to whom goods to which the permission relates are sold;</w:t>
      </w:r>
    </w:p>
    <w:p w:rsidR="002C3543" w:rsidRPr="00CD12CD" w:rsidRDefault="002C3543" w:rsidP="002C3543">
      <w:pPr>
        <w:pStyle w:val="paragraph"/>
      </w:pPr>
      <w:r w:rsidRPr="00CD12CD">
        <w:tab/>
        <w:t>(b)</w:t>
      </w:r>
      <w:r w:rsidRPr="00CD12CD">
        <w:tab/>
        <w:t xml:space="preserve">a condition that the permission only applies to sales to relevant travellers who comply with a prescribed requirement or requirements, which may be, or include, a requirement that relevant travellers produce to the proprietor of the outwards </w:t>
      </w:r>
      <w:r w:rsidRPr="00CD12CD">
        <w:lastRenderedPageBreak/>
        <w:t xml:space="preserve">duty free shop to which the permission relates or to </w:t>
      </w:r>
      <w:r w:rsidR="00433A5A" w:rsidRPr="00CD12CD">
        <w:t>an employee</w:t>
      </w:r>
      <w:r w:rsidRPr="00CD12CD">
        <w:t xml:space="preserve"> or agent of that proprietor a ticket or other document, being a document approved by a Collector for the purposes of this paragraph, showing that the relevant traveller is entitled to make the international flight or voyage in relation to which he or she is a relevant traveller; or</w:t>
      </w:r>
    </w:p>
    <w:p w:rsidR="002C3543" w:rsidRPr="00CD12CD" w:rsidRDefault="002C3543" w:rsidP="002C3543">
      <w:pPr>
        <w:pStyle w:val="paragraph"/>
      </w:pPr>
      <w:r w:rsidRPr="00CD12CD">
        <w:tab/>
        <w:t>(c)</w:t>
      </w:r>
      <w:r w:rsidRPr="00CD12CD">
        <w:tab/>
        <w:t>a condition that the proprietor of the outwards duty free shop to which the permission relates will keep records specified in the regulations and will notify a Collector of all sales made by him or her to which the permission applies.</w:t>
      </w:r>
    </w:p>
    <w:p w:rsidR="002C3543" w:rsidRPr="00CD12CD" w:rsidRDefault="002C3543" w:rsidP="002C3543">
      <w:pPr>
        <w:pStyle w:val="subsection"/>
      </w:pPr>
      <w:r w:rsidRPr="00CD12CD">
        <w:tab/>
        <w:t>(8)</w:t>
      </w:r>
      <w:r w:rsidRPr="00CD12CD">
        <w:tab/>
        <w:t xml:space="preserve">A condition imposed in respect of a permission under </w:t>
      </w:r>
      <w:r w:rsidR="00CD12CD">
        <w:t>subsection (</w:t>
      </w:r>
      <w:r w:rsidRPr="00CD12CD">
        <w:t>6) or a revocation, suspension or variation, or a cancellation of a suspension, of such a condition takes effect when notice, in writing, of the condition or of the revocation, suspension or variation, or of the cancellation of the suspension, is served on the proprietor of the outwards duty free shop to which it relates, or at such later time (if any) as is specified in the notice, but does not have effect in relation to any goods delivered to a relevant traveller before the notice was served.</w:t>
      </w:r>
    </w:p>
    <w:p w:rsidR="002C3543" w:rsidRPr="00CD12CD" w:rsidRDefault="002C3543" w:rsidP="002C3543">
      <w:pPr>
        <w:pStyle w:val="subsection"/>
      </w:pPr>
      <w:r w:rsidRPr="00CD12CD">
        <w:tab/>
        <w:t>(9)</w:t>
      </w:r>
      <w:r w:rsidRPr="00CD12CD">
        <w:tab/>
        <w:t xml:space="preserve">A condition imposed in respect of a permission under </w:t>
      </w:r>
      <w:r w:rsidR="00CD12CD">
        <w:t>paragraph (</w:t>
      </w:r>
      <w:r w:rsidRPr="00CD12CD">
        <w:t xml:space="preserve">5)(c) or </w:t>
      </w:r>
      <w:r w:rsidR="00CD12CD">
        <w:t>subsection (</w:t>
      </w:r>
      <w:r w:rsidRPr="00CD12CD">
        <w:t xml:space="preserve">6) or a revocation, suspension or variation, or a cancellation of a suspension, of a condition under </w:t>
      </w:r>
      <w:r w:rsidR="00CD12CD">
        <w:t>subsection (</w:t>
      </w:r>
      <w:r w:rsidRPr="00CD12CD">
        <w:t>6) may relate to all goods to which the permission relates or to particular goods to which the permission relates and may apply either generally or in particular circumstances.</w:t>
      </w:r>
    </w:p>
    <w:p w:rsidR="002C3543" w:rsidRPr="00CD12CD" w:rsidRDefault="002C3543" w:rsidP="002C3543">
      <w:pPr>
        <w:pStyle w:val="subsection"/>
      </w:pPr>
      <w:r w:rsidRPr="00CD12CD">
        <w:tab/>
        <w:t>(10)</w:t>
      </w:r>
      <w:r w:rsidRPr="00CD12CD">
        <w:tab/>
        <w:t xml:space="preserve">A permission under </w:t>
      </w:r>
      <w:r w:rsidR="00CD12CD">
        <w:t>subsection (</w:t>
      </w:r>
      <w:r w:rsidRPr="00CD12CD">
        <w:t>2) is subject to:</w:t>
      </w:r>
    </w:p>
    <w:p w:rsidR="002C3543" w:rsidRPr="00CD12CD" w:rsidRDefault="002C3543" w:rsidP="002C3543">
      <w:pPr>
        <w:pStyle w:val="paragraph"/>
      </w:pPr>
      <w:r w:rsidRPr="00CD12CD">
        <w:tab/>
        <w:t>(a)</w:t>
      </w:r>
      <w:r w:rsidRPr="00CD12CD">
        <w:tab/>
        <w:t>the condition that the proprietor of the outwards duty free shop to which the permission relates will ensure that relevant travellers to whom goods are delivered in accordance with the permission are aware of any conditions of the permission with which they are required to comply; and</w:t>
      </w:r>
    </w:p>
    <w:p w:rsidR="002C3543" w:rsidRPr="00CD12CD" w:rsidRDefault="002C3543" w:rsidP="002C3543">
      <w:pPr>
        <w:pStyle w:val="paragraph"/>
      </w:pPr>
      <w:r w:rsidRPr="00CD12CD">
        <w:tab/>
        <w:t>(b)</w:t>
      </w:r>
      <w:r w:rsidRPr="00CD12CD">
        <w:tab/>
        <w:t>the condition that that proprietor will provide a Collector with proof, in a prescribed way and within a prescribed time, of the export of goods delivered to a relevant traveller in accordance with the permission.</w:t>
      </w:r>
    </w:p>
    <w:p w:rsidR="002C3543" w:rsidRPr="00CD12CD" w:rsidRDefault="002C3543" w:rsidP="002C3543">
      <w:pPr>
        <w:pStyle w:val="subsection"/>
      </w:pPr>
      <w:r w:rsidRPr="00CD12CD">
        <w:lastRenderedPageBreak/>
        <w:tab/>
        <w:t>(11)</w:t>
      </w:r>
      <w:r w:rsidRPr="00CD12CD">
        <w:tab/>
        <w:t xml:space="preserve">If a person who is required to comply with a condition imposed in respect of a permission under </w:t>
      </w:r>
      <w:r w:rsidR="00CD12CD">
        <w:t>subsection (</w:t>
      </w:r>
      <w:r w:rsidRPr="00CD12CD">
        <w:t xml:space="preserve">2) fails to comply with the condition, he or she </w:t>
      </w:r>
      <w:r w:rsidR="00E739A8" w:rsidRPr="00CD12CD">
        <w:t>commits</w:t>
      </w:r>
      <w:r w:rsidRPr="00CD12CD">
        <w:t xml:space="preserve"> an offence against this Act punishable upon conviction by a penalty not exceeding 50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subsection"/>
      </w:pPr>
      <w:r w:rsidRPr="00CD12CD">
        <w:tab/>
        <w:t>(11A)</w:t>
      </w:r>
      <w:r w:rsidRPr="00CD12CD">
        <w:tab/>
        <w:t xml:space="preserve">An offence under </w:t>
      </w:r>
      <w:r w:rsidR="00CD12CD">
        <w:t>subsection (</w:t>
      </w:r>
      <w:r w:rsidRPr="00CD12CD">
        <w:t>11) is an offence of strict liability.</w:t>
      </w:r>
    </w:p>
    <w:p w:rsidR="002C3543" w:rsidRPr="00CD12CD" w:rsidRDefault="002C3543" w:rsidP="002C3543">
      <w:pPr>
        <w:pStyle w:val="notetext"/>
      </w:pPr>
      <w:r w:rsidRPr="00CD12CD">
        <w:t>Note:</w:t>
      </w:r>
      <w:r w:rsidRPr="00CD12CD">
        <w:tab/>
        <w:t xml:space="preserve">For </w:t>
      </w:r>
      <w:r w:rsidRPr="00CD12CD">
        <w:rPr>
          <w:b/>
          <w:i/>
        </w:rPr>
        <w:t>strict liability</w:t>
      </w:r>
      <w:r w:rsidRPr="00CD12CD">
        <w:t>, see section</w:t>
      </w:r>
      <w:r w:rsidR="00CD12CD">
        <w:t> </w:t>
      </w:r>
      <w:r w:rsidRPr="00CD12CD">
        <w:t xml:space="preserve">6.1 of the </w:t>
      </w:r>
      <w:r w:rsidRPr="00CD12CD">
        <w:rPr>
          <w:i/>
        </w:rPr>
        <w:t>Criminal Code</w:t>
      </w:r>
      <w:r w:rsidRPr="00CD12CD">
        <w:t>.</w:t>
      </w:r>
    </w:p>
    <w:p w:rsidR="002C3543" w:rsidRPr="00CD12CD" w:rsidRDefault="002C3543" w:rsidP="002C3543">
      <w:pPr>
        <w:pStyle w:val="subsection"/>
      </w:pPr>
      <w:r w:rsidRPr="00CD12CD">
        <w:tab/>
        <w:t>(12)</w:t>
      </w:r>
      <w:r w:rsidRPr="00CD12CD">
        <w:tab/>
        <w:t xml:space="preserve">Where the proprietor of an outwards duty free shop to which a permission under </w:t>
      </w:r>
      <w:r w:rsidR="00CD12CD">
        <w:t>subsection (</w:t>
      </w:r>
      <w:r w:rsidRPr="00CD12CD">
        <w:t xml:space="preserve">2) relates does not produce the proof required by </w:t>
      </w:r>
      <w:r w:rsidR="00CD12CD">
        <w:t>paragraph (</w:t>
      </w:r>
      <w:r w:rsidRPr="00CD12CD">
        <w:t>10)(b) that goods delivered by him or her to a relevant traveller in accordance with the permission have been exported by that traveller, the goods shall be deemed to have been entered, and delivered, for home consumption by the proprietor, as owner of the goods, on the day on which the goods were delivered to that traveller.</w:t>
      </w:r>
    </w:p>
    <w:p w:rsidR="002C3543" w:rsidRPr="00CD12CD" w:rsidRDefault="002C3543" w:rsidP="002C3543">
      <w:pPr>
        <w:pStyle w:val="subsection"/>
      </w:pPr>
      <w:r w:rsidRPr="00CD12CD">
        <w:tab/>
        <w:t>(13)</w:t>
      </w:r>
      <w:r w:rsidRPr="00CD12CD">
        <w:tab/>
        <w:t xml:space="preserve">A Collector may, in accordance with the regulations, revoke a permission given under </w:t>
      </w:r>
      <w:r w:rsidR="00CD12CD">
        <w:t>subsection (</w:t>
      </w:r>
      <w:r w:rsidRPr="00CD12CD">
        <w:t>2) in relation to the sale of goods occurring after the revocation.</w:t>
      </w:r>
    </w:p>
    <w:p w:rsidR="002C3543" w:rsidRPr="00CD12CD" w:rsidRDefault="002C3543" w:rsidP="002C3543">
      <w:pPr>
        <w:pStyle w:val="subsection"/>
      </w:pPr>
      <w:r w:rsidRPr="00CD12CD">
        <w:tab/>
        <w:t>(14)</w:t>
      </w:r>
      <w:r w:rsidRPr="00CD12CD">
        <w:tab/>
        <w:t xml:space="preserve">Where a Collector makes a decision under </w:t>
      </w:r>
      <w:r w:rsidR="00CD12CD">
        <w:t>subsection (</w:t>
      </w:r>
      <w:r w:rsidRPr="00CD12CD">
        <w:t xml:space="preserve">2) refusing to give permission to the proprietor of an outwards duty free shop or under </w:t>
      </w:r>
      <w:r w:rsidR="00CD12CD">
        <w:t>subsection (</w:t>
      </w:r>
      <w:r w:rsidRPr="00CD12CD">
        <w:t xml:space="preserve">13) revoking a permission given under </w:t>
      </w:r>
      <w:r w:rsidR="00CD12CD">
        <w:t>subsection (</w:t>
      </w:r>
      <w:r w:rsidRPr="00CD12CD">
        <w:t>2), the Collector shall cause to be served, either personally or by post, on the proprietor of the shop, a notice in writing setting out the Collector’s findings on material questions of fact, referring to the evidence or other material on which those findings were based and giving the reasons for the decision.</w:t>
      </w:r>
    </w:p>
    <w:p w:rsidR="002C3543" w:rsidRPr="00CD12CD" w:rsidRDefault="002C3543" w:rsidP="002C3543">
      <w:pPr>
        <w:pStyle w:val="ActHead5"/>
      </w:pPr>
      <w:bookmarkStart w:id="91" w:name="_Toc7598211"/>
      <w:r w:rsidRPr="0077156D">
        <w:rPr>
          <w:rStyle w:val="CharSectno"/>
        </w:rPr>
        <w:t>61E</w:t>
      </w:r>
      <w:r w:rsidRPr="00CD12CD">
        <w:t xml:space="preserve">  Inwards duty free shops</w:t>
      </w:r>
      <w:bookmarkEnd w:id="91"/>
    </w:p>
    <w:p w:rsidR="002C3543" w:rsidRPr="00CD12CD" w:rsidRDefault="002C3543" w:rsidP="002C3543">
      <w:pPr>
        <w:pStyle w:val="subsection"/>
      </w:pPr>
      <w:r w:rsidRPr="00CD12CD">
        <w:tab/>
        <w:t>(1)</w:t>
      </w:r>
      <w:r w:rsidRPr="00CD12CD">
        <w:tab/>
        <w:t>In this section:</w:t>
      </w:r>
    </w:p>
    <w:p w:rsidR="002C3543" w:rsidRPr="00CD12CD" w:rsidRDefault="002C3543" w:rsidP="002C3543">
      <w:pPr>
        <w:pStyle w:val="Definition"/>
      </w:pPr>
      <w:r w:rsidRPr="00CD12CD">
        <w:rPr>
          <w:b/>
          <w:i/>
        </w:rPr>
        <w:t>airport shop goods</w:t>
      </w:r>
      <w:r w:rsidRPr="00CD12CD">
        <w:t xml:space="preserve"> has the same meaning as in the </w:t>
      </w:r>
      <w:r w:rsidRPr="00CD12CD">
        <w:rPr>
          <w:i/>
        </w:rPr>
        <w:t>Customs Act 1901</w:t>
      </w:r>
      <w:r w:rsidRPr="00CD12CD">
        <w:t>.</w:t>
      </w:r>
    </w:p>
    <w:p w:rsidR="002C3543" w:rsidRPr="00CD12CD" w:rsidRDefault="002C3543" w:rsidP="002C3543">
      <w:pPr>
        <w:pStyle w:val="Definition"/>
      </w:pPr>
      <w:r w:rsidRPr="00CD12CD">
        <w:rPr>
          <w:b/>
          <w:i/>
        </w:rPr>
        <w:lastRenderedPageBreak/>
        <w:t>international flight</w:t>
      </w:r>
      <w:r w:rsidRPr="00CD12CD">
        <w:t xml:space="preserve"> means a flight, whether direct or indirect, by an aircraft between a place outside </w:t>
      </w:r>
      <w:smartTag w:uri="urn:schemas-microsoft-com:office:smarttags" w:element="country-region">
        <w:smartTag w:uri="urn:schemas-microsoft-com:office:smarttags" w:element="place">
          <w:r w:rsidRPr="00CD12CD">
            <w:t>Australia</w:t>
          </w:r>
        </w:smartTag>
      </w:smartTag>
      <w:r w:rsidRPr="00CD12CD">
        <w:t xml:space="preserve"> from which the aircraft took off and a place in </w:t>
      </w:r>
      <w:smartTag w:uri="urn:schemas-microsoft-com:office:smarttags" w:element="country-region">
        <w:smartTag w:uri="urn:schemas-microsoft-com:office:smarttags" w:element="place">
          <w:r w:rsidRPr="00CD12CD">
            <w:t>Australia</w:t>
          </w:r>
        </w:smartTag>
      </w:smartTag>
      <w:r w:rsidRPr="00CD12CD">
        <w:t xml:space="preserve"> at which the aircraft landed.</w:t>
      </w:r>
    </w:p>
    <w:p w:rsidR="002C3543" w:rsidRPr="00CD12CD" w:rsidRDefault="002C3543" w:rsidP="002C3543">
      <w:pPr>
        <w:pStyle w:val="Definition"/>
      </w:pPr>
      <w:r w:rsidRPr="00CD12CD">
        <w:rPr>
          <w:b/>
          <w:i/>
        </w:rPr>
        <w:t>inwards duty free shop</w:t>
      </w:r>
      <w:r w:rsidRPr="00CD12CD">
        <w:t xml:space="preserve"> means a warehouse in respect of which the relevant warehouse licence authorises the sale in the warehouse of airport shop goods to relevant travellers.</w:t>
      </w:r>
    </w:p>
    <w:p w:rsidR="004F4FCF" w:rsidRPr="00CD12CD" w:rsidRDefault="004F4FCF" w:rsidP="004F4FCF">
      <w:pPr>
        <w:pStyle w:val="Definition"/>
      </w:pPr>
      <w:r w:rsidRPr="00CD12CD">
        <w:rPr>
          <w:b/>
          <w:i/>
        </w:rPr>
        <w:t xml:space="preserve">officer of Customs </w:t>
      </w:r>
      <w:r w:rsidRPr="00CD12CD">
        <w:t xml:space="preserve">has the same meaning as in the </w:t>
      </w:r>
      <w:r w:rsidRPr="00CD12CD">
        <w:rPr>
          <w:i/>
        </w:rPr>
        <w:t>Customs Act 1901</w:t>
      </w:r>
      <w:r w:rsidRPr="00CD12CD">
        <w:t>.</w:t>
      </w:r>
    </w:p>
    <w:p w:rsidR="002C3543" w:rsidRPr="00CD12CD" w:rsidRDefault="002C3543" w:rsidP="002C3543">
      <w:pPr>
        <w:pStyle w:val="Definition"/>
      </w:pPr>
      <w:r w:rsidRPr="00CD12CD">
        <w:rPr>
          <w:b/>
          <w:i/>
        </w:rPr>
        <w:t xml:space="preserve">place outside </w:t>
      </w:r>
      <w:smartTag w:uri="urn:schemas-microsoft-com:office:smarttags" w:element="country-region">
        <w:smartTag w:uri="urn:schemas-microsoft-com:office:smarttags" w:element="place">
          <w:r w:rsidRPr="00CD12CD">
            <w:rPr>
              <w:b/>
              <w:i/>
            </w:rPr>
            <w:t>Australia</w:t>
          </w:r>
        </w:smartTag>
      </w:smartTag>
      <w:r w:rsidRPr="00CD12CD">
        <w:t xml:space="preserve"> does not include:</w:t>
      </w:r>
    </w:p>
    <w:p w:rsidR="002C3543" w:rsidRPr="00CD12CD" w:rsidRDefault="002C3543" w:rsidP="002C3543">
      <w:pPr>
        <w:pStyle w:val="paragraph"/>
      </w:pPr>
      <w:r w:rsidRPr="00CD12CD">
        <w:tab/>
        <w:t>(a)</w:t>
      </w:r>
      <w:r w:rsidRPr="00CD12CD">
        <w:tab/>
        <w:t xml:space="preserve">a ship, or an area of waters, outside </w:t>
      </w:r>
      <w:smartTag w:uri="urn:schemas-microsoft-com:office:smarttags" w:element="country-region">
        <w:smartTag w:uri="urn:schemas-microsoft-com:office:smarttags" w:element="place">
          <w:r w:rsidRPr="00CD12CD">
            <w:t>Australia</w:t>
          </w:r>
        </w:smartTag>
      </w:smartTag>
      <w:r w:rsidRPr="00CD12CD">
        <w:t>;</w:t>
      </w:r>
    </w:p>
    <w:p w:rsidR="002C3543" w:rsidRPr="00CD12CD" w:rsidRDefault="002C3543" w:rsidP="002C3543">
      <w:pPr>
        <w:pStyle w:val="paragraph"/>
      </w:pPr>
      <w:r w:rsidRPr="00CD12CD">
        <w:tab/>
        <w:t>(b)</w:t>
      </w:r>
      <w:r w:rsidRPr="00CD12CD">
        <w:tab/>
        <w:t xml:space="preserve">an installation outside </w:t>
      </w:r>
      <w:smartTag w:uri="urn:schemas-microsoft-com:office:smarttags" w:element="country-region">
        <w:smartTag w:uri="urn:schemas-microsoft-com:office:smarttags" w:element="place">
          <w:r w:rsidRPr="00CD12CD">
            <w:t>Australia</w:t>
          </w:r>
        </w:smartTag>
      </w:smartTag>
      <w:r w:rsidRPr="00CD12CD">
        <w:t>; or</w:t>
      </w:r>
    </w:p>
    <w:p w:rsidR="002C3543" w:rsidRPr="00CD12CD" w:rsidRDefault="002C3543" w:rsidP="002C3543">
      <w:pPr>
        <w:pStyle w:val="paragraph"/>
      </w:pPr>
      <w:r w:rsidRPr="00CD12CD">
        <w:tab/>
        <w:t>(c)</w:t>
      </w:r>
      <w:r w:rsidRPr="00CD12CD">
        <w:tab/>
        <w:t xml:space="preserve">a reef or an uninhabited island, outside </w:t>
      </w:r>
      <w:smartTag w:uri="urn:schemas-microsoft-com:office:smarttags" w:element="country-region">
        <w:smartTag w:uri="urn:schemas-microsoft-com:office:smarttags" w:element="place">
          <w:r w:rsidRPr="00CD12CD">
            <w:t>Australia</w:t>
          </w:r>
        </w:smartTag>
      </w:smartTag>
      <w:r w:rsidRPr="00CD12CD">
        <w:t>.</w:t>
      </w:r>
    </w:p>
    <w:p w:rsidR="002C3543" w:rsidRPr="00CD12CD" w:rsidRDefault="002C3543" w:rsidP="002C3543">
      <w:pPr>
        <w:pStyle w:val="Definition"/>
      </w:pPr>
      <w:r w:rsidRPr="00CD12CD">
        <w:rPr>
          <w:b/>
          <w:i/>
        </w:rPr>
        <w:t>proprietor</w:t>
      </w:r>
      <w:r w:rsidRPr="00CD12CD">
        <w:t>, in relation to an inwards duty free shop, means the holder of the warehouse licence that relates to the inwards duty free shop.</w:t>
      </w:r>
    </w:p>
    <w:p w:rsidR="002C3543" w:rsidRPr="00CD12CD" w:rsidRDefault="002C3543" w:rsidP="002C3543">
      <w:pPr>
        <w:pStyle w:val="Definition"/>
      </w:pPr>
      <w:r w:rsidRPr="00CD12CD">
        <w:rPr>
          <w:b/>
          <w:i/>
        </w:rPr>
        <w:t>relevant goods</w:t>
      </w:r>
      <w:r w:rsidRPr="00CD12CD">
        <w:t xml:space="preserve"> means goods that are both:</w:t>
      </w:r>
    </w:p>
    <w:p w:rsidR="002C3543" w:rsidRPr="00CD12CD" w:rsidRDefault="002C3543" w:rsidP="002C3543">
      <w:pPr>
        <w:pStyle w:val="paragraph"/>
      </w:pPr>
      <w:r w:rsidRPr="00CD12CD">
        <w:tab/>
        <w:t>(a)</w:t>
      </w:r>
      <w:r w:rsidRPr="00CD12CD">
        <w:tab/>
        <w:t>excisable goods; and</w:t>
      </w:r>
    </w:p>
    <w:p w:rsidR="002C3543" w:rsidRPr="00CD12CD" w:rsidRDefault="002C3543" w:rsidP="002C3543">
      <w:pPr>
        <w:pStyle w:val="paragraph"/>
      </w:pPr>
      <w:r w:rsidRPr="00CD12CD">
        <w:tab/>
        <w:t>(b)</w:t>
      </w:r>
      <w:r w:rsidRPr="00CD12CD">
        <w:tab/>
        <w:t>airport shop goods.</w:t>
      </w:r>
    </w:p>
    <w:p w:rsidR="002C3543" w:rsidRPr="00CD12CD" w:rsidRDefault="002C3543" w:rsidP="002C3543">
      <w:pPr>
        <w:pStyle w:val="Definition"/>
      </w:pPr>
      <w:r w:rsidRPr="00CD12CD">
        <w:rPr>
          <w:b/>
          <w:i/>
        </w:rPr>
        <w:t>relevant traveller</w:t>
      </w:r>
      <w:r w:rsidRPr="00CD12CD">
        <w:t xml:space="preserve"> means a person who:</w:t>
      </w:r>
    </w:p>
    <w:p w:rsidR="002C3543" w:rsidRPr="00CD12CD" w:rsidRDefault="002C3543" w:rsidP="002C3543">
      <w:pPr>
        <w:pStyle w:val="paragraph"/>
      </w:pPr>
      <w:r w:rsidRPr="00CD12CD">
        <w:tab/>
        <w:t>(a)</w:t>
      </w:r>
      <w:r w:rsidRPr="00CD12CD">
        <w:tab/>
        <w:t xml:space="preserve">has arrived in </w:t>
      </w:r>
      <w:smartTag w:uri="urn:schemas-microsoft-com:office:smarttags" w:element="country-region">
        <w:smartTag w:uri="urn:schemas-microsoft-com:office:smarttags" w:element="place">
          <w:r w:rsidRPr="00CD12CD">
            <w:t>Australia</w:t>
          </w:r>
        </w:smartTag>
      </w:smartTag>
      <w:r w:rsidRPr="00CD12CD">
        <w:t xml:space="preserve"> on an international flight, whether as a passenger on, or as the pilot or a member of the crew of, an aircraft; and</w:t>
      </w:r>
    </w:p>
    <w:p w:rsidR="002C3543" w:rsidRPr="00CD12CD" w:rsidRDefault="002C3543" w:rsidP="002C3543">
      <w:pPr>
        <w:pStyle w:val="paragraph"/>
      </w:pPr>
      <w:r w:rsidRPr="00CD12CD">
        <w:tab/>
        <w:t>(b)</w:t>
      </w:r>
      <w:r w:rsidRPr="00CD12CD">
        <w:tab/>
        <w:t xml:space="preserve">has not been questioned, for the purposes of the </w:t>
      </w:r>
      <w:r w:rsidRPr="00CD12CD">
        <w:rPr>
          <w:i/>
        </w:rPr>
        <w:t>Customs Act 1901</w:t>
      </w:r>
      <w:r w:rsidRPr="00CD12CD">
        <w:t>, by an officer of Customs in respect of goods carried on that flight.</w:t>
      </w:r>
    </w:p>
    <w:p w:rsidR="002C3543" w:rsidRPr="00CD12CD" w:rsidRDefault="002C3543" w:rsidP="002C3543">
      <w:pPr>
        <w:pStyle w:val="subsection"/>
      </w:pPr>
      <w:r w:rsidRPr="00CD12CD">
        <w:tab/>
        <w:t>(2)</w:t>
      </w:r>
      <w:r w:rsidRPr="00CD12CD">
        <w:tab/>
        <w:t xml:space="preserve">Subject to the regulations (if any), a Collector may give permission, in accordance with </w:t>
      </w:r>
      <w:r w:rsidR="00CD12CD">
        <w:t>subsection (</w:t>
      </w:r>
      <w:r w:rsidRPr="00CD12CD">
        <w:t>3), for relevant goods that are specified in the permission and are sold to a relevant traveller in an inwards duty free shop that is specified in the permission to be:</w:t>
      </w:r>
    </w:p>
    <w:p w:rsidR="002C3543" w:rsidRPr="00CD12CD" w:rsidRDefault="002C3543" w:rsidP="002C3543">
      <w:pPr>
        <w:pStyle w:val="paragraph"/>
      </w:pPr>
      <w:r w:rsidRPr="00CD12CD">
        <w:lastRenderedPageBreak/>
        <w:tab/>
        <w:t>(a)</w:t>
      </w:r>
      <w:r w:rsidRPr="00CD12CD">
        <w:tab/>
        <w:t>delivered to the relevant traveller; and</w:t>
      </w:r>
    </w:p>
    <w:p w:rsidR="002C3543" w:rsidRPr="00CD12CD" w:rsidRDefault="002C3543" w:rsidP="002C3543">
      <w:pPr>
        <w:pStyle w:val="paragraph"/>
      </w:pPr>
      <w:r w:rsidRPr="00CD12CD">
        <w:tab/>
        <w:t>(b)</w:t>
      </w:r>
      <w:r w:rsidRPr="00CD12CD">
        <w:tab/>
        <w:t xml:space="preserve">taken by the relevant traveller for reporting to an officer of Customs doing duty in relation to </w:t>
      </w:r>
      <w:r w:rsidR="004F4FCF" w:rsidRPr="00CD12CD">
        <w:t xml:space="preserve">clearance under the </w:t>
      </w:r>
      <w:r w:rsidR="004F4FCF" w:rsidRPr="00CD12CD">
        <w:rPr>
          <w:i/>
        </w:rPr>
        <w:t>Customs Act 1901</w:t>
      </w:r>
      <w:r w:rsidRPr="00CD12CD">
        <w:t xml:space="preserve"> of the personal baggage of the relevant traveller.</w:t>
      </w:r>
    </w:p>
    <w:p w:rsidR="002C3543" w:rsidRPr="00CD12CD" w:rsidRDefault="002C3543" w:rsidP="002C3543">
      <w:pPr>
        <w:pStyle w:val="subsection"/>
      </w:pPr>
      <w:r w:rsidRPr="00CD12CD">
        <w:tab/>
        <w:t>(3)</w:t>
      </w:r>
      <w:r w:rsidRPr="00CD12CD">
        <w:tab/>
        <w:t xml:space="preserve">Permission under </w:t>
      </w:r>
      <w:r w:rsidR="00CD12CD">
        <w:t>subsection (</w:t>
      </w:r>
      <w:r w:rsidRPr="00CD12CD">
        <w:t>2) is given in accordance with this subsection if it is in writing and is delivered to the proprietor of the inwards duty free shop to which the permission relates.</w:t>
      </w:r>
    </w:p>
    <w:p w:rsidR="002C3543" w:rsidRPr="00CD12CD" w:rsidRDefault="002C3543" w:rsidP="002C3543">
      <w:pPr>
        <w:pStyle w:val="subsection"/>
      </w:pPr>
      <w:r w:rsidRPr="00CD12CD">
        <w:tab/>
        <w:t>(4)</w:t>
      </w:r>
      <w:r w:rsidRPr="00CD12CD">
        <w:tab/>
        <w:t xml:space="preserve">Without limiting the matters that may be prescribed in regulations referred to in </w:t>
      </w:r>
      <w:r w:rsidR="00CD12CD">
        <w:t>subsection (</w:t>
      </w:r>
      <w:r w:rsidRPr="00CD12CD">
        <w:t>2), those regulations:</w:t>
      </w:r>
    </w:p>
    <w:p w:rsidR="002C3543" w:rsidRPr="00CD12CD" w:rsidRDefault="002C3543" w:rsidP="002C3543">
      <w:pPr>
        <w:pStyle w:val="paragraph"/>
      </w:pPr>
      <w:r w:rsidRPr="00CD12CD">
        <w:tab/>
        <w:t>(a)</w:t>
      </w:r>
      <w:r w:rsidRPr="00CD12CD">
        <w:tab/>
        <w:t>may prescribe circumstances in which permission under that subsection may be given;</w:t>
      </w:r>
    </w:p>
    <w:p w:rsidR="002C3543" w:rsidRPr="00CD12CD" w:rsidRDefault="002C3543" w:rsidP="002C3543">
      <w:pPr>
        <w:pStyle w:val="paragraph"/>
      </w:pPr>
      <w:r w:rsidRPr="00CD12CD">
        <w:tab/>
        <w:t>(b)</w:t>
      </w:r>
      <w:r w:rsidRPr="00CD12CD">
        <w:tab/>
        <w:t>may prescribe matters to be taken into account by a Collector when deciding whether to give permission under that subsection; and</w:t>
      </w:r>
    </w:p>
    <w:p w:rsidR="002C3543" w:rsidRPr="00CD12CD" w:rsidRDefault="002C3543" w:rsidP="002C3543">
      <w:pPr>
        <w:pStyle w:val="paragraph"/>
      </w:pPr>
      <w:r w:rsidRPr="00CD12CD">
        <w:tab/>
        <w:t>(c)</w:t>
      </w:r>
      <w:r w:rsidRPr="00CD12CD">
        <w:tab/>
        <w:t>may prescribe conditions to which a permission under that subsection is to be subject.</w:t>
      </w:r>
    </w:p>
    <w:p w:rsidR="002C3543" w:rsidRPr="00CD12CD" w:rsidRDefault="002C3543" w:rsidP="002C3543">
      <w:pPr>
        <w:pStyle w:val="subsection"/>
      </w:pPr>
      <w:r w:rsidRPr="00CD12CD">
        <w:tab/>
        <w:t>(5)</w:t>
      </w:r>
      <w:r w:rsidRPr="00CD12CD">
        <w:tab/>
        <w:t xml:space="preserve">A Collector may, when giving permission under </w:t>
      </w:r>
      <w:r w:rsidR="00CD12CD">
        <w:t>subsection (</w:t>
      </w:r>
      <w:r w:rsidRPr="00CD12CD">
        <w:t>2) or at any time while a permission under that subsection is in force, impose conditions to which the permission is to be subject, being conditions that, in the opinion of the Collector, are necessary for the protection of the revenue or for the purpose of ensuring compliance with the Excise Acts and may, at any time, revoke, suspend or vary, or cancel a suspension of, a condition so imposed.</w:t>
      </w:r>
    </w:p>
    <w:p w:rsidR="002C3543" w:rsidRPr="00CD12CD" w:rsidRDefault="002C3543" w:rsidP="002C3543">
      <w:pPr>
        <w:pStyle w:val="subsection"/>
      </w:pPr>
      <w:r w:rsidRPr="00CD12CD">
        <w:tab/>
        <w:t>(6)</w:t>
      </w:r>
      <w:r w:rsidRPr="00CD12CD">
        <w:tab/>
        <w:t xml:space="preserve">Without limiting the generality of </w:t>
      </w:r>
      <w:r w:rsidR="00CD12CD">
        <w:t>paragraph (</w:t>
      </w:r>
      <w:r w:rsidRPr="00CD12CD">
        <w:t xml:space="preserve">4)(c) or </w:t>
      </w:r>
      <w:r w:rsidR="00CD12CD">
        <w:t>subsection (</w:t>
      </w:r>
      <w:r w:rsidRPr="00CD12CD">
        <w:t>5), a condition referred to in that paragraph or that subsection to which a permission is to be subject may be:</w:t>
      </w:r>
    </w:p>
    <w:p w:rsidR="002C3543" w:rsidRPr="00CD12CD" w:rsidRDefault="002C3543" w:rsidP="002C3543">
      <w:pPr>
        <w:pStyle w:val="paragraph"/>
      </w:pPr>
      <w:r w:rsidRPr="00CD12CD">
        <w:tab/>
        <w:t>(a)</w:t>
      </w:r>
      <w:r w:rsidRPr="00CD12CD">
        <w:tab/>
        <w:t>a condition to be complied with by the proprietor of the inwards duty free shop to which the permission relates or by relevant travellers to whom goods to which the permission relates are sold; or</w:t>
      </w:r>
    </w:p>
    <w:p w:rsidR="002C3543" w:rsidRPr="00CD12CD" w:rsidRDefault="002C3543" w:rsidP="002C3543">
      <w:pPr>
        <w:pStyle w:val="paragraph"/>
      </w:pPr>
      <w:r w:rsidRPr="00CD12CD">
        <w:tab/>
        <w:t>(b)</w:t>
      </w:r>
      <w:r w:rsidRPr="00CD12CD">
        <w:tab/>
        <w:t>a condition that the proprietor of the inwards duty free shop to which the permission relates will keep records specified in the regulations.</w:t>
      </w:r>
    </w:p>
    <w:p w:rsidR="002C3543" w:rsidRPr="00CD12CD" w:rsidRDefault="002C3543" w:rsidP="002C3543">
      <w:pPr>
        <w:pStyle w:val="subsection"/>
      </w:pPr>
      <w:r w:rsidRPr="00CD12CD">
        <w:lastRenderedPageBreak/>
        <w:tab/>
        <w:t>(7)</w:t>
      </w:r>
      <w:r w:rsidRPr="00CD12CD">
        <w:tab/>
        <w:t xml:space="preserve">A condition imposed in respect of a permission under </w:t>
      </w:r>
      <w:r w:rsidR="00CD12CD">
        <w:t>subsection (</w:t>
      </w:r>
      <w:r w:rsidRPr="00CD12CD">
        <w:t>5) or a revocation, suspension or variation, or a cancellation of a suspension, of such a condition takes effect when notice, in writing, of the condition or of the revocation, suspension or variation, or of the cancellation of the suspension, is served on the proprietor of the inwards duty free shop to which it relates, or at such later time (if any) as is specified in the notice, but does not have effect in relation to any goods delivered to a relevant traveller before the notice was served.</w:t>
      </w:r>
    </w:p>
    <w:p w:rsidR="002C3543" w:rsidRPr="00CD12CD" w:rsidRDefault="00744B07" w:rsidP="002C3543">
      <w:pPr>
        <w:pStyle w:val="subsection"/>
      </w:pPr>
      <w:r w:rsidRPr="00CD12CD">
        <w:tab/>
        <w:t>(8)</w:t>
      </w:r>
      <w:r w:rsidRPr="00CD12CD">
        <w:tab/>
      </w:r>
      <w:r w:rsidR="002C3543" w:rsidRPr="00CD12CD">
        <w:t xml:space="preserve">A condition imposed in respect of a permission under </w:t>
      </w:r>
      <w:r w:rsidR="00CD12CD">
        <w:t>paragraph (</w:t>
      </w:r>
      <w:r w:rsidR="002C3543" w:rsidRPr="00CD12CD">
        <w:t xml:space="preserve">4)(c) or </w:t>
      </w:r>
      <w:r w:rsidR="00CD12CD">
        <w:t>subsection (</w:t>
      </w:r>
      <w:r w:rsidR="002C3543" w:rsidRPr="00CD12CD">
        <w:t xml:space="preserve">5) or a revocation, suspension or variation, or a cancellation of a suspension, of a condition under </w:t>
      </w:r>
      <w:r w:rsidR="00CD12CD">
        <w:t>subsection (</w:t>
      </w:r>
      <w:r w:rsidR="002C3543" w:rsidRPr="00CD12CD">
        <w:t>5) may relate to all goods to which the permission relates or to particular goods to which the permission relates and may apply either generally or in particular circumstances.</w:t>
      </w:r>
    </w:p>
    <w:p w:rsidR="002C3543" w:rsidRPr="00CD12CD" w:rsidRDefault="002C3543" w:rsidP="002C3543">
      <w:pPr>
        <w:pStyle w:val="subsection"/>
      </w:pPr>
      <w:r w:rsidRPr="00CD12CD">
        <w:tab/>
        <w:t>(9)</w:t>
      </w:r>
      <w:r w:rsidRPr="00CD12CD">
        <w:tab/>
        <w:t xml:space="preserve">A permission under </w:t>
      </w:r>
      <w:r w:rsidR="00CD12CD">
        <w:t>subsection (</w:t>
      </w:r>
      <w:r w:rsidRPr="00CD12CD">
        <w:t>2) is subject to the condition that the proprietor of the inwards duty free shop to which the permission relates will ensure that relevant travellers to whom goods are delivered in accordance with the permission are aware of any conditions of the permission with which they are required to comply.</w:t>
      </w:r>
    </w:p>
    <w:p w:rsidR="002C3543" w:rsidRPr="00CD12CD" w:rsidRDefault="002C3543" w:rsidP="002C3543">
      <w:pPr>
        <w:pStyle w:val="subsection"/>
      </w:pPr>
      <w:r w:rsidRPr="00CD12CD">
        <w:tab/>
        <w:t>(10)</w:t>
      </w:r>
      <w:r w:rsidRPr="00CD12CD">
        <w:tab/>
        <w:t xml:space="preserve">If a person who is required to comply with a condition imposed in respect of a permission under </w:t>
      </w:r>
      <w:r w:rsidR="00CD12CD">
        <w:t>subsection (</w:t>
      </w:r>
      <w:r w:rsidRPr="00CD12CD">
        <w:t xml:space="preserve">2) fails to comply with the condition, the person </w:t>
      </w:r>
      <w:r w:rsidR="00E739A8" w:rsidRPr="00CD12CD">
        <w:t>commits</w:t>
      </w:r>
      <w:r w:rsidRPr="00CD12CD">
        <w:t xml:space="preserve"> an offence against this Act punishable upon conviction by a fine not exceeding 50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subsection"/>
      </w:pPr>
      <w:r w:rsidRPr="00CD12CD">
        <w:tab/>
        <w:t>(10A)</w:t>
      </w:r>
      <w:r w:rsidRPr="00CD12CD">
        <w:tab/>
        <w:t xml:space="preserve">An offence under </w:t>
      </w:r>
      <w:r w:rsidR="00CD12CD">
        <w:t>subsection (</w:t>
      </w:r>
      <w:r w:rsidRPr="00CD12CD">
        <w:t>10) is an offence of strict liability.</w:t>
      </w:r>
    </w:p>
    <w:p w:rsidR="002C3543" w:rsidRPr="00CD12CD" w:rsidRDefault="002C3543" w:rsidP="002C3543">
      <w:pPr>
        <w:pStyle w:val="notetext"/>
      </w:pPr>
      <w:r w:rsidRPr="00CD12CD">
        <w:t>Note:</w:t>
      </w:r>
      <w:r w:rsidRPr="00CD12CD">
        <w:tab/>
        <w:t xml:space="preserve">For </w:t>
      </w:r>
      <w:r w:rsidRPr="00CD12CD">
        <w:rPr>
          <w:b/>
          <w:i/>
        </w:rPr>
        <w:t>strict liability</w:t>
      </w:r>
      <w:r w:rsidRPr="00CD12CD">
        <w:t>, see section</w:t>
      </w:r>
      <w:r w:rsidR="00CD12CD">
        <w:t> </w:t>
      </w:r>
      <w:r w:rsidRPr="00CD12CD">
        <w:t xml:space="preserve">6.1 of the </w:t>
      </w:r>
      <w:r w:rsidRPr="00CD12CD">
        <w:rPr>
          <w:i/>
        </w:rPr>
        <w:t>Criminal Code</w:t>
      </w:r>
      <w:r w:rsidRPr="00CD12CD">
        <w:t>.</w:t>
      </w:r>
    </w:p>
    <w:p w:rsidR="002C3543" w:rsidRPr="00CD12CD" w:rsidRDefault="002C3543" w:rsidP="002C3543">
      <w:pPr>
        <w:pStyle w:val="subsection"/>
      </w:pPr>
      <w:r w:rsidRPr="00CD12CD">
        <w:tab/>
        <w:t>(11)</w:t>
      </w:r>
      <w:r w:rsidRPr="00CD12CD">
        <w:tab/>
        <w:t xml:space="preserve">A Collector may, in accordance with the regulations, revoke a permission given under </w:t>
      </w:r>
      <w:r w:rsidR="00CD12CD">
        <w:t>subsection (</w:t>
      </w:r>
      <w:r w:rsidRPr="00CD12CD">
        <w:t>2) in relation to the sale of goods occurring after the revocation.</w:t>
      </w:r>
    </w:p>
    <w:p w:rsidR="002C3543" w:rsidRPr="00CD12CD" w:rsidRDefault="002C3543" w:rsidP="002C3543">
      <w:pPr>
        <w:pStyle w:val="subsection"/>
      </w:pPr>
      <w:r w:rsidRPr="00CD12CD">
        <w:lastRenderedPageBreak/>
        <w:tab/>
        <w:t>(12)</w:t>
      </w:r>
      <w:r w:rsidRPr="00CD12CD">
        <w:tab/>
        <w:t xml:space="preserve">Where a Collector makes a decision under </w:t>
      </w:r>
      <w:r w:rsidR="00CD12CD">
        <w:t>subsection (</w:t>
      </w:r>
      <w:r w:rsidRPr="00CD12CD">
        <w:t xml:space="preserve">2) refusing to give permission to the proprietor of an inwards duty free shop or under </w:t>
      </w:r>
      <w:r w:rsidR="00CD12CD">
        <w:t>subsection (</w:t>
      </w:r>
      <w:r w:rsidRPr="00CD12CD">
        <w:t xml:space="preserve">11) revoking a permission given under </w:t>
      </w:r>
      <w:r w:rsidR="00CD12CD">
        <w:t>subsection (</w:t>
      </w:r>
      <w:r w:rsidRPr="00CD12CD">
        <w:t>2), the Collector shall cause to be served, either personally or by post, on the proprietor of the shop, a notice in writing setting out the Collector’s findings on material questions of fact, referring to the evidence or other material on which those findings were based and giving the reasons for the decision.</w:t>
      </w:r>
    </w:p>
    <w:p w:rsidR="002C3543" w:rsidRPr="00CD12CD" w:rsidRDefault="002C3543" w:rsidP="002C3543">
      <w:pPr>
        <w:pStyle w:val="ActHead5"/>
      </w:pPr>
      <w:bookmarkStart w:id="92" w:name="_Toc7598212"/>
      <w:r w:rsidRPr="0077156D">
        <w:rPr>
          <w:rStyle w:val="CharSectno"/>
        </w:rPr>
        <w:t>62</w:t>
      </w:r>
      <w:r w:rsidRPr="00CD12CD">
        <w:t xml:space="preserve">  Deficiency in duty</w:t>
      </w:r>
      <w:bookmarkEnd w:id="92"/>
    </w:p>
    <w:p w:rsidR="002C3543" w:rsidRPr="00CD12CD" w:rsidRDefault="002C3543" w:rsidP="002C3543">
      <w:pPr>
        <w:pStyle w:val="subsection"/>
        <w:keepLines/>
      </w:pPr>
      <w:r w:rsidRPr="00CD12CD">
        <w:tab/>
      </w:r>
      <w:r w:rsidRPr="00CD12CD">
        <w:tab/>
        <w:t>Whenever, in relation to any factory, it appears, on taking stock of excisable goods manufactured and material by an officer, that duty has not been paid on the full quantity of excisable goods on which duty ought to have been paid, the licensed manufacturer shall forthwith pay to the Collector the amount of the deficiency unless such deficiency is accounted for to the satisfaction of the Collector.</w:t>
      </w:r>
    </w:p>
    <w:p w:rsidR="002C3543" w:rsidRPr="00CD12CD" w:rsidRDefault="002C3543" w:rsidP="002C3543">
      <w:pPr>
        <w:pStyle w:val="ActHead5"/>
      </w:pPr>
      <w:bookmarkStart w:id="93" w:name="_Toc7598213"/>
      <w:r w:rsidRPr="0077156D">
        <w:rPr>
          <w:rStyle w:val="CharSectno"/>
        </w:rPr>
        <w:t>63</w:t>
      </w:r>
      <w:r w:rsidRPr="00CD12CD">
        <w:t xml:space="preserve">  Power to prescribe scales for calculating quantities of excisable goods produced</w:t>
      </w:r>
      <w:bookmarkEnd w:id="93"/>
    </w:p>
    <w:p w:rsidR="002C3543" w:rsidRPr="00CD12CD" w:rsidRDefault="002C3543" w:rsidP="002C3543">
      <w:pPr>
        <w:pStyle w:val="subsection"/>
      </w:pPr>
      <w:r w:rsidRPr="00CD12CD">
        <w:tab/>
      </w:r>
      <w:r w:rsidRPr="00CD12CD">
        <w:tab/>
        <w:t>For the purpose of calculating the full quantity of excisable goods which have been produced in a factory scales may be prescribed showing the quantity of excisable goods which shall be deemed to have been produced from a given quantity of material, and the quantity of fully manufactured excisable goods which shall be deemed to have been produced from a given quantity of partly manufactured excisable goods.</w:t>
      </w:r>
    </w:p>
    <w:p w:rsidR="002C3543" w:rsidRPr="00CD12CD" w:rsidRDefault="002C3543" w:rsidP="002C3543">
      <w:pPr>
        <w:pStyle w:val="ActHead5"/>
      </w:pPr>
      <w:bookmarkStart w:id="94" w:name="_Toc7598214"/>
      <w:r w:rsidRPr="0077156D">
        <w:rPr>
          <w:rStyle w:val="CharSectno"/>
        </w:rPr>
        <w:lastRenderedPageBreak/>
        <w:t>64</w:t>
      </w:r>
      <w:r w:rsidRPr="00CD12CD">
        <w:t xml:space="preserve">  Delivery of samples free of duty</w:t>
      </w:r>
      <w:bookmarkEnd w:id="94"/>
    </w:p>
    <w:p w:rsidR="002C3543" w:rsidRPr="00CD12CD" w:rsidRDefault="002C3543" w:rsidP="002C3543">
      <w:pPr>
        <w:pStyle w:val="subsection"/>
        <w:keepNext/>
        <w:keepLines/>
      </w:pPr>
      <w:r w:rsidRPr="00CD12CD">
        <w:tab/>
      </w:r>
      <w:r w:rsidRPr="00CD12CD">
        <w:tab/>
        <w:t>Small samples of goods subject to the CEO’s control may, with the approval of a Collector, be delivered for home consumption without entry of the samples for home consumption and without payment of duty on the samples.</w:t>
      </w:r>
    </w:p>
    <w:p w:rsidR="0055162D" w:rsidRPr="00CD12CD" w:rsidRDefault="0055162D" w:rsidP="0055162D">
      <w:pPr>
        <w:pStyle w:val="ActHead5"/>
      </w:pPr>
      <w:bookmarkStart w:id="95" w:name="_Toc7598215"/>
      <w:r w:rsidRPr="0077156D">
        <w:rPr>
          <w:rStyle w:val="CharSectno"/>
        </w:rPr>
        <w:t>65</w:t>
      </w:r>
      <w:r w:rsidRPr="00CD12CD">
        <w:t xml:space="preserve">  Rules for working out the volume or weight etc. of excisable goods</w:t>
      </w:r>
      <w:bookmarkEnd w:id="95"/>
    </w:p>
    <w:p w:rsidR="0055162D" w:rsidRPr="00CD12CD" w:rsidRDefault="0055162D" w:rsidP="0055162D">
      <w:pPr>
        <w:pStyle w:val="SubsectionHead"/>
      </w:pPr>
      <w:r w:rsidRPr="00CD12CD">
        <w:t>Making of rules</w:t>
      </w:r>
    </w:p>
    <w:p w:rsidR="0055162D" w:rsidRPr="00CD12CD" w:rsidRDefault="0055162D" w:rsidP="0055162D">
      <w:pPr>
        <w:pStyle w:val="subsection"/>
      </w:pPr>
      <w:r w:rsidRPr="00CD12CD">
        <w:tab/>
        <w:t>(1)</w:t>
      </w:r>
      <w:r w:rsidRPr="00CD12CD">
        <w:tab/>
        <w:t>The CEO may, by legislative instrument, determine rules for working out one or more of the following:</w:t>
      </w:r>
    </w:p>
    <w:p w:rsidR="0055162D" w:rsidRPr="00CD12CD" w:rsidRDefault="0055162D" w:rsidP="0055162D">
      <w:pPr>
        <w:pStyle w:val="paragraph"/>
      </w:pPr>
      <w:r w:rsidRPr="00CD12CD">
        <w:tab/>
        <w:t>(a)</w:t>
      </w:r>
      <w:r w:rsidRPr="00CD12CD">
        <w:tab/>
        <w:t>the volume of excisable goods;</w:t>
      </w:r>
    </w:p>
    <w:p w:rsidR="0055162D" w:rsidRPr="00CD12CD" w:rsidRDefault="0055162D" w:rsidP="0055162D">
      <w:pPr>
        <w:pStyle w:val="paragraph"/>
      </w:pPr>
      <w:r w:rsidRPr="00CD12CD">
        <w:tab/>
        <w:t>(b)</w:t>
      </w:r>
      <w:r w:rsidRPr="00CD12CD">
        <w:tab/>
        <w:t>the weight of excisable goods;</w:t>
      </w:r>
    </w:p>
    <w:p w:rsidR="002A1BD9" w:rsidRPr="00CD12CD" w:rsidRDefault="0055162D" w:rsidP="002A1BD9">
      <w:pPr>
        <w:pStyle w:val="paragraph"/>
      </w:pPr>
      <w:r w:rsidRPr="00CD12CD">
        <w:tab/>
        <w:t>(c)</w:t>
      </w:r>
      <w:r w:rsidRPr="00CD12CD">
        <w:tab/>
        <w:t>the percentage by volume of alcohol in excisable goods</w:t>
      </w:r>
      <w:r w:rsidR="0085513C" w:rsidRPr="00CD12CD">
        <w:t>;</w:t>
      </w:r>
    </w:p>
    <w:p w:rsidR="0055162D" w:rsidRPr="00CD12CD" w:rsidRDefault="002A1BD9" w:rsidP="0055162D">
      <w:pPr>
        <w:pStyle w:val="paragraph"/>
      </w:pPr>
      <w:r w:rsidRPr="00CD12CD">
        <w:tab/>
        <w:t>(d)</w:t>
      </w:r>
      <w:r w:rsidRPr="00CD12CD">
        <w:tab/>
        <w:t>the energy content of excisable goods.</w:t>
      </w:r>
    </w:p>
    <w:p w:rsidR="0055162D" w:rsidRPr="00CD12CD" w:rsidRDefault="0055162D" w:rsidP="0055162D">
      <w:pPr>
        <w:pStyle w:val="notetext"/>
      </w:pPr>
      <w:r w:rsidRPr="00CD12CD">
        <w:t>Note:</w:t>
      </w:r>
      <w:r w:rsidRPr="00CD12CD">
        <w:tab/>
        <w:t>The rules may make different provision with respect to different matters or different classes of matters (see subsection</w:t>
      </w:r>
      <w:r w:rsidR="00CD12CD">
        <w:t> </w:t>
      </w:r>
      <w:r w:rsidRPr="00CD12CD">
        <w:t xml:space="preserve">33(3A) of the </w:t>
      </w:r>
      <w:r w:rsidRPr="00CD12CD">
        <w:rPr>
          <w:i/>
        </w:rPr>
        <w:t>Acts Interpretation Act 1901</w:t>
      </w:r>
      <w:r w:rsidRPr="00CD12CD">
        <w:t>).</w:t>
      </w:r>
    </w:p>
    <w:p w:rsidR="0055162D" w:rsidRPr="00CD12CD" w:rsidRDefault="0055162D" w:rsidP="0055162D">
      <w:pPr>
        <w:pStyle w:val="subsection"/>
      </w:pPr>
      <w:r w:rsidRPr="00CD12CD">
        <w:tab/>
        <w:t>(2)</w:t>
      </w:r>
      <w:r w:rsidRPr="00CD12CD">
        <w:tab/>
        <w:t>The rules may, for example:</w:t>
      </w:r>
    </w:p>
    <w:p w:rsidR="0055162D" w:rsidRPr="00CD12CD" w:rsidRDefault="0055162D" w:rsidP="0055162D">
      <w:pPr>
        <w:pStyle w:val="paragraph"/>
      </w:pPr>
      <w:r w:rsidRPr="00CD12CD">
        <w:tab/>
        <w:t>(a)</w:t>
      </w:r>
      <w:r w:rsidRPr="00CD12CD">
        <w:tab/>
        <w:t>specify sampling methods; and</w:t>
      </w:r>
    </w:p>
    <w:p w:rsidR="0055162D" w:rsidRPr="00CD12CD" w:rsidRDefault="0055162D" w:rsidP="0055162D">
      <w:pPr>
        <w:pStyle w:val="paragraph"/>
      </w:pPr>
      <w:r w:rsidRPr="00CD12CD">
        <w:tab/>
        <w:t>(b)</w:t>
      </w:r>
      <w:r w:rsidRPr="00CD12CD">
        <w:tab/>
        <w:t>permit minor variations between:</w:t>
      </w:r>
    </w:p>
    <w:p w:rsidR="0055162D" w:rsidRPr="00CD12CD" w:rsidRDefault="0055162D" w:rsidP="0055162D">
      <w:pPr>
        <w:pStyle w:val="paragraphsub"/>
      </w:pPr>
      <w:r w:rsidRPr="00CD12CD">
        <w:tab/>
        <w:t>(i)</w:t>
      </w:r>
      <w:r w:rsidRPr="00CD12CD">
        <w:tab/>
        <w:t>the nominated or labelled volume of excisable goods and the actual volume of the goods; or</w:t>
      </w:r>
    </w:p>
    <w:p w:rsidR="0055162D" w:rsidRPr="00CD12CD" w:rsidRDefault="0055162D" w:rsidP="0055162D">
      <w:pPr>
        <w:pStyle w:val="paragraphsub"/>
      </w:pPr>
      <w:r w:rsidRPr="00CD12CD">
        <w:tab/>
        <w:t>(ii)</w:t>
      </w:r>
      <w:r w:rsidRPr="00CD12CD">
        <w:tab/>
        <w:t>the nominated or labelled weight of excisable goods and the actual weight of the goods; or</w:t>
      </w:r>
    </w:p>
    <w:p w:rsidR="0055162D" w:rsidRPr="00CD12CD" w:rsidRDefault="0055162D" w:rsidP="0055162D">
      <w:pPr>
        <w:pStyle w:val="paragraphsub"/>
      </w:pPr>
      <w:r w:rsidRPr="00CD12CD">
        <w:tab/>
        <w:t>(iii)</w:t>
      </w:r>
      <w:r w:rsidRPr="00CD12CD">
        <w:tab/>
        <w:t>the nominated or labelled volume of alcohol in excisable goods and the actual volume of alcohol in the goods;</w:t>
      </w:r>
    </w:p>
    <w:p w:rsidR="0055162D" w:rsidRPr="00CD12CD" w:rsidRDefault="0055162D" w:rsidP="0055162D">
      <w:pPr>
        <w:pStyle w:val="paragraph"/>
      </w:pPr>
      <w:r w:rsidRPr="00CD12CD">
        <w:tab/>
      </w:r>
      <w:r w:rsidRPr="00CD12CD">
        <w:tab/>
        <w:t>so as to provide for unavoidable variations directly attributable to the manufacturing process.</w:t>
      </w:r>
    </w:p>
    <w:p w:rsidR="0055162D" w:rsidRPr="00CD12CD" w:rsidRDefault="0055162D" w:rsidP="0055162D">
      <w:pPr>
        <w:pStyle w:val="SubsectionHead"/>
      </w:pPr>
      <w:r w:rsidRPr="00CD12CD">
        <w:lastRenderedPageBreak/>
        <w:t>Application of rules</w:t>
      </w:r>
    </w:p>
    <w:p w:rsidR="0055162D" w:rsidRPr="00CD12CD" w:rsidRDefault="0055162D" w:rsidP="0055162D">
      <w:pPr>
        <w:pStyle w:val="subsection"/>
      </w:pPr>
      <w:r w:rsidRPr="00CD12CD">
        <w:tab/>
        <w:t>(3)</w:t>
      </w:r>
      <w:r w:rsidRPr="00CD12CD">
        <w:tab/>
        <w:t xml:space="preserve">The rules apply to excisable goods entered for home consumption on or after the time when the rules </w:t>
      </w:r>
      <w:r w:rsidR="00E726C5" w:rsidRPr="00CD12CD">
        <w:t>commence</w:t>
      </w:r>
      <w:r w:rsidRPr="00CD12CD">
        <w:t>.</w:t>
      </w:r>
    </w:p>
    <w:p w:rsidR="00E726C5" w:rsidRPr="00CD12CD" w:rsidRDefault="00E726C5" w:rsidP="00E726C5">
      <w:pPr>
        <w:pStyle w:val="notetext"/>
      </w:pPr>
      <w:r w:rsidRPr="00CD12CD">
        <w:t>Note:</w:t>
      </w:r>
      <w:r w:rsidRPr="00CD12CD">
        <w:tab/>
        <w:t>Section</w:t>
      </w:r>
      <w:r w:rsidR="00CD12CD">
        <w:t> </w:t>
      </w:r>
      <w:r w:rsidRPr="00CD12CD">
        <w:t xml:space="preserve">12 of the </w:t>
      </w:r>
      <w:r w:rsidRPr="00CD12CD">
        <w:rPr>
          <w:i/>
        </w:rPr>
        <w:t>Legislation Act 2003</w:t>
      </w:r>
      <w:r w:rsidRPr="00CD12CD">
        <w:t xml:space="preserve"> deals with when a legislative instrument commences.</w:t>
      </w:r>
    </w:p>
    <w:p w:rsidR="002C3543" w:rsidRPr="00CD12CD" w:rsidRDefault="002C3543" w:rsidP="0042052E">
      <w:pPr>
        <w:pStyle w:val="ActHead2"/>
        <w:pageBreakBefore/>
      </w:pPr>
      <w:bookmarkStart w:id="96" w:name="_Toc7598216"/>
      <w:r w:rsidRPr="0077156D">
        <w:rPr>
          <w:rStyle w:val="CharPartNo"/>
        </w:rPr>
        <w:lastRenderedPageBreak/>
        <w:t>Part</w:t>
      </w:r>
      <w:r w:rsidR="00E33609" w:rsidRPr="0077156D">
        <w:rPr>
          <w:rStyle w:val="CharPartNo"/>
        </w:rPr>
        <w:t> </w:t>
      </w:r>
      <w:r w:rsidRPr="0077156D">
        <w:rPr>
          <w:rStyle w:val="CharPartNo"/>
        </w:rPr>
        <w:t>VII</w:t>
      </w:r>
      <w:r w:rsidRPr="00CD12CD">
        <w:t>—</w:t>
      </w:r>
      <w:r w:rsidRPr="0077156D">
        <w:rPr>
          <w:rStyle w:val="CharPartText"/>
        </w:rPr>
        <w:t>Special provisions relating to tobacco</w:t>
      </w:r>
      <w:bookmarkEnd w:id="96"/>
    </w:p>
    <w:p w:rsidR="002C3543" w:rsidRPr="0077156D" w:rsidRDefault="008E710F" w:rsidP="002C3543">
      <w:pPr>
        <w:pStyle w:val="Header"/>
      </w:pPr>
      <w:r w:rsidRPr="0077156D">
        <w:rPr>
          <w:rStyle w:val="CharDivNo"/>
        </w:rPr>
        <w:t xml:space="preserve"> </w:t>
      </w:r>
      <w:r w:rsidRPr="0077156D">
        <w:rPr>
          <w:rStyle w:val="CharDivText"/>
        </w:rPr>
        <w:t xml:space="preserve"> </w:t>
      </w:r>
    </w:p>
    <w:p w:rsidR="00E44560" w:rsidRPr="00CD12CD" w:rsidRDefault="00E44560" w:rsidP="00E44560">
      <w:pPr>
        <w:pStyle w:val="ActHead5"/>
      </w:pPr>
      <w:bookmarkStart w:id="97" w:name="_Toc7598217"/>
      <w:r w:rsidRPr="0077156D">
        <w:rPr>
          <w:rStyle w:val="CharSectno"/>
        </w:rPr>
        <w:t>66</w:t>
      </w:r>
      <w:r w:rsidRPr="00CD12CD">
        <w:t xml:space="preserve">  Payment of duty relating to tobacco goods</w:t>
      </w:r>
      <w:bookmarkEnd w:id="97"/>
    </w:p>
    <w:p w:rsidR="00E44560" w:rsidRPr="00CD12CD" w:rsidRDefault="00E44560" w:rsidP="00E44560">
      <w:pPr>
        <w:pStyle w:val="subsection"/>
      </w:pPr>
      <w:r w:rsidRPr="00CD12CD">
        <w:tab/>
        <w:t>(1)</w:t>
      </w:r>
      <w:r w:rsidRPr="00CD12CD">
        <w:tab/>
        <w:t>If the Collector grants a person a licence under subsection</w:t>
      </w:r>
      <w:r w:rsidR="00CD12CD">
        <w:t> </w:t>
      </w:r>
      <w:r w:rsidRPr="00CD12CD">
        <w:t xml:space="preserve">39A(1) that permits the manufacture of any tobacco goods, the Collector must determine a recurring 7 day period (the </w:t>
      </w:r>
      <w:r w:rsidRPr="00CD12CD">
        <w:rPr>
          <w:b/>
          <w:i/>
        </w:rPr>
        <w:t>tobacco excise period</w:t>
      </w:r>
      <w:r w:rsidRPr="00CD12CD">
        <w:t>) for the licence.</w:t>
      </w:r>
    </w:p>
    <w:p w:rsidR="00E44560" w:rsidRPr="00CD12CD" w:rsidRDefault="00E44560" w:rsidP="00E44560">
      <w:pPr>
        <w:pStyle w:val="subsection"/>
      </w:pPr>
      <w:r w:rsidRPr="00CD12CD">
        <w:tab/>
        <w:t>(2)</w:t>
      </w:r>
      <w:r w:rsidRPr="00CD12CD">
        <w:tab/>
        <w:t>However, if the licence is granted on a day that is not the first day of the tobacco excise period, the Collector must determine the first tobacco excise period to be the period from that day until the day before the next tobacco excise period starts.</w:t>
      </w:r>
    </w:p>
    <w:p w:rsidR="00E44560" w:rsidRPr="00CD12CD" w:rsidRDefault="00E44560" w:rsidP="00E44560">
      <w:pPr>
        <w:pStyle w:val="subsection"/>
      </w:pPr>
      <w:r w:rsidRPr="00CD12CD">
        <w:tab/>
        <w:t>(3)</w:t>
      </w:r>
      <w:r w:rsidRPr="00CD12CD">
        <w:tab/>
        <w:t xml:space="preserve">The tobacco excise period, and any tobacco excise period determined under </w:t>
      </w:r>
      <w:r w:rsidR="00CD12CD">
        <w:t>subsection (</w:t>
      </w:r>
      <w:r w:rsidRPr="00CD12CD">
        <w:t>2), must be stated in the licence.</w:t>
      </w:r>
    </w:p>
    <w:p w:rsidR="00E44560" w:rsidRPr="00CD12CD" w:rsidRDefault="00E44560" w:rsidP="00E44560">
      <w:pPr>
        <w:pStyle w:val="subsection"/>
      </w:pPr>
      <w:r w:rsidRPr="00CD12CD">
        <w:tab/>
        <w:t>(4)</w:t>
      </w:r>
      <w:r w:rsidRPr="00CD12CD">
        <w:tab/>
        <w:t>The person must, for each tobacco excise period for the licence that begins before the licence ends or is cancelled, give a tobacco excise return to the Collector which includes:</w:t>
      </w:r>
    </w:p>
    <w:p w:rsidR="00E44560" w:rsidRPr="00CD12CD" w:rsidRDefault="00E44560" w:rsidP="00E44560">
      <w:pPr>
        <w:pStyle w:val="paragraph"/>
      </w:pPr>
      <w:r w:rsidRPr="00CD12CD">
        <w:tab/>
        <w:t>(a)</w:t>
      </w:r>
      <w:r w:rsidRPr="00CD12CD">
        <w:tab/>
        <w:t>the amount (including a nil amount) of tobacco goods manufactured under the licence during the period; and</w:t>
      </w:r>
    </w:p>
    <w:p w:rsidR="00E44560" w:rsidRPr="00CD12CD" w:rsidRDefault="00E44560" w:rsidP="00E44560">
      <w:pPr>
        <w:pStyle w:val="paragraph"/>
      </w:pPr>
      <w:r w:rsidRPr="00CD12CD">
        <w:tab/>
        <w:t>(b)</w:t>
      </w:r>
      <w:r w:rsidRPr="00CD12CD">
        <w:tab/>
        <w:t>the amount of the Excise duty payable on those tobacco goods.</w:t>
      </w:r>
    </w:p>
    <w:p w:rsidR="00E44560" w:rsidRPr="00CD12CD" w:rsidRDefault="00E44560" w:rsidP="00E44560">
      <w:pPr>
        <w:pStyle w:val="subsection"/>
      </w:pPr>
      <w:r w:rsidRPr="00CD12CD">
        <w:tab/>
        <w:t>(5)</w:t>
      </w:r>
      <w:r w:rsidRPr="00CD12CD">
        <w:tab/>
        <w:t>The return must be:</w:t>
      </w:r>
    </w:p>
    <w:p w:rsidR="00E44560" w:rsidRPr="00CD12CD" w:rsidRDefault="00E44560" w:rsidP="00E44560">
      <w:pPr>
        <w:pStyle w:val="paragraph"/>
      </w:pPr>
      <w:r w:rsidRPr="00CD12CD">
        <w:tab/>
        <w:t>(a)</w:t>
      </w:r>
      <w:r w:rsidRPr="00CD12CD">
        <w:tab/>
        <w:t>in the approved form; and</w:t>
      </w:r>
    </w:p>
    <w:p w:rsidR="00E44560" w:rsidRPr="00CD12CD" w:rsidRDefault="00E44560" w:rsidP="00E44560">
      <w:pPr>
        <w:pStyle w:val="paragraph"/>
      </w:pPr>
      <w:r w:rsidRPr="00CD12CD">
        <w:tab/>
        <w:t>(b)</w:t>
      </w:r>
      <w:r w:rsidRPr="00CD12CD">
        <w:tab/>
        <w:t>given to the Collector:</w:t>
      </w:r>
    </w:p>
    <w:p w:rsidR="00E44560" w:rsidRPr="00CD12CD" w:rsidRDefault="00E44560" w:rsidP="00E44560">
      <w:pPr>
        <w:pStyle w:val="paragraphsub"/>
      </w:pPr>
      <w:r w:rsidRPr="00CD12CD">
        <w:tab/>
        <w:t>(i)</w:t>
      </w:r>
      <w:r w:rsidRPr="00CD12CD">
        <w:tab/>
        <w:t>on the first business day after the tobacco excise period ends; or</w:t>
      </w:r>
    </w:p>
    <w:p w:rsidR="00E44560" w:rsidRPr="00CD12CD" w:rsidRDefault="00E44560" w:rsidP="00E44560">
      <w:pPr>
        <w:pStyle w:val="paragraphsub"/>
      </w:pPr>
      <w:r w:rsidRPr="00CD12CD">
        <w:tab/>
        <w:t>(ii)</w:t>
      </w:r>
      <w:r w:rsidRPr="00CD12CD">
        <w:tab/>
        <w:t>if the licence ends or is cancelled during the tobacco excise period—on the first business day after the day the licence ends or is cancelled.</w:t>
      </w:r>
    </w:p>
    <w:p w:rsidR="00E44560" w:rsidRPr="00CD12CD" w:rsidRDefault="00E44560" w:rsidP="00E44560">
      <w:pPr>
        <w:pStyle w:val="subsection"/>
      </w:pPr>
      <w:r w:rsidRPr="00CD12CD">
        <w:tab/>
        <w:t>(6)</w:t>
      </w:r>
      <w:r w:rsidRPr="00CD12CD">
        <w:tab/>
        <w:t xml:space="preserve">The Excise duty on the tobacco goods manufactured under the licence during the tobacco excise period is due and payable by the </w:t>
      </w:r>
      <w:r w:rsidRPr="00CD12CD">
        <w:lastRenderedPageBreak/>
        <w:t>person on the same day that the return must be given for that period.</w:t>
      </w:r>
    </w:p>
    <w:p w:rsidR="00E44560" w:rsidRPr="00CD12CD" w:rsidRDefault="00E44560" w:rsidP="00E44560">
      <w:pPr>
        <w:pStyle w:val="subsection"/>
      </w:pPr>
      <w:r w:rsidRPr="00CD12CD">
        <w:tab/>
        <w:t>(7)</w:t>
      </w:r>
      <w:r w:rsidRPr="00CD12CD">
        <w:tab/>
        <w:t>For the purposes of this Act,</w:t>
      </w:r>
      <w:r w:rsidRPr="00CD12CD">
        <w:rPr>
          <w:i/>
        </w:rPr>
        <w:t xml:space="preserve"> </w:t>
      </w:r>
      <w:r w:rsidRPr="00CD12CD">
        <w:t>the tobacco goods manufactured under the licence during the tobacco excise period are taken to be entered for home consumption, and delivered for home consumption, at the time the goods are manufactured.</w:t>
      </w:r>
    </w:p>
    <w:p w:rsidR="00E44560" w:rsidRPr="00CD12CD" w:rsidRDefault="00E44560" w:rsidP="00E44560">
      <w:pPr>
        <w:pStyle w:val="ActHead5"/>
      </w:pPr>
      <w:bookmarkStart w:id="98" w:name="_Toc7598218"/>
      <w:r w:rsidRPr="0077156D">
        <w:rPr>
          <w:rStyle w:val="CharSectno"/>
        </w:rPr>
        <w:t>67</w:t>
      </w:r>
      <w:r w:rsidRPr="00CD12CD">
        <w:t xml:space="preserve">  General interest charge on unpaid duty</w:t>
      </w:r>
      <w:bookmarkEnd w:id="98"/>
    </w:p>
    <w:p w:rsidR="00E44560" w:rsidRPr="00CD12CD" w:rsidRDefault="00E44560" w:rsidP="00E44560">
      <w:pPr>
        <w:pStyle w:val="subsection"/>
      </w:pPr>
      <w:r w:rsidRPr="00CD12CD">
        <w:tab/>
      </w:r>
      <w:r w:rsidRPr="00CD12CD">
        <w:tab/>
        <w:t>If any of the Excise duty remains unpaid after it is due under subsection</w:t>
      </w:r>
      <w:r w:rsidR="00CD12CD">
        <w:t> </w:t>
      </w:r>
      <w:r w:rsidRPr="00CD12CD">
        <w:t xml:space="preserve">66(6), the person liable to pay the duty is liable to pay the general interest charge (within the meaning of the </w:t>
      </w:r>
      <w:r w:rsidRPr="00CD12CD">
        <w:rPr>
          <w:i/>
        </w:rPr>
        <w:t>Taxation Administration Act 1953</w:t>
      </w:r>
      <w:r w:rsidRPr="00CD12CD">
        <w:t>) on the unpaid amount of the Excise duty for each day in the period that:</w:t>
      </w:r>
    </w:p>
    <w:p w:rsidR="00E44560" w:rsidRPr="00CD12CD" w:rsidRDefault="00E44560" w:rsidP="00E44560">
      <w:pPr>
        <w:pStyle w:val="paragraph"/>
      </w:pPr>
      <w:r w:rsidRPr="00CD12CD">
        <w:tab/>
        <w:t>(a)</w:t>
      </w:r>
      <w:r w:rsidRPr="00CD12CD">
        <w:tab/>
        <w:t>started at the beginning of the day by which the amount was due to be paid; and</w:t>
      </w:r>
    </w:p>
    <w:p w:rsidR="00E44560" w:rsidRPr="00CD12CD" w:rsidRDefault="00E44560" w:rsidP="00E44560">
      <w:pPr>
        <w:pStyle w:val="paragraph"/>
      </w:pPr>
      <w:r w:rsidRPr="00CD12CD">
        <w:tab/>
        <w:t>(b)</w:t>
      </w:r>
      <w:r w:rsidRPr="00CD12CD">
        <w:tab/>
        <w:t>finishes at the end of the last day, at the end of which, any of the following remains unpaid:</w:t>
      </w:r>
    </w:p>
    <w:p w:rsidR="00E44560" w:rsidRPr="00CD12CD" w:rsidRDefault="00E44560" w:rsidP="00E44560">
      <w:pPr>
        <w:pStyle w:val="paragraphsub"/>
      </w:pPr>
      <w:r w:rsidRPr="00CD12CD">
        <w:tab/>
        <w:t>(i)</w:t>
      </w:r>
      <w:r w:rsidRPr="00CD12CD">
        <w:tab/>
        <w:t>the amount;</w:t>
      </w:r>
    </w:p>
    <w:p w:rsidR="00E44560" w:rsidRPr="00CD12CD" w:rsidRDefault="00E44560" w:rsidP="00E44560">
      <w:pPr>
        <w:pStyle w:val="paragraphsub"/>
      </w:pPr>
      <w:r w:rsidRPr="00CD12CD">
        <w:tab/>
        <w:t>(ii)</w:t>
      </w:r>
      <w:r w:rsidRPr="00CD12CD">
        <w:tab/>
        <w:t>general interest charge on any of the amount.</w:t>
      </w:r>
    </w:p>
    <w:p w:rsidR="00E44560" w:rsidRPr="00CD12CD" w:rsidRDefault="00E44560" w:rsidP="00E44560">
      <w:pPr>
        <w:pStyle w:val="notetext"/>
      </w:pPr>
      <w:r w:rsidRPr="00CD12CD">
        <w:t>Note:</w:t>
      </w:r>
      <w:r w:rsidRPr="00CD12CD">
        <w:tab/>
        <w:t xml:space="preserve">The general interest charge is worked out under Part IIA of the </w:t>
      </w:r>
      <w:r w:rsidRPr="00CD12CD">
        <w:rPr>
          <w:i/>
        </w:rPr>
        <w:t>Taxation Administration Act 1953</w:t>
      </w:r>
      <w:r w:rsidRPr="00CD12CD">
        <w:t>.</w:t>
      </w:r>
    </w:p>
    <w:p w:rsidR="00154A96" w:rsidRPr="00CD12CD" w:rsidRDefault="00154A96" w:rsidP="00154A96">
      <w:pPr>
        <w:pStyle w:val="ActHead5"/>
      </w:pPr>
      <w:bookmarkStart w:id="99" w:name="_Toc7598219"/>
      <w:r w:rsidRPr="0077156D">
        <w:rPr>
          <w:rStyle w:val="CharSectno"/>
        </w:rPr>
        <w:t>68</w:t>
      </w:r>
      <w:r w:rsidRPr="00CD12CD">
        <w:t xml:space="preserve">  Tobacco not manufactured in certain circumstances</w:t>
      </w:r>
      <w:bookmarkEnd w:id="99"/>
    </w:p>
    <w:p w:rsidR="002C3543" w:rsidRPr="00CD12CD" w:rsidRDefault="002C3543" w:rsidP="007E769D">
      <w:pPr>
        <w:pStyle w:val="subsection"/>
      </w:pPr>
      <w:r w:rsidRPr="00CD12CD">
        <w:tab/>
      </w:r>
      <w:r w:rsidRPr="00CD12CD">
        <w:tab/>
        <w:t>No person shall be deemed to manufacture merely because he or she cures tobacco leaf as stripped from the plant so as to convert it into leaf tobacco.</w:t>
      </w:r>
    </w:p>
    <w:p w:rsidR="002C3543" w:rsidRPr="00CD12CD" w:rsidRDefault="002C3543" w:rsidP="002C3543">
      <w:pPr>
        <w:pStyle w:val="ActHead5"/>
      </w:pPr>
      <w:bookmarkStart w:id="100" w:name="_Toc7598220"/>
      <w:r w:rsidRPr="0077156D">
        <w:rPr>
          <w:rStyle w:val="CharSectno"/>
        </w:rPr>
        <w:t>75</w:t>
      </w:r>
      <w:r w:rsidRPr="00CD12CD">
        <w:t xml:space="preserve">  Destruction of waste tobacco</w:t>
      </w:r>
      <w:bookmarkEnd w:id="100"/>
    </w:p>
    <w:p w:rsidR="002C3543" w:rsidRPr="00CD12CD" w:rsidRDefault="002C3543" w:rsidP="007E769D">
      <w:pPr>
        <w:pStyle w:val="subsection"/>
      </w:pPr>
      <w:r w:rsidRPr="00CD12CD">
        <w:tab/>
      </w:r>
      <w:r w:rsidRPr="00CD12CD">
        <w:tab/>
        <w:t>Excisable goods consisting of stalks, refuse, clippings or waste arising from the manufacture of tobacco in a factory may, by authority, be removed from the factory for destruction.</w:t>
      </w:r>
    </w:p>
    <w:p w:rsidR="002C3543" w:rsidRPr="00CD12CD" w:rsidRDefault="002C3543" w:rsidP="002C3543">
      <w:pPr>
        <w:pStyle w:val="ActHead5"/>
      </w:pPr>
      <w:bookmarkStart w:id="101" w:name="_Toc7598221"/>
      <w:r w:rsidRPr="0077156D">
        <w:rPr>
          <w:rStyle w:val="CharSectno"/>
        </w:rPr>
        <w:lastRenderedPageBreak/>
        <w:t>76</w:t>
      </w:r>
      <w:r w:rsidRPr="00CD12CD">
        <w:t xml:space="preserve">  Limitation of amount of moisture in tobacco</w:t>
      </w:r>
      <w:bookmarkEnd w:id="101"/>
    </w:p>
    <w:p w:rsidR="002C3543" w:rsidRPr="00CD12CD" w:rsidRDefault="002C3543" w:rsidP="007E769D">
      <w:pPr>
        <w:pStyle w:val="subsection"/>
      </w:pPr>
      <w:r w:rsidRPr="00CD12CD">
        <w:tab/>
        <w:t>(1)</w:t>
      </w:r>
      <w:r w:rsidRPr="00CD12CD">
        <w:tab/>
        <w:t>No licensed manufacturer shall have in his or her factory any manufactured tobacco containing more than 30% of moisture.</w:t>
      </w:r>
    </w:p>
    <w:p w:rsidR="002C3543" w:rsidRPr="00CD12CD" w:rsidRDefault="002C3543" w:rsidP="002C3543">
      <w:pPr>
        <w:pStyle w:val="Penalty"/>
      </w:pPr>
      <w:r w:rsidRPr="00CD12CD">
        <w:t>Penalty:</w:t>
      </w:r>
      <w:r w:rsidRPr="00CD12CD">
        <w:tab/>
        <w:t>10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subsection"/>
      </w:pPr>
      <w:r w:rsidRPr="00CD12CD">
        <w:tab/>
        <w:t>(2)</w:t>
      </w:r>
      <w:r w:rsidRPr="00CD12CD">
        <w:tab/>
        <w:t xml:space="preserve">An offence under </w:t>
      </w:r>
      <w:r w:rsidR="00CD12CD">
        <w:t>subsection (</w:t>
      </w:r>
      <w:r w:rsidRPr="00CD12CD">
        <w:t>1) is an offence of strict liability.</w:t>
      </w:r>
    </w:p>
    <w:p w:rsidR="002C3543" w:rsidRPr="00CD12CD" w:rsidRDefault="002C3543" w:rsidP="002C3543">
      <w:pPr>
        <w:pStyle w:val="notetext"/>
      </w:pPr>
      <w:r w:rsidRPr="00CD12CD">
        <w:t>Note:</w:t>
      </w:r>
      <w:r w:rsidRPr="00CD12CD">
        <w:tab/>
        <w:t xml:space="preserve">For </w:t>
      </w:r>
      <w:r w:rsidRPr="00CD12CD">
        <w:rPr>
          <w:b/>
          <w:i/>
        </w:rPr>
        <w:t>strict liability</w:t>
      </w:r>
      <w:r w:rsidRPr="00CD12CD">
        <w:t>, see section</w:t>
      </w:r>
      <w:r w:rsidR="00CD12CD">
        <w:t> </w:t>
      </w:r>
      <w:r w:rsidRPr="00CD12CD">
        <w:t xml:space="preserve">6.1 of the </w:t>
      </w:r>
      <w:r w:rsidRPr="00CD12CD">
        <w:rPr>
          <w:i/>
        </w:rPr>
        <w:t>Criminal Code</w:t>
      </w:r>
      <w:r w:rsidRPr="00CD12CD">
        <w:t>.</w:t>
      </w:r>
    </w:p>
    <w:p w:rsidR="002C3543" w:rsidRPr="00CD12CD" w:rsidRDefault="002C3543" w:rsidP="002C3543">
      <w:pPr>
        <w:pStyle w:val="ActHead5"/>
      </w:pPr>
      <w:bookmarkStart w:id="102" w:name="_Toc7598222"/>
      <w:r w:rsidRPr="0077156D">
        <w:rPr>
          <w:rStyle w:val="CharSectno"/>
        </w:rPr>
        <w:t>77</w:t>
      </w:r>
      <w:r w:rsidRPr="00CD12CD">
        <w:t xml:space="preserve">  How moisture determined</w:t>
      </w:r>
      <w:bookmarkEnd w:id="102"/>
    </w:p>
    <w:p w:rsidR="002C3543" w:rsidRPr="00CD12CD" w:rsidRDefault="002C3543" w:rsidP="00F123AA">
      <w:pPr>
        <w:pStyle w:val="subsection"/>
      </w:pPr>
      <w:r w:rsidRPr="00CD12CD">
        <w:tab/>
      </w:r>
      <w:r w:rsidRPr="00CD12CD">
        <w:tab/>
        <w:t>Any manufactured tobacco which on being dried at a temperature of 100 degrees Celsius is decreased in weight by more than 30% shall be deemed to have contained more than 30% of moisture.</w:t>
      </w:r>
    </w:p>
    <w:p w:rsidR="0055162D" w:rsidRPr="00CD12CD" w:rsidRDefault="0055162D" w:rsidP="0055162D">
      <w:pPr>
        <w:pStyle w:val="ActHead5"/>
      </w:pPr>
      <w:bookmarkStart w:id="103" w:name="_Toc7598223"/>
      <w:r w:rsidRPr="0077156D">
        <w:rPr>
          <w:rStyle w:val="CharSectno"/>
        </w:rPr>
        <w:t>77AA</w:t>
      </w:r>
      <w:r w:rsidRPr="00CD12CD">
        <w:t xml:space="preserve">  Tobacco leaf stock may be checked</w:t>
      </w:r>
      <w:bookmarkEnd w:id="103"/>
    </w:p>
    <w:p w:rsidR="0055162D" w:rsidRPr="00CD12CD" w:rsidRDefault="0055162D" w:rsidP="0055162D">
      <w:pPr>
        <w:pStyle w:val="subsection"/>
      </w:pPr>
      <w:r w:rsidRPr="00CD12CD">
        <w:tab/>
        <w:t>(1)</w:t>
      </w:r>
      <w:r w:rsidRPr="00CD12CD">
        <w:tab/>
        <w:t>If a person has or had possession, custody or control of tobacco leaf, a Collector may request, in writing, the person to account for the tobacco leaf.</w:t>
      </w:r>
    </w:p>
    <w:p w:rsidR="0055162D" w:rsidRPr="00CD12CD" w:rsidRDefault="0055162D" w:rsidP="0055162D">
      <w:pPr>
        <w:pStyle w:val="SubsectionHead"/>
      </w:pPr>
      <w:r w:rsidRPr="00CD12CD">
        <w:t>Payment of duty equivalent</w:t>
      </w:r>
    </w:p>
    <w:p w:rsidR="0055162D" w:rsidRPr="00CD12CD" w:rsidRDefault="0055162D" w:rsidP="0055162D">
      <w:pPr>
        <w:pStyle w:val="subsection"/>
      </w:pPr>
      <w:r w:rsidRPr="00CD12CD">
        <w:tab/>
        <w:t>(2)</w:t>
      </w:r>
      <w:r w:rsidRPr="00CD12CD">
        <w:tab/>
        <w:t>If the person does not account for the tobacco leaf to the satisfaction of the Collector, the person must, on demand in writing made by a Collector, pay to the Commonwealth an amount equal to the amount of the duty that would have been payable on the deficient tobacco leaf if:</w:t>
      </w:r>
    </w:p>
    <w:p w:rsidR="0055162D" w:rsidRPr="00CD12CD" w:rsidRDefault="0055162D" w:rsidP="0055162D">
      <w:pPr>
        <w:pStyle w:val="paragraph"/>
      </w:pPr>
      <w:r w:rsidRPr="00CD12CD">
        <w:tab/>
        <w:t>(a)</w:t>
      </w:r>
      <w:r w:rsidRPr="00CD12CD">
        <w:tab/>
        <w:t>it had been manufactured into excisable goods classified to subitem</w:t>
      </w:r>
      <w:r w:rsidR="00CD12CD">
        <w:t> </w:t>
      </w:r>
      <w:r w:rsidRPr="00CD12CD">
        <w:t xml:space="preserve">5.5 of the Schedule to the </w:t>
      </w:r>
      <w:r w:rsidRPr="00CD12CD">
        <w:rPr>
          <w:i/>
        </w:rPr>
        <w:t>Excise Tariff Act 1921</w:t>
      </w:r>
      <w:r w:rsidRPr="00CD12CD">
        <w:t>; and</w:t>
      </w:r>
    </w:p>
    <w:p w:rsidR="0055162D" w:rsidRPr="00CD12CD" w:rsidRDefault="0055162D" w:rsidP="0055162D">
      <w:pPr>
        <w:pStyle w:val="paragraph"/>
      </w:pPr>
      <w:r w:rsidRPr="00CD12CD">
        <w:tab/>
        <w:t>(b)</w:t>
      </w:r>
      <w:r w:rsidRPr="00CD12CD">
        <w:tab/>
        <w:t>it had been entered for home consumption on the day on which the Collector made the demand.</w:t>
      </w:r>
    </w:p>
    <w:p w:rsidR="0055162D" w:rsidRPr="00CD12CD" w:rsidRDefault="0055162D" w:rsidP="0055162D">
      <w:pPr>
        <w:pStyle w:val="notetext"/>
      </w:pPr>
      <w:r w:rsidRPr="00CD12CD">
        <w:t>Note:</w:t>
      </w:r>
      <w:r w:rsidRPr="00CD12CD">
        <w:tab/>
        <w:t>For provisions about collection and recovery of the amount, see Part</w:t>
      </w:r>
      <w:r w:rsidR="00CD12CD">
        <w:t> </w:t>
      </w:r>
      <w:r w:rsidRPr="00CD12CD">
        <w:t>4</w:t>
      </w:r>
      <w:r w:rsidR="00CD12CD">
        <w:noBreakHyphen/>
      </w:r>
      <w:r w:rsidRPr="00CD12CD">
        <w:t>15 in Schedule</w:t>
      </w:r>
      <w:r w:rsidR="00CD12CD">
        <w:t> </w:t>
      </w:r>
      <w:r w:rsidRPr="00CD12CD">
        <w:t xml:space="preserve">1 to the </w:t>
      </w:r>
      <w:r w:rsidRPr="00CD12CD">
        <w:rPr>
          <w:i/>
        </w:rPr>
        <w:t>Taxation Administration Act 1953</w:t>
      </w:r>
      <w:r w:rsidRPr="00CD12CD">
        <w:t>.</w:t>
      </w:r>
    </w:p>
    <w:p w:rsidR="0055162D" w:rsidRPr="00CD12CD" w:rsidRDefault="0055162D" w:rsidP="0055162D">
      <w:pPr>
        <w:pStyle w:val="subsection"/>
      </w:pPr>
      <w:r w:rsidRPr="00CD12CD">
        <w:lastRenderedPageBreak/>
        <w:tab/>
        <w:t>(3)</w:t>
      </w:r>
      <w:r w:rsidRPr="00CD12CD">
        <w:tab/>
        <w:t xml:space="preserve">In </w:t>
      </w:r>
      <w:r w:rsidR="00CD12CD">
        <w:t>subsection (</w:t>
      </w:r>
      <w:r w:rsidRPr="00CD12CD">
        <w:t>2):</w:t>
      </w:r>
    </w:p>
    <w:p w:rsidR="0055162D" w:rsidRPr="00CD12CD" w:rsidRDefault="0055162D" w:rsidP="0055162D">
      <w:pPr>
        <w:pStyle w:val="Definition"/>
      </w:pPr>
      <w:r w:rsidRPr="00CD12CD">
        <w:rPr>
          <w:b/>
          <w:i/>
        </w:rPr>
        <w:t>deficient tobacco leaf</w:t>
      </w:r>
      <w:r w:rsidRPr="00CD12CD">
        <w:t xml:space="preserve"> means the weight, in kilograms, of the tobacco leaf that has not been accounted for to the satisfaction of the Collector who made the request.</w:t>
      </w:r>
    </w:p>
    <w:p w:rsidR="0055162D" w:rsidRPr="00CD12CD" w:rsidRDefault="0055162D" w:rsidP="0055162D">
      <w:pPr>
        <w:pStyle w:val="SubsectionHead"/>
      </w:pPr>
      <w:r w:rsidRPr="00CD12CD">
        <w:t>No effect on other liabilities</w:t>
      </w:r>
    </w:p>
    <w:p w:rsidR="0055162D" w:rsidRPr="00CD12CD" w:rsidRDefault="0055162D" w:rsidP="0055162D">
      <w:pPr>
        <w:pStyle w:val="subsection"/>
      </w:pPr>
      <w:r w:rsidRPr="00CD12CD">
        <w:tab/>
        <w:t>(4)</w:t>
      </w:r>
      <w:r w:rsidRPr="00CD12CD">
        <w:tab/>
        <w:t>This section does not affect the liability of a person arising under or because of:</w:t>
      </w:r>
    </w:p>
    <w:p w:rsidR="0055162D" w:rsidRPr="00CD12CD" w:rsidRDefault="0055162D" w:rsidP="0055162D">
      <w:pPr>
        <w:pStyle w:val="paragraph"/>
      </w:pPr>
      <w:r w:rsidRPr="00CD12CD">
        <w:tab/>
        <w:t>(a)</w:t>
      </w:r>
      <w:r w:rsidRPr="00CD12CD">
        <w:tab/>
        <w:t>any other provision of this Act; or</w:t>
      </w:r>
    </w:p>
    <w:p w:rsidR="0055162D" w:rsidRPr="00CD12CD" w:rsidRDefault="0055162D" w:rsidP="0055162D">
      <w:pPr>
        <w:pStyle w:val="paragraph"/>
      </w:pPr>
      <w:r w:rsidRPr="00CD12CD">
        <w:tab/>
        <w:t>(b)</w:t>
      </w:r>
      <w:r w:rsidRPr="00CD12CD">
        <w:tab/>
        <w:t>a security given under this Act.</w:t>
      </w:r>
    </w:p>
    <w:p w:rsidR="0055162D" w:rsidRPr="00CD12CD" w:rsidRDefault="0055162D" w:rsidP="0055162D">
      <w:pPr>
        <w:pStyle w:val="SubsectionHead"/>
      </w:pPr>
      <w:r w:rsidRPr="00CD12CD">
        <w:t>Request or demand not a legislative instrument</w:t>
      </w:r>
    </w:p>
    <w:p w:rsidR="0055162D" w:rsidRPr="00CD12CD" w:rsidRDefault="0055162D" w:rsidP="0055162D">
      <w:pPr>
        <w:pStyle w:val="subsection"/>
      </w:pPr>
      <w:r w:rsidRPr="00CD12CD">
        <w:tab/>
        <w:t>(5)</w:t>
      </w:r>
      <w:r w:rsidRPr="00CD12CD">
        <w:tab/>
        <w:t>The following are not legislative instruments:</w:t>
      </w:r>
    </w:p>
    <w:p w:rsidR="0055162D" w:rsidRPr="00CD12CD" w:rsidRDefault="0055162D" w:rsidP="0055162D">
      <w:pPr>
        <w:pStyle w:val="paragraph"/>
      </w:pPr>
      <w:r w:rsidRPr="00CD12CD">
        <w:tab/>
        <w:t>(a)</w:t>
      </w:r>
      <w:r w:rsidRPr="00CD12CD">
        <w:tab/>
        <w:t xml:space="preserve">a request under </w:t>
      </w:r>
      <w:r w:rsidR="00CD12CD">
        <w:t>subsection (</w:t>
      </w:r>
      <w:r w:rsidRPr="00CD12CD">
        <w:t>1);</w:t>
      </w:r>
    </w:p>
    <w:p w:rsidR="0055162D" w:rsidRPr="00CD12CD" w:rsidRDefault="0055162D" w:rsidP="0055162D">
      <w:pPr>
        <w:pStyle w:val="paragraph"/>
      </w:pPr>
      <w:r w:rsidRPr="00CD12CD">
        <w:tab/>
        <w:t>(b)</w:t>
      </w:r>
      <w:r w:rsidRPr="00CD12CD">
        <w:tab/>
        <w:t xml:space="preserve">a demand under </w:t>
      </w:r>
      <w:r w:rsidR="00CD12CD">
        <w:t>subsection (</w:t>
      </w:r>
      <w:r w:rsidRPr="00CD12CD">
        <w:t>2).</w:t>
      </w:r>
    </w:p>
    <w:p w:rsidR="002C3543" w:rsidRPr="00CD12CD" w:rsidRDefault="002C3543" w:rsidP="0042052E">
      <w:pPr>
        <w:pStyle w:val="ActHead2"/>
        <w:pageBreakBefore/>
      </w:pPr>
      <w:bookmarkStart w:id="104" w:name="_Toc7598224"/>
      <w:r w:rsidRPr="0077156D">
        <w:rPr>
          <w:rStyle w:val="CharPartNo"/>
        </w:rPr>
        <w:lastRenderedPageBreak/>
        <w:t>Part</w:t>
      </w:r>
      <w:r w:rsidR="00E33609" w:rsidRPr="0077156D">
        <w:rPr>
          <w:rStyle w:val="CharPartNo"/>
        </w:rPr>
        <w:t> </w:t>
      </w:r>
      <w:r w:rsidRPr="0077156D">
        <w:rPr>
          <w:rStyle w:val="CharPartNo"/>
        </w:rPr>
        <w:t>VIIA</w:t>
      </w:r>
      <w:r w:rsidRPr="00CD12CD">
        <w:t>—</w:t>
      </w:r>
      <w:r w:rsidRPr="0077156D">
        <w:rPr>
          <w:rStyle w:val="CharPartText"/>
        </w:rPr>
        <w:t>Special provisions relating to alcoholic beverages</w:t>
      </w:r>
      <w:bookmarkEnd w:id="104"/>
    </w:p>
    <w:p w:rsidR="002C3543" w:rsidRPr="0077156D" w:rsidRDefault="008E710F" w:rsidP="002C3543">
      <w:pPr>
        <w:pStyle w:val="Header"/>
      </w:pPr>
      <w:r w:rsidRPr="0077156D">
        <w:rPr>
          <w:rStyle w:val="CharDivNo"/>
        </w:rPr>
        <w:t xml:space="preserve"> </w:t>
      </w:r>
      <w:r w:rsidRPr="0077156D">
        <w:rPr>
          <w:rStyle w:val="CharDivText"/>
        </w:rPr>
        <w:t xml:space="preserve"> </w:t>
      </w:r>
    </w:p>
    <w:p w:rsidR="002C3543" w:rsidRPr="00CD12CD" w:rsidRDefault="002C3543" w:rsidP="002C3543">
      <w:pPr>
        <w:pStyle w:val="ActHead5"/>
      </w:pPr>
      <w:bookmarkStart w:id="105" w:name="_Toc7598225"/>
      <w:r w:rsidRPr="0077156D">
        <w:rPr>
          <w:rStyle w:val="CharSectno"/>
        </w:rPr>
        <w:t>77A</w:t>
      </w:r>
      <w:r w:rsidRPr="00CD12CD">
        <w:t xml:space="preserve">  Definitions</w:t>
      </w:r>
      <w:bookmarkEnd w:id="105"/>
    </w:p>
    <w:p w:rsidR="002C3543" w:rsidRPr="00CD12CD" w:rsidRDefault="002C3543" w:rsidP="002C3543">
      <w:pPr>
        <w:pStyle w:val="subsection"/>
        <w:keepNext/>
        <w:keepLines/>
      </w:pPr>
      <w:r w:rsidRPr="00CD12CD">
        <w:tab/>
      </w:r>
      <w:r w:rsidRPr="00CD12CD">
        <w:tab/>
        <w:t>In this Part:</w:t>
      </w:r>
    </w:p>
    <w:p w:rsidR="0055162D" w:rsidRPr="00CD12CD" w:rsidRDefault="0055162D" w:rsidP="0055162D">
      <w:pPr>
        <w:pStyle w:val="Definition"/>
      </w:pPr>
      <w:r w:rsidRPr="00CD12CD">
        <w:rPr>
          <w:b/>
          <w:i/>
        </w:rPr>
        <w:t>alcoholic beverage</w:t>
      </w:r>
      <w:r w:rsidRPr="00CD12CD">
        <w:t xml:space="preserve"> means goods classified to item</w:t>
      </w:r>
      <w:r w:rsidR="00CD12CD">
        <w:t> </w:t>
      </w:r>
      <w:r w:rsidRPr="00CD12CD">
        <w:t>1 or 2, or subitem</w:t>
      </w:r>
      <w:r w:rsidR="00CD12CD">
        <w:t> </w:t>
      </w:r>
      <w:r w:rsidRPr="00CD12CD">
        <w:t xml:space="preserve">3.1, 3.2 or 3.10, of the Schedule to the </w:t>
      </w:r>
      <w:r w:rsidRPr="00CD12CD">
        <w:rPr>
          <w:i/>
        </w:rPr>
        <w:t>Excise Tariff Act 1921</w:t>
      </w:r>
      <w:r w:rsidRPr="00CD12CD">
        <w:t>.</w:t>
      </w:r>
    </w:p>
    <w:p w:rsidR="002C3543" w:rsidRPr="00CD12CD" w:rsidRDefault="002C3543" w:rsidP="002C3543">
      <w:pPr>
        <w:pStyle w:val="Definition"/>
      </w:pPr>
      <w:r w:rsidRPr="00CD12CD">
        <w:rPr>
          <w:b/>
          <w:i/>
        </w:rPr>
        <w:t>brewery</w:t>
      </w:r>
      <w:r w:rsidRPr="00CD12CD">
        <w:t xml:space="preserve"> means a factory in respect of which a person is licensed to manufacture beer.</w:t>
      </w:r>
    </w:p>
    <w:p w:rsidR="002C3543" w:rsidRPr="00CD12CD" w:rsidRDefault="002C3543" w:rsidP="002C3543">
      <w:pPr>
        <w:pStyle w:val="Definition"/>
      </w:pPr>
      <w:r w:rsidRPr="00CD12CD">
        <w:rPr>
          <w:b/>
          <w:i/>
        </w:rPr>
        <w:t>brewery licence</w:t>
      </w:r>
      <w:r w:rsidRPr="00CD12CD">
        <w:t xml:space="preserve"> means a licence to manufacture beer.</w:t>
      </w:r>
    </w:p>
    <w:p w:rsidR="002C3543" w:rsidRPr="00CD12CD" w:rsidRDefault="002C3543" w:rsidP="002C3543">
      <w:pPr>
        <w:pStyle w:val="ActHead5"/>
      </w:pPr>
      <w:bookmarkStart w:id="106" w:name="_Toc7598226"/>
      <w:r w:rsidRPr="0077156D">
        <w:rPr>
          <w:rStyle w:val="CharSectno"/>
        </w:rPr>
        <w:t>77D</w:t>
      </w:r>
      <w:r w:rsidRPr="00CD12CD">
        <w:t xml:space="preserve">  Spoilt beer</w:t>
      </w:r>
      <w:bookmarkEnd w:id="106"/>
    </w:p>
    <w:p w:rsidR="002C3543" w:rsidRPr="00CD12CD" w:rsidRDefault="002C3543" w:rsidP="002C3543">
      <w:pPr>
        <w:pStyle w:val="subsection"/>
      </w:pPr>
      <w:r w:rsidRPr="00CD12CD">
        <w:tab/>
      </w:r>
      <w:r w:rsidRPr="00CD12CD">
        <w:tab/>
        <w:t>Where beer that is unfit for human consumption is sold for manufacturing purposes, it may, with permission, be removed from a brewery, without entry for home consumption and without payment of duty, in containers marked “Spoilt beer”.</w:t>
      </w:r>
    </w:p>
    <w:p w:rsidR="002C3543" w:rsidRPr="00CD12CD" w:rsidRDefault="002C3543" w:rsidP="002C3543">
      <w:pPr>
        <w:pStyle w:val="ActHead5"/>
      </w:pPr>
      <w:bookmarkStart w:id="107" w:name="_Toc7598227"/>
      <w:r w:rsidRPr="0077156D">
        <w:rPr>
          <w:rStyle w:val="CharSectno"/>
        </w:rPr>
        <w:t>77E</w:t>
      </w:r>
      <w:r w:rsidRPr="00CD12CD">
        <w:t xml:space="preserve">  Removal of beer when licence ceases to be in force etc.</w:t>
      </w:r>
      <w:bookmarkEnd w:id="107"/>
    </w:p>
    <w:p w:rsidR="002C3543" w:rsidRPr="00CD12CD" w:rsidRDefault="002C3543" w:rsidP="002C3543">
      <w:pPr>
        <w:pStyle w:val="subsection"/>
      </w:pPr>
      <w:r w:rsidRPr="00CD12CD">
        <w:tab/>
      </w:r>
      <w:r w:rsidRPr="00CD12CD">
        <w:tab/>
        <w:t>Where a brewery licence has been cancelled, or has expired and has not been renewed, a person shall not, except with permission, remove or cause to be removed from the premises that constituted the brewery to which the licence related any beer the duty on which has not been paid.</w:t>
      </w:r>
    </w:p>
    <w:p w:rsidR="002C3543" w:rsidRPr="00CD12CD" w:rsidRDefault="002C3543" w:rsidP="002C3543">
      <w:pPr>
        <w:pStyle w:val="Penalty"/>
      </w:pPr>
      <w:r w:rsidRPr="00CD12CD">
        <w:t>Penalty:</w:t>
      </w:r>
      <w:r w:rsidRPr="00CD12CD">
        <w:tab/>
        <w:t>50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ActHead5"/>
      </w:pPr>
      <w:bookmarkStart w:id="108" w:name="_Toc7598228"/>
      <w:r w:rsidRPr="0077156D">
        <w:rPr>
          <w:rStyle w:val="CharSectno"/>
        </w:rPr>
        <w:lastRenderedPageBreak/>
        <w:t>77F</w:t>
      </w:r>
      <w:r w:rsidRPr="00CD12CD">
        <w:t xml:space="preserve">  Disposal of beer by Collector on cancellation etc. of licence</w:t>
      </w:r>
      <w:bookmarkEnd w:id="108"/>
    </w:p>
    <w:p w:rsidR="002C3543" w:rsidRPr="00CD12CD" w:rsidRDefault="002C3543" w:rsidP="002C3543">
      <w:pPr>
        <w:pStyle w:val="subsection"/>
      </w:pPr>
      <w:r w:rsidRPr="00CD12CD">
        <w:tab/>
        <w:t>(1)</w:t>
      </w:r>
      <w:r w:rsidRPr="00CD12CD">
        <w:tab/>
        <w:t>Where, at the expiration of one month after a brewery licence has been cancelled, or at the expiration of one month after a brewery licence has expired (being a licence that has not been renewed), beer on which duty has not been paid remains on the premises that constituted the brewery to which the licence related, the Collector may sell the beer and any containers and packages in which it is contained.</w:t>
      </w:r>
    </w:p>
    <w:p w:rsidR="002C3543" w:rsidRPr="00CD12CD" w:rsidRDefault="002C3543" w:rsidP="002C3543">
      <w:pPr>
        <w:pStyle w:val="subsection"/>
      </w:pPr>
      <w:r w:rsidRPr="00CD12CD">
        <w:tab/>
        <w:t>(2)</w:t>
      </w:r>
      <w:r w:rsidRPr="00CD12CD">
        <w:tab/>
        <w:t>If, in the opinion of the Collector, any such beer is unsaleable or is unlikely to realize on sale an amount equal to the duty payable on it together with the expenses of its removal, storage and sale, the Collector may destroy it.</w:t>
      </w:r>
    </w:p>
    <w:p w:rsidR="002C3543" w:rsidRPr="00CD12CD" w:rsidRDefault="002C3543" w:rsidP="002C3543">
      <w:pPr>
        <w:pStyle w:val="subsection"/>
      </w:pPr>
      <w:r w:rsidRPr="00CD12CD">
        <w:tab/>
        <w:t>(3)</w:t>
      </w:r>
      <w:r w:rsidRPr="00CD12CD">
        <w:tab/>
        <w:t xml:space="preserve">For the purposes of exercising his or her powers under </w:t>
      </w:r>
      <w:r w:rsidR="00CD12CD">
        <w:t>subsection (</w:t>
      </w:r>
      <w:r w:rsidRPr="00CD12CD">
        <w:t xml:space="preserve">1) or (2), the Collector may, after the expiration of the period referred to in </w:t>
      </w:r>
      <w:r w:rsidR="00CD12CD">
        <w:t>subsection (</w:t>
      </w:r>
      <w:r w:rsidRPr="00CD12CD">
        <w:t>1), cause the beer, and any containers and packages in which it is contained, to be removed from the premises referred to in that subsection to such other place as the Collector thinks fit.</w:t>
      </w:r>
    </w:p>
    <w:p w:rsidR="002C3543" w:rsidRPr="00CD12CD" w:rsidRDefault="002C3543" w:rsidP="002C3543">
      <w:pPr>
        <w:pStyle w:val="ActHead5"/>
      </w:pPr>
      <w:bookmarkStart w:id="109" w:name="_Toc7598229"/>
      <w:r w:rsidRPr="0077156D">
        <w:rPr>
          <w:rStyle w:val="CharSectno"/>
        </w:rPr>
        <w:t>77FA</w:t>
      </w:r>
      <w:r w:rsidRPr="00CD12CD">
        <w:t xml:space="preserve">  Excise duty to be paid according to labelled alcoholic strength of certain beverages</w:t>
      </w:r>
      <w:bookmarkEnd w:id="109"/>
    </w:p>
    <w:p w:rsidR="002C3543" w:rsidRPr="00CD12CD" w:rsidRDefault="002C3543" w:rsidP="002C3543">
      <w:pPr>
        <w:pStyle w:val="subsection"/>
      </w:pPr>
      <w:r w:rsidRPr="00CD12CD">
        <w:tab/>
        <w:t>(1)</w:t>
      </w:r>
      <w:r w:rsidRPr="00CD12CD">
        <w:tab/>
        <w:t>If:</w:t>
      </w:r>
    </w:p>
    <w:p w:rsidR="002C3543" w:rsidRPr="00CD12CD" w:rsidRDefault="002C3543" w:rsidP="002C3543">
      <w:pPr>
        <w:pStyle w:val="paragraph"/>
      </w:pPr>
      <w:r w:rsidRPr="00CD12CD">
        <w:tab/>
        <w:t>(a)</w:t>
      </w:r>
      <w:r w:rsidRPr="00CD12CD">
        <w:tab/>
        <w:t>an alcoholic beverage is entered for home consumption; and</w:t>
      </w:r>
    </w:p>
    <w:p w:rsidR="002C3543" w:rsidRPr="00CD12CD" w:rsidRDefault="002C3543" w:rsidP="002C3543">
      <w:pPr>
        <w:pStyle w:val="paragraph"/>
      </w:pPr>
      <w:r w:rsidRPr="00CD12CD">
        <w:tab/>
        <w:t>(b)</w:t>
      </w:r>
      <w:r w:rsidRPr="00CD12CD">
        <w:tab/>
        <w:t>the percentage by volume of the alcoholic content of the alcoholic beverage indicated on the label of the beverage exceeds the actual percentage by volume of the alcoholic content of the beverage;</w:t>
      </w:r>
    </w:p>
    <w:p w:rsidR="002C3543" w:rsidRPr="00CD12CD" w:rsidRDefault="002C3543" w:rsidP="002C3543">
      <w:pPr>
        <w:pStyle w:val="subsection2"/>
      </w:pPr>
      <w:r w:rsidRPr="00CD12CD">
        <w:t>excise duty is to be charged according to the percentage by volume of alcoholic content indicated on the label.</w:t>
      </w:r>
    </w:p>
    <w:p w:rsidR="002C3543" w:rsidRPr="00CD12CD" w:rsidRDefault="002C3543" w:rsidP="002F2A00">
      <w:pPr>
        <w:pStyle w:val="subsection"/>
      </w:pPr>
      <w:r w:rsidRPr="00CD12CD">
        <w:tab/>
        <w:t>(2)</w:t>
      </w:r>
      <w:r w:rsidRPr="00CD12CD">
        <w:tab/>
        <w:t xml:space="preserve">If the manufacturer of an alcoholic beverage of a particular kind enters the beverage for home consumption in a labelled form and also in an unlabelled form, then, for the purposes of </w:t>
      </w:r>
      <w:r w:rsidR="00CD12CD">
        <w:t>subsection (</w:t>
      </w:r>
      <w:r w:rsidRPr="00CD12CD">
        <w:t xml:space="preserve">1), alcoholic beverage of that kind that is entered for home consumption in an unlabelled form is to be treated as if it had been </w:t>
      </w:r>
      <w:r w:rsidRPr="00CD12CD">
        <w:lastRenderedPageBreak/>
        <w:t>labelled by the manufacturer as having the same percentage by volume of alcoholic content as alcoholic beverage of that kind entered for home consumption by the manufacturer in a labelled form.</w:t>
      </w:r>
    </w:p>
    <w:p w:rsidR="0055162D" w:rsidRPr="00CD12CD" w:rsidRDefault="0055162D" w:rsidP="002F2A00">
      <w:pPr>
        <w:pStyle w:val="ActHead5"/>
      </w:pPr>
      <w:bookmarkStart w:id="110" w:name="_Toc7598230"/>
      <w:r w:rsidRPr="0077156D">
        <w:rPr>
          <w:rStyle w:val="CharSectno"/>
        </w:rPr>
        <w:t>77FC</w:t>
      </w:r>
      <w:r w:rsidRPr="00CD12CD">
        <w:t xml:space="preserve">  Repackaged beer</w:t>
      </w:r>
      <w:bookmarkEnd w:id="110"/>
    </w:p>
    <w:p w:rsidR="0055162D" w:rsidRPr="00CD12CD" w:rsidRDefault="0055162D" w:rsidP="002F2A00">
      <w:pPr>
        <w:pStyle w:val="subsection"/>
        <w:keepNext/>
        <w:keepLines/>
      </w:pPr>
      <w:r w:rsidRPr="00CD12CD">
        <w:tab/>
      </w:r>
      <w:r w:rsidRPr="00CD12CD">
        <w:tab/>
        <w:t>If:</w:t>
      </w:r>
    </w:p>
    <w:p w:rsidR="0055162D" w:rsidRPr="00CD12CD" w:rsidRDefault="0055162D" w:rsidP="0055162D">
      <w:pPr>
        <w:pStyle w:val="paragraph"/>
      </w:pPr>
      <w:r w:rsidRPr="00CD12CD">
        <w:tab/>
        <w:t>(a)</w:t>
      </w:r>
      <w:r w:rsidRPr="00CD12CD">
        <w:tab/>
        <w:t>beer classified to subitem</w:t>
      </w:r>
      <w:r w:rsidR="00CD12CD">
        <w:t> </w:t>
      </w:r>
      <w:r w:rsidRPr="00CD12CD">
        <w:t xml:space="preserve">1.2, 1.6 or 1.11 of the Schedule to the </w:t>
      </w:r>
      <w:r w:rsidRPr="00CD12CD">
        <w:rPr>
          <w:i/>
        </w:rPr>
        <w:t xml:space="preserve">Excise Tariff Act 1921 </w:t>
      </w:r>
      <w:r w:rsidRPr="00CD12CD">
        <w:t xml:space="preserve">is </w:t>
      </w:r>
      <w:r w:rsidR="00496027" w:rsidRPr="00CD12CD">
        <w:t>entered for home consumption</w:t>
      </w:r>
      <w:r w:rsidRPr="00CD12CD">
        <w:t>; and</w:t>
      </w:r>
    </w:p>
    <w:p w:rsidR="00496027" w:rsidRPr="00CD12CD" w:rsidRDefault="00496027" w:rsidP="00496027">
      <w:pPr>
        <w:pStyle w:val="paragraph"/>
      </w:pPr>
      <w:r w:rsidRPr="00CD12CD">
        <w:tab/>
        <w:t>(b)</w:t>
      </w:r>
      <w:r w:rsidRPr="00CD12CD">
        <w:tab/>
        <w:t>the beer is repackaged into sealed individual containers:</w:t>
      </w:r>
    </w:p>
    <w:p w:rsidR="00496027" w:rsidRPr="00CD12CD" w:rsidRDefault="00496027" w:rsidP="00496027">
      <w:pPr>
        <w:pStyle w:val="paragraphsub"/>
      </w:pPr>
      <w:r w:rsidRPr="00CD12CD">
        <w:tab/>
        <w:t>(i)</w:t>
      </w:r>
      <w:r w:rsidRPr="00CD12CD">
        <w:tab/>
        <w:t>of less than 8 litres; or</w:t>
      </w:r>
    </w:p>
    <w:p w:rsidR="00496027" w:rsidRPr="00CD12CD" w:rsidRDefault="00496027" w:rsidP="00496027">
      <w:pPr>
        <w:pStyle w:val="paragraphsub"/>
      </w:pPr>
      <w:r w:rsidRPr="00CD12CD">
        <w:tab/>
        <w:t>(ii)</w:t>
      </w:r>
      <w:r w:rsidRPr="00CD12CD">
        <w:tab/>
        <w:t>of at least 8 litres but not exceeding 48 litres and not designed to connect to a pressurised gas delivery system, pump delivery system or other system prescribed for the purposes of subitem</w:t>
      </w:r>
      <w:r w:rsidR="00CD12CD">
        <w:t> </w:t>
      </w:r>
      <w:r w:rsidRPr="00CD12CD">
        <w:t>1.1, 1.5 or 1.10 of that Schedule (if any);</w:t>
      </w:r>
    </w:p>
    <w:p w:rsidR="0055162D" w:rsidRPr="00CD12CD" w:rsidRDefault="0055162D" w:rsidP="0055162D">
      <w:pPr>
        <w:pStyle w:val="subsection2"/>
      </w:pPr>
      <w:r w:rsidRPr="00CD12CD">
        <w:t>then, for the purposes of this Act, that repackaging is taken to be the manufacture of beer.</w:t>
      </w:r>
    </w:p>
    <w:p w:rsidR="00496027" w:rsidRPr="00CD12CD" w:rsidRDefault="00496027" w:rsidP="00496027">
      <w:pPr>
        <w:pStyle w:val="notetext"/>
      </w:pPr>
      <w:r w:rsidRPr="00CD12CD">
        <w:t>Note 1:</w:t>
      </w:r>
      <w:r w:rsidRPr="00CD12CD">
        <w:tab/>
        <w:t>Subitems</w:t>
      </w:r>
      <w:r w:rsidR="00CD12CD">
        <w:t> </w:t>
      </w:r>
      <w:r w:rsidRPr="00CD12CD">
        <w:t>1.2, 1.6 and 1.11 of that Schedule set out the rates of duty for beer packaged in individual containers exceeding 48 litres or individual containers, of at least 8 litres but not exceeding 48 litres, and designed to connect to a pressurised gas delivery system, pump delivery system or other prescribed system (if any).</w:t>
      </w:r>
    </w:p>
    <w:p w:rsidR="00496027" w:rsidRPr="00CD12CD" w:rsidRDefault="00496027" w:rsidP="00496027">
      <w:pPr>
        <w:pStyle w:val="notetext"/>
      </w:pPr>
      <w:r w:rsidRPr="00CD12CD">
        <w:t>Note 2:</w:t>
      </w:r>
      <w:r w:rsidRPr="00CD12CD">
        <w:tab/>
        <w:t>Subitems</w:t>
      </w:r>
      <w:r w:rsidR="00CD12CD">
        <w:t> </w:t>
      </w:r>
      <w:r w:rsidRPr="00CD12CD">
        <w:t>1.1, 1.5 and 1.10 of that Schedule set out the rates of duty for beer packaged in individual containers of less than 8 litres or individual containers, of at least 8 litres but not exceeding 48 litres, and not designed to connect to a pressurised gas delivery system, pump delivery system or other prescribed system (if any).</w:t>
      </w:r>
    </w:p>
    <w:p w:rsidR="00D82AC9" w:rsidRPr="00CD12CD" w:rsidRDefault="00D82AC9" w:rsidP="00CF1924">
      <w:pPr>
        <w:pStyle w:val="ActHead2"/>
        <w:pageBreakBefore/>
      </w:pPr>
      <w:bookmarkStart w:id="111" w:name="_Toc7598231"/>
      <w:r w:rsidRPr="0077156D">
        <w:rPr>
          <w:rStyle w:val="CharPartNo"/>
        </w:rPr>
        <w:lastRenderedPageBreak/>
        <w:t>Part</w:t>
      </w:r>
      <w:r w:rsidR="00E33609" w:rsidRPr="0077156D">
        <w:rPr>
          <w:rStyle w:val="CharPartNo"/>
        </w:rPr>
        <w:t> </w:t>
      </w:r>
      <w:r w:rsidRPr="0077156D">
        <w:rPr>
          <w:rStyle w:val="CharPartNo"/>
        </w:rPr>
        <w:t>VIIAA</w:t>
      </w:r>
      <w:r w:rsidRPr="00CD12CD">
        <w:t>—</w:t>
      </w:r>
      <w:r w:rsidRPr="0077156D">
        <w:rPr>
          <w:rStyle w:val="CharPartText"/>
        </w:rPr>
        <w:t>Special provisions relating to spirits</w:t>
      </w:r>
      <w:bookmarkEnd w:id="111"/>
    </w:p>
    <w:p w:rsidR="00D82AC9" w:rsidRPr="0077156D" w:rsidRDefault="008E710F" w:rsidP="00D82AC9">
      <w:pPr>
        <w:pStyle w:val="Header"/>
      </w:pPr>
      <w:r w:rsidRPr="0077156D">
        <w:rPr>
          <w:rStyle w:val="CharDivNo"/>
        </w:rPr>
        <w:t xml:space="preserve"> </w:t>
      </w:r>
      <w:r w:rsidRPr="0077156D">
        <w:rPr>
          <w:rStyle w:val="CharDivText"/>
        </w:rPr>
        <w:t xml:space="preserve"> </w:t>
      </w:r>
    </w:p>
    <w:p w:rsidR="00D82AC9" w:rsidRPr="00CD12CD" w:rsidRDefault="00D82AC9" w:rsidP="00D82AC9">
      <w:pPr>
        <w:pStyle w:val="ActHead5"/>
      </w:pPr>
      <w:bookmarkStart w:id="112" w:name="_Toc7598232"/>
      <w:r w:rsidRPr="0077156D">
        <w:rPr>
          <w:rStyle w:val="CharSectno"/>
        </w:rPr>
        <w:t>77FD</w:t>
      </w:r>
      <w:r w:rsidRPr="00CD12CD">
        <w:t xml:space="preserve">  Spirit for fortifying Australian wine or Australian grape must</w:t>
      </w:r>
      <w:bookmarkEnd w:id="112"/>
    </w:p>
    <w:p w:rsidR="00D82AC9" w:rsidRPr="00CD12CD" w:rsidRDefault="00D82AC9" w:rsidP="00D82AC9">
      <w:pPr>
        <w:pStyle w:val="SubsectionHead"/>
      </w:pPr>
      <w:r w:rsidRPr="00CD12CD">
        <w:t>Grant of approval</w:t>
      </w:r>
    </w:p>
    <w:p w:rsidR="00D82AC9" w:rsidRPr="00CD12CD" w:rsidRDefault="00D82AC9" w:rsidP="00D82AC9">
      <w:pPr>
        <w:pStyle w:val="subsection"/>
      </w:pPr>
      <w:r w:rsidRPr="00CD12CD">
        <w:tab/>
        <w:t>(1)</w:t>
      </w:r>
      <w:r w:rsidRPr="00CD12CD">
        <w:tab/>
        <w:t>For the purposes of subitem</w:t>
      </w:r>
      <w:r w:rsidR="00CD12CD">
        <w:t> </w:t>
      </w:r>
      <w:r w:rsidRPr="00CD12CD">
        <w:t xml:space="preserve">3.5 of the Schedule to the </w:t>
      </w:r>
      <w:r w:rsidRPr="00CD12CD">
        <w:rPr>
          <w:i/>
        </w:rPr>
        <w:t>Excise Tariff Act 1921</w:t>
      </w:r>
      <w:r w:rsidRPr="00CD12CD">
        <w:t>, the CEO may grant a person a written approval to use spirit for fortifying Australian wine or Australian grape must.</w:t>
      </w:r>
    </w:p>
    <w:p w:rsidR="00D82AC9" w:rsidRPr="00CD12CD" w:rsidRDefault="00D82AC9" w:rsidP="00D82AC9">
      <w:pPr>
        <w:pStyle w:val="subsection"/>
      </w:pPr>
      <w:r w:rsidRPr="00CD12CD">
        <w:tab/>
        <w:t>(2)</w:t>
      </w:r>
      <w:r w:rsidRPr="00CD12CD">
        <w:tab/>
        <w:t>The approval must be for:</w:t>
      </w:r>
    </w:p>
    <w:p w:rsidR="00D82AC9" w:rsidRPr="00CD12CD" w:rsidRDefault="00D82AC9" w:rsidP="00D82AC9">
      <w:pPr>
        <w:pStyle w:val="paragraph"/>
      </w:pPr>
      <w:r w:rsidRPr="00CD12CD">
        <w:tab/>
        <w:t>(a)</w:t>
      </w:r>
      <w:r w:rsidRPr="00CD12CD">
        <w:tab/>
        <w:t>the use of a one</w:t>
      </w:r>
      <w:r w:rsidR="00CD12CD">
        <w:noBreakHyphen/>
      </w:r>
      <w:r w:rsidRPr="00CD12CD">
        <w:t>off specified quantity of spirit; or</w:t>
      </w:r>
    </w:p>
    <w:p w:rsidR="00D82AC9" w:rsidRPr="00CD12CD" w:rsidRDefault="00D82AC9" w:rsidP="00D82AC9">
      <w:pPr>
        <w:pStyle w:val="paragraph"/>
      </w:pPr>
      <w:r w:rsidRPr="00CD12CD">
        <w:tab/>
        <w:t>(b)</w:t>
      </w:r>
      <w:r w:rsidRPr="00CD12CD">
        <w:tab/>
        <w:t>the use of a specified quantity of spirit in a calendar month or a calendar year.</w:t>
      </w:r>
    </w:p>
    <w:p w:rsidR="00D82AC9" w:rsidRPr="00CD12CD" w:rsidRDefault="00D82AC9" w:rsidP="00D82AC9">
      <w:pPr>
        <w:pStyle w:val="notetext"/>
      </w:pPr>
      <w:r w:rsidRPr="00CD12CD">
        <w:t>Note:</w:t>
      </w:r>
      <w:r w:rsidRPr="00CD12CD">
        <w:tab/>
        <w:t>See also section</w:t>
      </w:r>
      <w:r w:rsidR="00CD12CD">
        <w:t> </w:t>
      </w:r>
      <w:r w:rsidRPr="00CD12CD">
        <w:t>77FH (about payment of duty equivalent if the spirit is not used for the approved purpose).</w:t>
      </w:r>
    </w:p>
    <w:p w:rsidR="00D82AC9" w:rsidRPr="00CD12CD" w:rsidRDefault="00D82AC9" w:rsidP="00D82AC9">
      <w:pPr>
        <w:pStyle w:val="SubsectionHead"/>
      </w:pPr>
      <w:r w:rsidRPr="00CD12CD">
        <w:t>Conditions</w:t>
      </w:r>
    </w:p>
    <w:p w:rsidR="00D82AC9" w:rsidRPr="00CD12CD" w:rsidRDefault="00D82AC9" w:rsidP="00D82AC9">
      <w:pPr>
        <w:pStyle w:val="subsection"/>
      </w:pPr>
      <w:r w:rsidRPr="00CD12CD">
        <w:tab/>
        <w:t>(3)</w:t>
      </w:r>
      <w:r w:rsidRPr="00CD12CD">
        <w:tab/>
        <w:t>The CEO must specify in an approval any conditions to which the approval is subject.</w:t>
      </w:r>
    </w:p>
    <w:p w:rsidR="00D82AC9" w:rsidRPr="00CD12CD" w:rsidRDefault="00D82AC9" w:rsidP="00D82AC9">
      <w:pPr>
        <w:pStyle w:val="SubsectionHead"/>
      </w:pPr>
      <w:r w:rsidRPr="00CD12CD">
        <w:t>Approval not a legislative instrument</w:t>
      </w:r>
    </w:p>
    <w:p w:rsidR="00D82AC9" w:rsidRPr="00CD12CD" w:rsidRDefault="00D82AC9" w:rsidP="00D82AC9">
      <w:pPr>
        <w:pStyle w:val="subsection"/>
      </w:pPr>
      <w:r w:rsidRPr="00CD12CD">
        <w:tab/>
        <w:t>(4)</w:t>
      </w:r>
      <w:r w:rsidRPr="00CD12CD">
        <w:tab/>
        <w:t xml:space="preserve">An approval under </w:t>
      </w:r>
      <w:r w:rsidR="00CD12CD">
        <w:t>subsection (</w:t>
      </w:r>
      <w:r w:rsidRPr="00CD12CD">
        <w:t>1) is not a legislative instrument.</w:t>
      </w:r>
    </w:p>
    <w:p w:rsidR="00D82AC9" w:rsidRPr="00CD12CD" w:rsidRDefault="00D82AC9" w:rsidP="00D82AC9">
      <w:pPr>
        <w:pStyle w:val="ActHead5"/>
      </w:pPr>
      <w:bookmarkStart w:id="113" w:name="_Toc7598233"/>
      <w:r w:rsidRPr="0077156D">
        <w:rPr>
          <w:rStyle w:val="CharSectno"/>
        </w:rPr>
        <w:t>77FE</w:t>
      </w:r>
      <w:r w:rsidRPr="00CD12CD">
        <w:t xml:space="preserve">  Spirit for an industrial, manufacturing, scientific, medical, veterinary or educational purpose—class determinations</w:t>
      </w:r>
      <w:bookmarkEnd w:id="113"/>
    </w:p>
    <w:p w:rsidR="00D82AC9" w:rsidRPr="00CD12CD" w:rsidRDefault="00D82AC9" w:rsidP="00D82AC9">
      <w:pPr>
        <w:pStyle w:val="subsection"/>
      </w:pPr>
      <w:r w:rsidRPr="00CD12CD">
        <w:tab/>
        <w:t>(1)</w:t>
      </w:r>
      <w:r w:rsidRPr="00CD12CD">
        <w:tab/>
        <w:t>The CEO may, by legislative instrument, determine a class of persons for the purposes of subitem</w:t>
      </w:r>
      <w:r w:rsidR="00CD12CD">
        <w:t> </w:t>
      </w:r>
      <w:r w:rsidRPr="00CD12CD">
        <w:t xml:space="preserve">3.6 of the Schedule to the </w:t>
      </w:r>
      <w:r w:rsidRPr="00CD12CD">
        <w:rPr>
          <w:i/>
        </w:rPr>
        <w:t>Excise Tariff Act 1921</w:t>
      </w:r>
      <w:r w:rsidRPr="00CD12CD">
        <w:t>.</w:t>
      </w:r>
    </w:p>
    <w:p w:rsidR="00D82AC9" w:rsidRPr="00CD12CD" w:rsidRDefault="00D82AC9" w:rsidP="00D82AC9">
      <w:pPr>
        <w:pStyle w:val="subsection"/>
      </w:pPr>
      <w:r w:rsidRPr="00CD12CD">
        <w:tab/>
        <w:t>(2)</w:t>
      </w:r>
      <w:r w:rsidRPr="00CD12CD">
        <w:tab/>
        <w:t>For the purposes of that subitem, the determination may also specify a quantity of spirit that a person included in the class may use in a calendar month or a calendar year.</w:t>
      </w:r>
    </w:p>
    <w:p w:rsidR="00D82AC9" w:rsidRPr="00CD12CD" w:rsidRDefault="00D82AC9" w:rsidP="00D82AC9">
      <w:pPr>
        <w:pStyle w:val="notetext"/>
      </w:pPr>
      <w:r w:rsidRPr="00CD12CD">
        <w:lastRenderedPageBreak/>
        <w:t>Note:</w:t>
      </w:r>
      <w:r w:rsidRPr="00CD12CD">
        <w:tab/>
        <w:t>See also section</w:t>
      </w:r>
      <w:r w:rsidR="00CD12CD">
        <w:t> </w:t>
      </w:r>
      <w:r w:rsidRPr="00CD12CD">
        <w:t>77FH (about payment of duty equivalent if spirit is delivered to a person included in such a class and the person does not use the spirit for an industrial, manufacturing, scientific, medical, veterinary or educational purpose).</w:t>
      </w:r>
    </w:p>
    <w:p w:rsidR="00D82AC9" w:rsidRPr="00CD12CD" w:rsidRDefault="00D82AC9" w:rsidP="00D82AC9">
      <w:pPr>
        <w:pStyle w:val="ActHead5"/>
      </w:pPr>
      <w:bookmarkStart w:id="114" w:name="_Toc7598234"/>
      <w:r w:rsidRPr="0077156D">
        <w:rPr>
          <w:rStyle w:val="CharSectno"/>
        </w:rPr>
        <w:t>77FF</w:t>
      </w:r>
      <w:r w:rsidRPr="00CD12CD">
        <w:t xml:space="preserve">  Spirit for an industrial, manufacturing, scientific, medical, veterinary or educational purpose—specific approvals</w:t>
      </w:r>
      <w:bookmarkEnd w:id="114"/>
    </w:p>
    <w:p w:rsidR="00D82AC9" w:rsidRPr="00CD12CD" w:rsidRDefault="00D82AC9" w:rsidP="00D82AC9">
      <w:pPr>
        <w:pStyle w:val="SubsectionHead"/>
      </w:pPr>
      <w:r w:rsidRPr="00CD12CD">
        <w:t>Grant of approval</w:t>
      </w:r>
    </w:p>
    <w:p w:rsidR="00D82AC9" w:rsidRPr="00CD12CD" w:rsidRDefault="00D82AC9" w:rsidP="00D82AC9">
      <w:pPr>
        <w:pStyle w:val="subsection"/>
      </w:pPr>
      <w:r w:rsidRPr="00CD12CD">
        <w:tab/>
        <w:t>(1)</w:t>
      </w:r>
      <w:r w:rsidRPr="00CD12CD">
        <w:tab/>
        <w:t>For the purposes of subitem</w:t>
      </w:r>
      <w:r w:rsidR="00CD12CD">
        <w:t> </w:t>
      </w:r>
      <w:r w:rsidRPr="00CD12CD">
        <w:t xml:space="preserve">3.7 of the Schedule to the </w:t>
      </w:r>
      <w:r w:rsidRPr="00CD12CD">
        <w:rPr>
          <w:i/>
        </w:rPr>
        <w:t>Excise Tariff Act 1921</w:t>
      </w:r>
      <w:r w:rsidRPr="00CD12CD">
        <w:t>, the CEO may grant a person a written approval to use spirit for a specified industrial, manufacturing, scientific, medical, veterinary or educational purpose.</w:t>
      </w:r>
    </w:p>
    <w:p w:rsidR="00D82AC9" w:rsidRPr="00CD12CD" w:rsidRDefault="00D82AC9" w:rsidP="00D82AC9">
      <w:pPr>
        <w:pStyle w:val="subsection"/>
      </w:pPr>
      <w:r w:rsidRPr="00CD12CD">
        <w:tab/>
        <w:t>(2)</w:t>
      </w:r>
      <w:r w:rsidRPr="00CD12CD">
        <w:tab/>
        <w:t>The approval must be for:</w:t>
      </w:r>
    </w:p>
    <w:p w:rsidR="00D82AC9" w:rsidRPr="00CD12CD" w:rsidRDefault="00D82AC9" w:rsidP="00D82AC9">
      <w:pPr>
        <w:pStyle w:val="paragraph"/>
      </w:pPr>
      <w:r w:rsidRPr="00CD12CD">
        <w:tab/>
        <w:t>(a)</w:t>
      </w:r>
      <w:r w:rsidRPr="00CD12CD">
        <w:tab/>
        <w:t>the use of a one</w:t>
      </w:r>
      <w:r w:rsidR="00CD12CD">
        <w:noBreakHyphen/>
      </w:r>
      <w:r w:rsidRPr="00CD12CD">
        <w:t>off specified quantity of spirit; or</w:t>
      </w:r>
    </w:p>
    <w:p w:rsidR="00D82AC9" w:rsidRPr="00CD12CD" w:rsidRDefault="00D82AC9" w:rsidP="00D82AC9">
      <w:pPr>
        <w:pStyle w:val="paragraph"/>
      </w:pPr>
      <w:r w:rsidRPr="00CD12CD">
        <w:tab/>
        <w:t>(b)</w:t>
      </w:r>
      <w:r w:rsidRPr="00CD12CD">
        <w:tab/>
        <w:t>the use of a specified quantity of spirit in a calendar month or a calendar year.</w:t>
      </w:r>
    </w:p>
    <w:p w:rsidR="00D82AC9" w:rsidRPr="00CD12CD" w:rsidRDefault="00D82AC9" w:rsidP="00D82AC9">
      <w:pPr>
        <w:pStyle w:val="notetext"/>
      </w:pPr>
      <w:r w:rsidRPr="00CD12CD">
        <w:t>Note:</w:t>
      </w:r>
      <w:r w:rsidRPr="00CD12CD">
        <w:tab/>
        <w:t>See also section</w:t>
      </w:r>
      <w:r w:rsidR="00CD12CD">
        <w:t> </w:t>
      </w:r>
      <w:r w:rsidRPr="00CD12CD">
        <w:t>77FH (about payment of duty equivalent if the spirit is not used for the approved purpose).</w:t>
      </w:r>
    </w:p>
    <w:p w:rsidR="00D82AC9" w:rsidRPr="00CD12CD" w:rsidRDefault="00D82AC9" w:rsidP="00D82AC9">
      <w:pPr>
        <w:pStyle w:val="SubsectionHead"/>
      </w:pPr>
      <w:r w:rsidRPr="00CD12CD">
        <w:t>Conditions</w:t>
      </w:r>
    </w:p>
    <w:p w:rsidR="00D82AC9" w:rsidRPr="00CD12CD" w:rsidRDefault="00D82AC9" w:rsidP="00D82AC9">
      <w:pPr>
        <w:pStyle w:val="subsection"/>
      </w:pPr>
      <w:r w:rsidRPr="00CD12CD">
        <w:tab/>
        <w:t>(3)</w:t>
      </w:r>
      <w:r w:rsidRPr="00CD12CD">
        <w:tab/>
        <w:t>The CEO must specify in an approval any conditions to which the approval is subject.</w:t>
      </w:r>
    </w:p>
    <w:p w:rsidR="00D82AC9" w:rsidRPr="00CD12CD" w:rsidRDefault="00D82AC9" w:rsidP="00D82AC9">
      <w:pPr>
        <w:pStyle w:val="SubsectionHead"/>
      </w:pPr>
      <w:r w:rsidRPr="00CD12CD">
        <w:t>Approval not a legislative instrument</w:t>
      </w:r>
    </w:p>
    <w:p w:rsidR="00D82AC9" w:rsidRPr="00CD12CD" w:rsidRDefault="00D82AC9" w:rsidP="00D82AC9">
      <w:pPr>
        <w:pStyle w:val="subsection"/>
      </w:pPr>
      <w:r w:rsidRPr="00CD12CD">
        <w:tab/>
        <w:t>(4)</w:t>
      </w:r>
      <w:r w:rsidRPr="00CD12CD">
        <w:tab/>
        <w:t xml:space="preserve">An approval under </w:t>
      </w:r>
      <w:r w:rsidR="00CD12CD">
        <w:t>subsection (</w:t>
      </w:r>
      <w:r w:rsidRPr="00CD12CD">
        <w:t>1) is not a legislative instrument.</w:t>
      </w:r>
    </w:p>
    <w:p w:rsidR="00D82AC9" w:rsidRPr="00CD12CD" w:rsidRDefault="00D82AC9" w:rsidP="00D82AC9">
      <w:pPr>
        <w:pStyle w:val="SubsectionHead"/>
      </w:pPr>
      <w:r w:rsidRPr="00CD12CD">
        <w:t>Guidelines</w:t>
      </w:r>
    </w:p>
    <w:p w:rsidR="00D82AC9" w:rsidRPr="00CD12CD" w:rsidRDefault="00D82AC9" w:rsidP="00D82AC9">
      <w:pPr>
        <w:pStyle w:val="subsection"/>
      </w:pPr>
      <w:r w:rsidRPr="00CD12CD">
        <w:tab/>
        <w:t>(5)</w:t>
      </w:r>
      <w:r w:rsidRPr="00CD12CD">
        <w:tab/>
        <w:t xml:space="preserve">The CEO must, by legislative instrument, develop guidelines that he or she must have regard to when deciding whether or not to grant an approval under </w:t>
      </w:r>
      <w:r w:rsidR="00CD12CD">
        <w:t>subsection (</w:t>
      </w:r>
      <w:r w:rsidRPr="00CD12CD">
        <w:t>1).</w:t>
      </w:r>
    </w:p>
    <w:p w:rsidR="00D82AC9" w:rsidRPr="00CD12CD" w:rsidRDefault="00D82AC9" w:rsidP="00D82AC9">
      <w:pPr>
        <w:pStyle w:val="ActHead5"/>
      </w:pPr>
      <w:bookmarkStart w:id="115" w:name="_Toc7598235"/>
      <w:r w:rsidRPr="0077156D">
        <w:rPr>
          <w:rStyle w:val="CharSectno"/>
        </w:rPr>
        <w:lastRenderedPageBreak/>
        <w:t>77FG</w:t>
      </w:r>
      <w:r w:rsidRPr="00CD12CD">
        <w:t xml:space="preserve">  Denatured spirits</w:t>
      </w:r>
      <w:bookmarkEnd w:id="115"/>
    </w:p>
    <w:p w:rsidR="00D82AC9" w:rsidRPr="00CD12CD" w:rsidRDefault="00D82AC9" w:rsidP="00D82AC9">
      <w:pPr>
        <w:pStyle w:val="subsection"/>
      </w:pPr>
      <w:r w:rsidRPr="00CD12CD">
        <w:tab/>
        <w:t>(1)</w:t>
      </w:r>
      <w:r w:rsidRPr="00CD12CD">
        <w:tab/>
        <w:t>For the purposes of subitem</w:t>
      </w:r>
      <w:r w:rsidR="00CD12CD">
        <w:t> </w:t>
      </w:r>
      <w:r w:rsidRPr="00CD12CD">
        <w:t xml:space="preserve">3.8 of the Schedule to the </w:t>
      </w:r>
      <w:r w:rsidRPr="00CD12CD">
        <w:rPr>
          <w:i/>
        </w:rPr>
        <w:t>Excise Tariff Act 1921</w:t>
      </w:r>
      <w:r w:rsidRPr="00CD12CD">
        <w:t>, the CEO may, by legislative instrument, determine a formula for the denaturing of spirits.</w:t>
      </w:r>
    </w:p>
    <w:p w:rsidR="00D82AC9" w:rsidRPr="00CD12CD" w:rsidRDefault="00D82AC9" w:rsidP="00D82AC9">
      <w:pPr>
        <w:pStyle w:val="subsection"/>
      </w:pPr>
      <w:r w:rsidRPr="00CD12CD">
        <w:tab/>
        <w:t>(2)</w:t>
      </w:r>
      <w:r w:rsidRPr="00CD12CD">
        <w:tab/>
        <w:t xml:space="preserve">The CEO must give the greatest weight to the protection of the revenue in determining a formula under </w:t>
      </w:r>
      <w:r w:rsidR="00CD12CD">
        <w:t>subsection (</w:t>
      </w:r>
      <w:r w:rsidRPr="00CD12CD">
        <w:t>1).</w:t>
      </w:r>
    </w:p>
    <w:p w:rsidR="00D82AC9" w:rsidRPr="00CD12CD" w:rsidRDefault="00D82AC9" w:rsidP="00D82AC9">
      <w:pPr>
        <w:pStyle w:val="ActHead5"/>
      </w:pPr>
      <w:bookmarkStart w:id="116" w:name="_Toc7598236"/>
      <w:r w:rsidRPr="0077156D">
        <w:rPr>
          <w:rStyle w:val="CharSectno"/>
        </w:rPr>
        <w:t>77FH</w:t>
      </w:r>
      <w:r w:rsidRPr="00CD12CD">
        <w:t xml:space="preserve">  When an amount is payable on spirit covered by section</w:t>
      </w:r>
      <w:r w:rsidR="00CD12CD">
        <w:t> </w:t>
      </w:r>
      <w:r w:rsidRPr="00CD12CD">
        <w:t>77FD, 77FE or 77FF</w:t>
      </w:r>
      <w:bookmarkEnd w:id="116"/>
    </w:p>
    <w:p w:rsidR="00D82AC9" w:rsidRPr="00CD12CD" w:rsidRDefault="00D82AC9" w:rsidP="00D82AC9">
      <w:pPr>
        <w:pStyle w:val="subsection"/>
      </w:pPr>
      <w:r w:rsidRPr="00CD12CD">
        <w:tab/>
        <w:t>(1)</w:t>
      </w:r>
      <w:r w:rsidRPr="00CD12CD">
        <w:tab/>
        <w:t>If spirit classified to subitem</w:t>
      </w:r>
      <w:r w:rsidR="00CD12CD">
        <w:t> </w:t>
      </w:r>
      <w:r w:rsidRPr="00CD12CD">
        <w:t xml:space="preserve">3.5 or 3.7 of the Schedule to the </w:t>
      </w:r>
      <w:r w:rsidRPr="00CD12CD">
        <w:rPr>
          <w:i/>
        </w:rPr>
        <w:t xml:space="preserve">Excise Tariff Act 1921 </w:t>
      </w:r>
      <w:r w:rsidRPr="00CD12CD">
        <w:t>is delivered for home consumption, a Collector may request, in writing, the person holding the approval concerned to account to the satisfaction of the Collector that the spirit has been used for the purpose specified in the approval.</w:t>
      </w:r>
    </w:p>
    <w:p w:rsidR="00D82AC9" w:rsidRPr="00CD12CD" w:rsidRDefault="00D82AC9" w:rsidP="00D82AC9">
      <w:pPr>
        <w:pStyle w:val="subsection"/>
      </w:pPr>
      <w:r w:rsidRPr="00CD12CD">
        <w:tab/>
        <w:t>(2)</w:t>
      </w:r>
      <w:r w:rsidRPr="00CD12CD">
        <w:tab/>
        <w:t>If spirit classified to subitem</w:t>
      </w:r>
      <w:r w:rsidR="00CD12CD">
        <w:t> </w:t>
      </w:r>
      <w:r w:rsidRPr="00CD12CD">
        <w:t xml:space="preserve">3.6 of the Schedule to the </w:t>
      </w:r>
      <w:r w:rsidRPr="00CD12CD">
        <w:rPr>
          <w:i/>
        </w:rPr>
        <w:t xml:space="preserve">Excise Tariff Act 1921 </w:t>
      </w:r>
      <w:r w:rsidRPr="00CD12CD">
        <w:t>is:</w:t>
      </w:r>
    </w:p>
    <w:p w:rsidR="00D82AC9" w:rsidRPr="00CD12CD" w:rsidRDefault="00D82AC9" w:rsidP="00D82AC9">
      <w:pPr>
        <w:pStyle w:val="paragraph"/>
      </w:pPr>
      <w:r w:rsidRPr="00CD12CD">
        <w:tab/>
        <w:t>(a)</w:t>
      </w:r>
      <w:r w:rsidRPr="00CD12CD">
        <w:tab/>
        <w:t>delivered for home consumption; and</w:t>
      </w:r>
    </w:p>
    <w:p w:rsidR="00D82AC9" w:rsidRPr="00CD12CD" w:rsidRDefault="00D82AC9" w:rsidP="00D82AC9">
      <w:pPr>
        <w:pStyle w:val="paragraph"/>
      </w:pPr>
      <w:r w:rsidRPr="00CD12CD">
        <w:tab/>
        <w:t>(b)</w:t>
      </w:r>
      <w:r w:rsidRPr="00CD12CD">
        <w:tab/>
        <w:t>delivered to a person who is included in a class determined under section</w:t>
      </w:r>
      <w:r w:rsidR="00CD12CD">
        <w:t> </w:t>
      </w:r>
      <w:r w:rsidRPr="00CD12CD">
        <w:t>77FE of this Act;</w:t>
      </w:r>
    </w:p>
    <w:p w:rsidR="00D82AC9" w:rsidRPr="00CD12CD" w:rsidRDefault="00D82AC9" w:rsidP="00D82AC9">
      <w:pPr>
        <w:pStyle w:val="subsection2"/>
      </w:pPr>
      <w:r w:rsidRPr="00CD12CD">
        <w:t>a Collector may request, in writing, the person to account to the satisfaction of the Collector that the spirit has been used for an industrial, manufacturing, scientific, medical, veterinary or educational purpose.</w:t>
      </w:r>
    </w:p>
    <w:p w:rsidR="00D82AC9" w:rsidRPr="00CD12CD" w:rsidRDefault="00D82AC9" w:rsidP="00D82AC9">
      <w:pPr>
        <w:pStyle w:val="SubsectionHead"/>
      </w:pPr>
      <w:r w:rsidRPr="00CD12CD">
        <w:t>Payment of duty equivalent</w:t>
      </w:r>
    </w:p>
    <w:p w:rsidR="00D82AC9" w:rsidRPr="00CD12CD" w:rsidRDefault="00D82AC9" w:rsidP="00D82AC9">
      <w:pPr>
        <w:pStyle w:val="subsection"/>
      </w:pPr>
      <w:r w:rsidRPr="00CD12CD">
        <w:tab/>
        <w:t>(3)</w:t>
      </w:r>
      <w:r w:rsidRPr="00CD12CD">
        <w:tab/>
        <w:t xml:space="preserve">If a person does not account as requested under </w:t>
      </w:r>
      <w:r w:rsidR="00CD12CD">
        <w:t>subsection (</w:t>
      </w:r>
      <w:r w:rsidRPr="00CD12CD">
        <w:t>1) or (2), the person must, on demand in writing made by a Collector, pay to the Commonwealth an amount equal to the amount of the duty that would have been payable on the spirit if:</w:t>
      </w:r>
    </w:p>
    <w:p w:rsidR="00D82AC9" w:rsidRPr="00CD12CD" w:rsidRDefault="00D82AC9" w:rsidP="00D82AC9">
      <w:pPr>
        <w:pStyle w:val="paragraph"/>
      </w:pPr>
      <w:r w:rsidRPr="00CD12CD">
        <w:tab/>
        <w:t>(a)</w:t>
      </w:r>
      <w:r w:rsidRPr="00CD12CD">
        <w:tab/>
        <w:t>there had been no approval or determination (as the case requires); and</w:t>
      </w:r>
    </w:p>
    <w:p w:rsidR="00D82AC9" w:rsidRPr="00CD12CD" w:rsidRDefault="00D82AC9" w:rsidP="00D82AC9">
      <w:pPr>
        <w:pStyle w:val="paragraph"/>
      </w:pPr>
      <w:r w:rsidRPr="00CD12CD">
        <w:tab/>
        <w:t>(b)</w:t>
      </w:r>
      <w:r w:rsidRPr="00CD12CD">
        <w:tab/>
        <w:t>the spirit had been entered for home consumption on the day on which the Collector made the demand.</w:t>
      </w:r>
    </w:p>
    <w:p w:rsidR="00D82AC9" w:rsidRPr="00CD12CD" w:rsidRDefault="00D82AC9" w:rsidP="00D82AC9">
      <w:pPr>
        <w:pStyle w:val="notetext"/>
      </w:pPr>
      <w:r w:rsidRPr="00CD12CD">
        <w:lastRenderedPageBreak/>
        <w:t>Note 1:</w:t>
      </w:r>
      <w:r w:rsidRPr="00CD12CD">
        <w:tab/>
        <w:t>Subitems</w:t>
      </w:r>
      <w:r w:rsidR="00CD12CD">
        <w:t> </w:t>
      </w:r>
      <w:r w:rsidRPr="00CD12CD">
        <w:t xml:space="preserve">3.1, 3.2 and 3.10 of the Schedule to the </w:t>
      </w:r>
      <w:r w:rsidRPr="00CD12CD">
        <w:rPr>
          <w:i/>
        </w:rPr>
        <w:t xml:space="preserve">Excise Tariff Act 1921 </w:t>
      </w:r>
      <w:r w:rsidRPr="00CD12CD">
        <w:t>set out the non</w:t>
      </w:r>
      <w:r w:rsidR="00CD12CD">
        <w:noBreakHyphen/>
      </w:r>
      <w:r w:rsidRPr="00CD12CD">
        <w:t>free rates of duty for spirit.</w:t>
      </w:r>
    </w:p>
    <w:p w:rsidR="00D82AC9" w:rsidRPr="00CD12CD" w:rsidRDefault="00D82AC9" w:rsidP="00D82AC9">
      <w:pPr>
        <w:pStyle w:val="notetext"/>
      </w:pPr>
      <w:r w:rsidRPr="00CD12CD">
        <w:t>Note 2:</w:t>
      </w:r>
      <w:r w:rsidRPr="00CD12CD">
        <w:tab/>
        <w:t>For provisions about collection and recovery of the amount, see Part</w:t>
      </w:r>
      <w:r w:rsidR="00CD12CD">
        <w:t> </w:t>
      </w:r>
      <w:r w:rsidRPr="00CD12CD">
        <w:t>4</w:t>
      </w:r>
      <w:r w:rsidR="00CD12CD">
        <w:noBreakHyphen/>
      </w:r>
      <w:r w:rsidRPr="00CD12CD">
        <w:t>15 in Schedule</w:t>
      </w:r>
      <w:r w:rsidR="00CD12CD">
        <w:t> </w:t>
      </w:r>
      <w:r w:rsidRPr="00CD12CD">
        <w:t xml:space="preserve">1 to the </w:t>
      </w:r>
      <w:r w:rsidRPr="00CD12CD">
        <w:rPr>
          <w:i/>
        </w:rPr>
        <w:t>Taxation Administration Act 1953</w:t>
      </w:r>
      <w:r w:rsidRPr="00CD12CD">
        <w:t>.</w:t>
      </w:r>
    </w:p>
    <w:p w:rsidR="00D82AC9" w:rsidRPr="00CD12CD" w:rsidRDefault="00D82AC9" w:rsidP="00D82AC9">
      <w:pPr>
        <w:pStyle w:val="SubsectionHead"/>
      </w:pPr>
      <w:r w:rsidRPr="00CD12CD">
        <w:t>No effect on other liabilities</w:t>
      </w:r>
    </w:p>
    <w:p w:rsidR="00D82AC9" w:rsidRPr="00CD12CD" w:rsidRDefault="00D82AC9" w:rsidP="00D82AC9">
      <w:pPr>
        <w:pStyle w:val="subsection"/>
      </w:pPr>
      <w:r w:rsidRPr="00CD12CD">
        <w:tab/>
        <w:t>(4)</w:t>
      </w:r>
      <w:r w:rsidRPr="00CD12CD">
        <w:tab/>
        <w:t>This section does not affect the liability of a person arising under or because of:</w:t>
      </w:r>
    </w:p>
    <w:p w:rsidR="00D82AC9" w:rsidRPr="00CD12CD" w:rsidRDefault="00D82AC9" w:rsidP="00D82AC9">
      <w:pPr>
        <w:pStyle w:val="paragraph"/>
      </w:pPr>
      <w:r w:rsidRPr="00CD12CD">
        <w:tab/>
        <w:t>(a)</w:t>
      </w:r>
      <w:r w:rsidRPr="00CD12CD">
        <w:tab/>
        <w:t>any other provision of this Act; or</w:t>
      </w:r>
    </w:p>
    <w:p w:rsidR="00D82AC9" w:rsidRPr="00CD12CD" w:rsidRDefault="00D82AC9" w:rsidP="00D82AC9">
      <w:pPr>
        <w:pStyle w:val="paragraph"/>
      </w:pPr>
      <w:r w:rsidRPr="00CD12CD">
        <w:tab/>
        <w:t>(b)</w:t>
      </w:r>
      <w:r w:rsidRPr="00CD12CD">
        <w:tab/>
        <w:t>a security given under this Act.</w:t>
      </w:r>
    </w:p>
    <w:p w:rsidR="00D82AC9" w:rsidRPr="00CD12CD" w:rsidRDefault="00D82AC9" w:rsidP="00D82AC9">
      <w:pPr>
        <w:pStyle w:val="SubsectionHead"/>
      </w:pPr>
      <w:r w:rsidRPr="00CD12CD">
        <w:t>Request or demand not a legislative instrument</w:t>
      </w:r>
    </w:p>
    <w:p w:rsidR="00D82AC9" w:rsidRPr="00CD12CD" w:rsidRDefault="00D82AC9" w:rsidP="00D82AC9">
      <w:pPr>
        <w:pStyle w:val="subsection"/>
      </w:pPr>
      <w:r w:rsidRPr="00CD12CD">
        <w:tab/>
        <w:t>(5)</w:t>
      </w:r>
      <w:r w:rsidRPr="00CD12CD">
        <w:tab/>
        <w:t>The following are not legislative instruments:</w:t>
      </w:r>
    </w:p>
    <w:p w:rsidR="00D82AC9" w:rsidRPr="00CD12CD" w:rsidRDefault="00D82AC9" w:rsidP="00D82AC9">
      <w:pPr>
        <w:pStyle w:val="paragraph"/>
      </w:pPr>
      <w:r w:rsidRPr="00CD12CD">
        <w:tab/>
        <w:t>(a)</w:t>
      </w:r>
      <w:r w:rsidRPr="00CD12CD">
        <w:tab/>
        <w:t xml:space="preserve">a request under </w:t>
      </w:r>
      <w:r w:rsidR="00CD12CD">
        <w:t>subsection (</w:t>
      </w:r>
      <w:r w:rsidRPr="00CD12CD">
        <w:t>1) or (2);</w:t>
      </w:r>
    </w:p>
    <w:p w:rsidR="00D82AC9" w:rsidRPr="00CD12CD" w:rsidRDefault="00D82AC9" w:rsidP="00D82AC9">
      <w:pPr>
        <w:pStyle w:val="paragraph"/>
      </w:pPr>
      <w:r w:rsidRPr="00CD12CD">
        <w:tab/>
        <w:t>(b)</w:t>
      </w:r>
      <w:r w:rsidRPr="00CD12CD">
        <w:tab/>
        <w:t xml:space="preserve">a demand under </w:t>
      </w:r>
      <w:r w:rsidR="00CD12CD">
        <w:t>subsection (</w:t>
      </w:r>
      <w:r w:rsidRPr="00CD12CD">
        <w:t>3).</w:t>
      </w:r>
    </w:p>
    <w:p w:rsidR="00D82AC9" w:rsidRPr="00CD12CD" w:rsidRDefault="00D82AC9" w:rsidP="00D82AC9">
      <w:pPr>
        <w:pStyle w:val="ActHead5"/>
      </w:pPr>
      <w:bookmarkStart w:id="117" w:name="_Toc7598237"/>
      <w:r w:rsidRPr="0077156D">
        <w:rPr>
          <w:rStyle w:val="CharSectno"/>
        </w:rPr>
        <w:t>77FI</w:t>
      </w:r>
      <w:r w:rsidRPr="00CD12CD">
        <w:t xml:space="preserve">  Delivery from CEO’s control of brandy, whisky or rum</w:t>
      </w:r>
      <w:bookmarkEnd w:id="117"/>
    </w:p>
    <w:p w:rsidR="00D82AC9" w:rsidRPr="00CD12CD" w:rsidRDefault="00D82AC9" w:rsidP="00D82AC9">
      <w:pPr>
        <w:pStyle w:val="subsection"/>
      </w:pPr>
      <w:r w:rsidRPr="00CD12CD">
        <w:tab/>
        <w:t>(1)</w:t>
      </w:r>
      <w:r w:rsidRPr="00CD12CD">
        <w:tab/>
        <w:t xml:space="preserve">Brandy, whisky or rum manufactured in </w:t>
      </w:r>
      <w:smartTag w:uri="urn:schemas-microsoft-com:office:smarttags" w:element="country-region">
        <w:smartTag w:uri="urn:schemas-microsoft-com:office:smarttags" w:element="place">
          <w:r w:rsidRPr="00CD12CD">
            <w:t>Australia</w:t>
          </w:r>
        </w:smartTag>
      </w:smartTag>
      <w:r w:rsidRPr="00CD12CD">
        <w:t xml:space="preserve"> must not be delivered from the CEO’s control unless it has been matured by storage in wood for at least 2 years.</w:t>
      </w:r>
    </w:p>
    <w:p w:rsidR="00D82AC9" w:rsidRPr="00CD12CD" w:rsidRDefault="00D82AC9" w:rsidP="00D82AC9">
      <w:pPr>
        <w:pStyle w:val="subsection"/>
      </w:pPr>
      <w:r w:rsidRPr="00CD12CD">
        <w:tab/>
        <w:t>(2)</w:t>
      </w:r>
      <w:r w:rsidRPr="00CD12CD">
        <w:tab/>
        <w:t>In this section:</w:t>
      </w:r>
    </w:p>
    <w:p w:rsidR="00D82AC9" w:rsidRPr="00CD12CD" w:rsidRDefault="00D82AC9" w:rsidP="00D82AC9">
      <w:pPr>
        <w:pStyle w:val="Definition"/>
      </w:pPr>
      <w:r w:rsidRPr="00CD12CD">
        <w:rPr>
          <w:b/>
          <w:i/>
        </w:rPr>
        <w:t>brandy</w:t>
      </w:r>
      <w:r w:rsidRPr="00CD12CD">
        <w:t xml:space="preserve"> means a spirit distilled from grape wine in such a manner that the spirit possesses the taste, aroma and other characteristics generally attributed to brandy.</w:t>
      </w:r>
    </w:p>
    <w:p w:rsidR="00D82AC9" w:rsidRPr="00CD12CD" w:rsidRDefault="00D82AC9" w:rsidP="00D82AC9">
      <w:pPr>
        <w:pStyle w:val="Definition"/>
      </w:pPr>
      <w:r w:rsidRPr="00CD12CD">
        <w:rPr>
          <w:b/>
          <w:i/>
        </w:rPr>
        <w:t>grape wine</w:t>
      </w:r>
      <w:r w:rsidRPr="00CD12CD">
        <w:t xml:space="preserve"> has the same meaning as in Subdivision</w:t>
      </w:r>
      <w:r w:rsidR="00CD12CD">
        <w:t> </w:t>
      </w:r>
      <w:r w:rsidRPr="00CD12CD">
        <w:t>31</w:t>
      </w:r>
      <w:r w:rsidR="00CD12CD">
        <w:noBreakHyphen/>
      </w:r>
      <w:r w:rsidRPr="00CD12CD">
        <w:t xml:space="preserve">A of the </w:t>
      </w:r>
      <w:r w:rsidRPr="00CD12CD">
        <w:rPr>
          <w:i/>
        </w:rPr>
        <w:t>A New Tax System (Wine Equalisation Tax) Act 1999</w:t>
      </w:r>
      <w:r w:rsidRPr="00CD12CD">
        <w:t>.</w:t>
      </w:r>
    </w:p>
    <w:p w:rsidR="00D82AC9" w:rsidRPr="00CD12CD" w:rsidRDefault="00D82AC9" w:rsidP="00D82AC9">
      <w:pPr>
        <w:pStyle w:val="Definition"/>
      </w:pPr>
      <w:r w:rsidRPr="00CD12CD">
        <w:rPr>
          <w:b/>
          <w:i/>
        </w:rPr>
        <w:t>rum</w:t>
      </w:r>
      <w:r w:rsidRPr="00CD12CD">
        <w:t xml:space="preserve"> means a spirit obtained by the distillation of a fermented liquor derived from the products of sugar cane, being distillation carried out in such a manner that the spirit possesses the taste, aroma and other characteristics generally attributed to rum.</w:t>
      </w:r>
    </w:p>
    <w:p w:rsidR="00D82AC9" w:rsidRPr="00CD12CD" w:rsidRDefault="00D82AC9" w:rsidP="00D82AC9">
      <w:pPr>
        <w:pStyle w:val="Definition"/>
      </w:pPr>
      <w:r w:rsidRPr="00CD12CD">
        <w:rPr>
          <w:b/>
          <w:i/>
        </w:rPr>
        <w:t>whisky</w:t>
      </w:r>
      <w:r w:rsidRPr="00CD12CD">
        <w:t xml:space="preserve"> means a spirit obtained by the distillation of a fermented liquor of a mash of cereal grain in such a manner that the spirit </w:t>
      </w:r>
      <w:r w:rsidRPr="00CD12CD">
        <w:lastRenderedPageBreak/>
        <w:t>possesses the taste, aroma and other characteristics generally attributed to whisky.</w:t>
      </w:r>
    </w:p>
    <w:p w:rsidR="00D82AC9" w:rsidRPr="00CD12CD" w:rsidRDefault="00D82AC9" w:rsidP="00D82AC9">
      <w:pPr>
        <w:pStyle w:val="ActHead5"/>
      </w:pPr>
      <w:bookmarkStart w:id="118" w:name="_Toc7598238"/>
      <w:r w:rsidRPr="0077156D">
        <w:rPr>
          <w:rStyle w:val="CharSectno"/>
        </w:rPr>
        <w:t>77FJ</w:t>
      </w:r>
      <w:r w:rsidRPr="00CD12CD">
        <w:t xml:space="preserve">  Person must not abstract denaturing substances in spirit classified to subitem</w:t>
      </w:r>
      <w:r w:rsidR="00CD12CD">
        <w:t> </w:t>
      </w:r>
      <w:r w:rsidRPr="00CD12CD">
        <w:t>3.8</w:t>
      </w:r>
      <w:bookmarkEnd w:id="118"/>
    </w:p>
    <w:p w:rsidR="00D82AC9" w:rsidRPr="00CD12CD" w:rsidRDefault="00D82AC9" w:rsidP="00D82AC9">
      <w:pPr>
        <w:pStyle w:val="subsection"/>
      </w:pPr>
      <w:r w:rsidRPr="00CD12CD">
        <w:tab/>
        <w:t>(1)</w:t>
      </w:r>
      <w:r w:rsidRPr="00CD12CD">
        <w:tab/>
        <w:t>A person commits an offence if:</w:t>
      </w:r>
    </w:p>
    <w:p w:rsidR="00D82AC9" w:rsidRPr="00CD12CD" w:rsidRDefault="00D82AC9" w:rsidP="00D82AC9">
      <w:pPr>
        <w:pStyle w:val="paragraph"/>
      </w:pPr>
      <w:r w:rsidRPr="00CD12CD">
        <w:tab/>
        <w:t>(a)</w:t>
      </w:r>
      <w:r w:rsidRPr="00CD12CD">
        <w:tab/>
        <w:t>spirit classified to subitem</w:t>
      </w:r>
      <w:r w:rsidR="00CD12CD">
        <w:t> </w:t>
      </w:r>
      <w:r w:rsidRPr="00CD12CD">
        <w:t xml:space="preserve">3.8 of the Schedule to the </w:t>
      </w:r>
      <w:r w:rsidRPr="00CD12CD">
        <w:rPr>
          <w:i/>
        </w:rPr>
        <w:t xml:space="preserve">Excise Tariff Act 1921 </w:t>
      </w:r>
      <w:r w:rsidRPr="00CD12CD">
        <w:t>is delivered for home consumption; and</w:t>
      </w:r>
    </w:p>
    <w:p w:rsidR="00D82AC9" w:rsidRPr="00CD12CD" w:rsidRDefault="00D82AC9" w:rsidP="00D82AC9">
      <w:pPr>
        <w:pStyle w:val="paragraph"/>
      </w:pPr>
      <w:r w:rsidRPr="00CD12CD">
        <w:tab/>
        <w:t>(b)</w:t>
      </w:r>
      <w:r w:rsidRPr="00CD12CD">
        <w:tab/>
        <w:t>the person abstracts the whole or a part of a denaturing substance from the spirit; and</w:t>
      </w:r>
    </w:p>
    <w:p w:rsidR="00D82AC9" w:rsidRPr="00CD12CD" w:rsidRDefault="00D82AC9" w:rsidP="00D82AC9">
      <w:pPr>
        <w:pStyle w:val="paragraph"/>
      </w:pPr>
      <w:r w:rsidRPr="00CD12CD">
        <w:tab/>
        <w:t>(c)</w:t>
      </w:r>
      <w:r w:rsidRPr="00CD12CD">
        <w:tab/>
        <w:t>the person has not been given permission by the CEO to abstract the whole or the part of the denaturing substance.</w:t>
      </w:r>
    </w:p>
    <w:p w:rsidR="00D82AC9" w:rsidRPr="00CD12CD" w:rsidRDefault="00D82AC9" w:rsidP="00D82AC9">
      <w:pPr>
        <w:pStyle w:val="Penalty"/>
      </w:pPr>
      <w:r w:rsidRPr="00CD12CD">
        <w:t>Penalty:</w:t>
      </w:r>
      <w:r w:rsidRPr="00CD12CD">
        <w:tab/>
        <w:t>50 penalty units.</w:t>
      </w:r>
    </w:p>
    <w:p w:rsidR="00D82AC9" w:rsidRPr="00CD12CD" w:rsidRDefault="00D82AC9" w:rsidP="00D82AC9">
      <w:pPr>
        <w:pStyle w:val="subsection"/>
      </w:pPr>
      <w:r w:rsidRPr="00CD12CD">
        <w:tab/>
        <w:t>(2)</w:t>
      </w:r>
      <w:r w:rsidRPr="00CD12CD">
        <w:tab/>
        <w:t xml:space="preserve">The CEO may, in writing, give a person permission to abstract the whole or a part of a denaturing substance for the purposes of </w:t>
      </w:r>
      <w:r w:rsidR="00CD12CD">
        <w:t>paragraph (</w:t>
      </w:r>
      <w:r w:rsidRPr="00CD12CD">
        <w:t>1)(c).</w:t>
      </w:r>
    </w:p>
    <w:p w:rsidR="00D82AC9" w:rsidRPr="00CD12CD" w:rsidRDefault="00D82AC9" w:rsidP="00D82AC9">
      <w:pPr>
        <w:pStyle w:val="subsection"/>
      </w:pPr>
      <w:r w:rsidRPr="00CD12CD">
        <w:tab/>
        <w:t>(3)</w:t>
      </w:r>
      <w:r w:rsidRPr="00CD12CD">
        <w:tab/>
        <w:t xml:space="preserve">A permission under </w:t>
      </w:r>
      <w:r w:rsidR="00CD12CD">
        <w:t>subsection (</w:t>
      </w:r>
      <w:r w:rsidRPr="00CD12CD">
        <w:t>2) is not a legislative instrument.</w:t>
      </w:r>
    </w:p>
    <w:p w:rsidR="00D82AC9" w:rsidRPr="00CD12CD" w:rsidRDefault="00D82AC9" w:rsidP="00D82AC9">
      <w:pPr>
        <w:pStyle w:val="ActHead5"/>
      </w:pPr>
      <w:bookmarkStart w:id="119" w:name="_Toc7598239"/>
      <w:r w:rsidRPr="0077156D">
        <w:rPr>
          <w:rStyle w:val="CharSectno"/>
        </w:rPr>
        <w:t>77FK</w:t>
      </w:r>
      <w:r w:rsidRPr="00CD12CD">
        <w:t xml:space="preserve">  Offence in relation to stills</w:t>
      </w:r>
      <w:bookmarkEnd w:id="119"/>
    </w:p>
    <w:p w:rsidR="00D82AC9" w:rsidRPr="00CD12CD" w:rsidRDefault="00D82AC9" w:rsidP="00D82AC9">
      <w:pPr>
        <w:pStyle w:val="subsection"/>
      </w:pPr>
      <w:r w:rsidRPr="00CD12CD">
        <w:tab/>
        <w:t>(1)</w:t>
      </w:r>
      <w:r w:rsidRPr="00CD12CD">
        <w:tab/>
        <w:t>A person commits an offence if:</w:t>
      </w:r>
    </w:p>
    <w:p w:rsidR="00D82AC9" w:rsidRPr="00CD12CD" w:rsidRDefault="00D82AC9" w:rsidP="00D82AC9">
      <w:pPr>
        <w:pStyle w:val="paragraph"/>
      </w:pPr>
      <w:r w:rsidRPr="00CD12CD">
        <w:tab/>
        <w:t>(a)</w:t>
      </w:r>
      <w:r w:rsidRPr="00CD12CD">
        <w:tab/>
        <w:t>the person does any of the following things:</w:t>
      </w:r>
    </w:p>
    <w:p w:rsidR="00D82AC9" w:rsidRPr="00CD12CD" w:rsidRDefault="00D82AC9" w:rsidP="00D82AC9">
      <w:pPr>
        <w:pStyle w:val="paragraphsub"/>
      </w:pPr>
      <w:r w:rsidRPr="00CD12CD">
        <w:tab/>
        <w:t>(i)</w:t>
      </w:r>
      <w:r w:rsidRPr="00CD12CD">
        <w:tab/>
        <w:t>makes or commences to make any still;</w:t>
      </w:r>
    </w:p>
    <w:p w:rsidR="00D82AC9" w:rsidRPr="00CD12CD" w:rsidRDefault="00D82AC9" w:rsidP="00D82AC9">
      <w:pPr>
        <w:pStyle w:val="paragraphsub"/>
      </w:pPr>
      <w:r w:rsidRPr="00CD12CD">
        <w:tab/>
        <w:t>(ii)</w:t>
      </w:r>
      <w:r w:rsidRPr="00CD12CD">
        <w:tab/>
        <w:t>removes, sets up or erects any still;</w:t>
      </w:r>
    </w:p>
    <w:p w:rsidR="00D82AC9" w:rsidRPr="00CD12CD" w:rsidRDefault="00D82AC9" w:rsidP="00D82AC9">
      <w:pPr>
        <w:pStyle w:val="paragraphsub"/>
      </w:pPr>
      <w:r w:rsidRPr="00CD12CD">
        <w:tab/>
        <w:t>(iii)</w:t>
      </w:r>
      <w:r w:rsidRPr="00CD12CD">
        <w:tab/>
        <w:t>sells or otherwise disposes of, or purchases or otherwise acquires any still, either by itself or with other property, or as part of any premises;</w:t>
      </w:r>
    </w:p>
    <w:p w:rsidR="00D82AC9" w:rsidRPr="00CD12CD" w:rsidRDefault="00D82AC9" w:rsidP="00D82AC9">
      <w:pPr>
        <w:pStyle w:val="paragraphsub"/>
      </w:pPr>
      <w:r w:rsidRPr="00CD12CD">
        <w:tab/>
        <w:t>(iv)</w:t>
      </w:r>
      <w:r w:rsidRPr="00CD12CD">
        <w:tab/>
        <w:t>imports any still;</w:t>
      </w:r>
    </w:p>
    <w:p w:rsidR="00D82AC9" w:rsidRPr="00CD12CD" w:rsidRDefault="00D82AC9" w:rsidP="00D82AC9">
      <w:pPr>
        <w:pStyle w:val="paragraphsub"/>
      </w:pPr>
      <w:r w:rsidRPr="00CD12CD">
        <w:tab/>
        <w:t>(v)</w:t>
      </w:r>
      <w:r w:rsidRPr="00CD12CD">
        <w:tab/>
        <w:t>has possession, custody or control of any still; and</w:t>
      </w:r>
    </w:p>
    <w:p w:rsidR="00D82AC9" w:rsidRPr="00CD12CD" w:rsidRDefault="00D82AC9" w:rsidP="00D82AC9">
      <w:pPr>
        <w:pStyle w:val="paragraph"/>
      </w:pPr>
      <w:r w:rsidRPr="00CD12CD">
        <w:tab/>
        <w:t>(b)</w:t>
      </w:r>
      <w:r w:rsidRPr="00CD12CD">
        <w:tab/>
        <w:t>the still is of a capacity exceeding 5 litres; and</w:t>
      </w:r>
    </w:p>
    <w:p w:rsidR="00D82AC9" w:rsidRPr="00CD12CD" w:rsidRDefault="00D82AC9" w:rsidP="00D82AC9">
      <w:pPr>
        <w:pStyle w:val="paragraph"/>
      </w:pPr>
      <w:r w:rsidRPr="00CD12CD">
        <w:tab/>
        <w:t>(c)</w:t>
      </w:r>
      <w:r w:rsidRPr="00CD12CD">
        <w:tab/>
        <w:t>the person is not a licensed manufacturer; and</w:t>
      </w:r>
    </w:p>
    <w:p w:rsidR="00D82AC9" w:rsidRPr="00CD12CD" w:rsidRDefault="00D82AC9" w:rsidP="00D82AC9">
      <w:pPr>
        <w:pStyle w:val="paragraph"/>
      </w:pPr>
      <w:r w:rsidRPr="00CD12CD">
        <w:tab/>
        <w:t>(d)</w:t>
      </w:r>
      <w:r w:rsidRPr="00CD12CD">
        <w:tab/>
        <w:t>the person has not been given permission by the CEO to do the thing.</w:t>
      </w:r>
    </w:p>
    <w:p w:rsidR="00D82AC9" w:rsidRPr="00CD12CD" w:rsidRDefault="00D82AC9" w:rsidP="00D82AC9">
      <w:pPr>
        <w:pStyle w:val="Penalty"/>
      </w:pPr>
      <w:r w:rsidRPr="00CD12CD">
        <w:lastRenderedPageBreak/>
        <w:t>Penalty:</w:t>
      </w:r>
      <w:r w:rsidRPr="00CD12CD">
        <w:tab/>
        <w:t>50 penalty units.</w:t>
      </w:r>
    </w:p>
    <w:p w:rsidR="00D82AC9" w:rsidRPr="00CD12CD" w:rsidRDefault="00D82AC9" w:rsidP="00D82AC9">
      <w:pPr>
        <w:pStyle w:val="subsection"/>
      </w:pPr>
      <w:r w:rsidRPr="00CD12CD">
        <w:tab/>
        <w:t>(2)</w:t>
      </w:r>
      <w:r w:rsidRPr="00CD12CD">
        <w:tab/>
      </w:r>
      <w:r w:rsidR="00CD12CD">
        <w:t>Subsection (</w:t>
      </w:r>
      <w:r w:rsidRPr="00CD12CD">
        <w:t xml:space="preserve">1) does not apply to an act done by an officer in the course of performing a function or exercising a power under this Act or the </w:t>
      </w:r>
      <w:r w:rsidRPr="00CD12CD">
        <w:rPr>
          <w:i/>
        </w:rPr>
        <w:t>Excise Tariff Act 1921</w:t>
      </w:r>
      <w:r w:rsidRPr="00CD12CD">
        <w:t>.</w:t>
      </w:r>
    </w:p>
    <w:p w:rsidR="00D82AC9" w:rsidRPr="00CD12CD" w:rsidRDefault="00D82AC9" w:rsidP="00D82AC9">
      <w:pPr>
        <w:pStyle w:val="notetext"/>
      </w:pPr>
      <w:r w:rsidRPr="00CD12CD">
        <w:t>Note:</w:t>
      </w:r>
      <w:r w:rsidRPr="00CD12CD">
        <w:tab/>
        <w:t xml:space="preserve">A defendant bears an evidential burden in relation to the matter in </w:t>
      </w:r>
      <w:r w:rsidR="00CD12CD">
        <w:t>subsection (</w:t>
      </w:r>
      <w:r w:rsidRPr="00CD12CD">
        <w:t>2) (see subsection</w:t>
      </w:r>
      <w:r w:rsidR="00CD12CD">
        <w:t> </w:t>
      </w:r>
      <w:r w:rsidRPr="00CD12CD">
        <w:t xml:space="preserve">13.3(3) of the </w:t>
      </w:r>
      <w:r w:rsidRPr="00CD12CD">
        <w:rPr>
          <w:i/>
        </w:rPr>
        <w:t>Criminal Code</w:t>
      </w:r>
      <w:r w:rsidRPr="00CD12CD">
        <w:t>).</w:t>
      </w:r>
    </w:p>
    <w:p w:rsidR="00D82AC9" w:rsidRPr="00CD12CD" w:rsidRDefault="00D82AC9" w:rsidP="00D82AC9">
      <w:pPr>
        <w:pStyle w:val="subsection"/>
      </w:pPr>
      <w:r w:rsidRPr="00CD12CD">
        <w:tab/>
        <w:t>(3)</w:t>
      </w:r>
      <w:r w:rsidRPr="00CD12CD">
        <w:tab/>
        <w:t xml:space="preserve">The CEO may, in writing, give a person permission to do a thing mentioned in </w:t>
      </w:r>
      <w:r w:rsidR="00CD12CD">
        <w:t>paragraph (</w:t>
      </w:r>
      <w:r w:rsidRPr="00CD12CD">
        <w:t>1)(a).</w:t>
      </w:r>
    </w:p>
    <w:p w:rsidR="00D82AC9" w:rsidRPr="00CD12CD" w:rsidRDefault="00D82AC9" w:rsidP="00D82AC9">
      <w:pPr>
        <w:pStyle w:val="subsection"/>
      </w:pPr>
      <w:r w:rsidRPr="00CD12CD">
        <w:tab/>
        <w:t>(4)</w:t>
      </w:r>
      <w:r w:rsidRPr="00CD12CD">
        <w:tab/>
        <w:t xml:space="preserve">A permission under </w:t>
      </w:r>
      <w:r w:rsidR="00CD12CD">
        <w:t>subsection (</w:t>
      </w:r>
      <w:r w:rsidRPr="00CD12CD">
        <w:t>3) is not a legislative instrument.</w:t>
      </w:r>
    </w:p>
    <w:p w:rsidR="00D82AC9" w:rsidRPr="00CD12CD" w:rsidRDefault="00D82AC9" w:rsidP="00D82AC9">
      <w:pPr>
        <w:pStyle w:val="ActHead5"/>
      </w:pPr>
      <w:bookmarkStart w:id="120" w:name="_Toc7598240"/>
      <w:r w:rsidRPr="0077156D">
        <w:rPr>
          <w:rStyle w:val="CharSectno"/>
        </w:rPr>
        <w:t>77FL</w:t>
      </w:r>
      <w:r w:rsidRPr="00CD12CD">
        <w:t xml:space="preserve">  Offence in relation to describing spirits as “old” or “very old”</w:t>
      </w:r>
      <w:bookmarkEnd w:id="120"/>
    </w:p>
    <w:p w:rsidR="00D82AC9" w:rsidRPr="00CD12CD" w:rsidRDefault="00D82AC9" w:rsidP="00D82AC9">
      <w:pPr>
        <w:pStyle w:val="subsection"/>
      </w:pPr>
      <w:r w:rsidRPr="00CD12CD">
        <w:tab/>
        <w:t>(1)</w:t>
      </w:r>
      <w:r w:rsidRPr="00CD12CD">
        <w:tab/>
        <w:t>A person commits an offence if the person:</w:t>
      </w:r>
    </w:p>
    <w:p w:rsidR="00D82AC9" w:rsidRPr="00CD12CD" w:rsidRDefault="00D82AC9" w:rsidP="00D82AC9">
      <w:pPr>
        <w:pStyle w:val="paragraph"/>
      </w:pPr>
      <w:r w:rsidRPr="00CD12CD">
        <w:tab/>
        <w:t>(a)</w:t>
      </w:r>
      <w:r w:rsidRPr="00CD12CD">
        <w:tab/>
        <w:t>does either of the following:</w:t>
      </w:r>
    </w:p>
    <w:p w:rsidR="00D82AC9" w:rsidRPr="00CD12CD" w:rsidRDefault="00D82AC9" w:rsidP="00D82AC9">
      <w:pPr>
        <w:pStyle w:val="paragraphsub"/>
      </w:pPr>
      <w:r w:rsidRPr="00CD12CD">
        <w:tab/>
        <w:t>(i)</w:t>
      </w:r>
      <w:r w:rsidRPr="00CD12CD">
        <w:tab/>
        <w:t>describes any spirit as “old”, or in a way which could reasonably lead to the belief that the spirit has been matured for at least 5 years;</w:t>
      </w:r>
    </w:p>
    <w:p w:rsidR="00D82AC9" w:rsidRPr="00CD12CD" w:rsidRDefault="00D82AC9" w:rsidP="00D82AC9">
      <w:pPr>
        <w:pStyle w:val="paragraphsub"/>
      </w:pPr>
      <w:r w:rsidRPr="00CD12CD">
        <w:tab/>
        <w:t>(ii)</w:t>
      </w:r>
      <w:r w:rsidRPr="00CD12CD">
        <w:tab/>
        <w:t>describes any spirit as “very old”, or in a way which could reasonably lead to the belief that the spirit has been matured for at least 10 years; and</w:t>
      </w:r>
    </w:p>
    <w:p w:rsidR="00D82AC9" w:rsidRPr="00CD12CD" w:rsidRDefault="00D82AC9" w:rsidP="00D82AC9">
      <w:pPr>
        <w:pStyle w:val="paragraph"/>
      </w:pPr>
      <w:r w:rsidRPr="00CD12CD">
        <w:tab/>
        <w:t>(b)</w:t>
      </w:r>
      <w:r w:rsidRPr="00CD12CD">
        <w:tab/>
        <w:t xml:space="preserve">does so in relation to trade or commerce between </w:t>
      </w:r>
      <w:smartTag w:uri="urn:schemas-microsoft-com:office:smarttags" w:element="country-region">
        <w:smartTag w:uri="urn:schemas-microsoft-com:office:smarttags" w:element="place">
          <w:r w:rsidRPr="00CD12CD">
            <w:t>Australia</w:t>
          </w:r>
        </w:smartTag>
      </w:smartTag>
      <w:r w:rsidRPr="00CD12CD">
        <w:t xml:space="preserve"> and another country, between 2 States, between a State and a Territory or between 2 Territories.</w:t>
      </w:r>
    </w:p>
    <w:p w:rsidR="00D82AC9" w:rsidRPr="00CD12CD" w:rsidRDefault="00D82AC9" w:rsidP="00D82AC9">
      <w:pPr>
        <w:pStyle w:val="Penalty"/>
      </w:pPr>
      <w:r w:rsidRPr="00CD12CD">
        <w:t>Penalty:</w:t>
      </w:r>
      <w:r w:rsidRPr="00CD12CD">
        <w:tab/>
        <w:t>10 penalty units.</w:t>
      </w:r>
    </w:p>
    <w:p w:rsidR="00D82AC9" w:rsidRPr="00CD12CD" w:rsidRDefault="00D82AC9" w:rsidP="00D82AC9">
      <w:pPr>
        <w:pStyle w:val="subsection"/>
      </w:pPr>
      <w:r w:rsidRPr="00CD12CD">
        <w:tab/>
        <w:t>(2)</w:t>
      </w:r>
      <w:r w:rsidRPr="00CD12CD">
        <w:tab/>
      </w:r>
      <w:r w:rsidR="00CD12CD">
        <w:t>Subparagraph (</w:t>
      </w:r>
      <w:r w:rsidRPr="00CD12CD">
        <w:t>1)(a)(i) does not apply if the spirit has been matured by storage in wood for at least 5 years.</w:t>
      </w:r>
    </w:p>
    <w:p w:rsidR="00D82AC9" w:rsidRPr="00CD12CD" w:rsidRDefault="00D82AC9" w:rsidP="00D82AC9">
      <w:pPr>
        <w:pStyle w:val="notetext"/>
      </w:pPr>
      <w:r w:rsidRPr="00CD12CD">
        <w:t>Note:</w:t>
      </w:r>
      <w:r w:rsidRPr="00CD12CD">
        <w:tab/>
        <w:t xml:space="preserve">A defendant bears an evidential burden in relation to the matter in </w:t>
      </w:r>
      <w:r w:rsidR="00CD12CD">
        <w:t>subsection (</w:t>
      </w:r>
      <w:r w:rsidRPr="00CD12CD">
        <w:t>2) (see subsection</w:t>
      </w:r>
      <w:r w:rsidR="00CD12CD">
        <w:t> </w:t>
      </w:r>
      <w:r w:rsidRPr="00CD12CD">
        <w:t xml:space="preserve">13.3(3) of the </w:t>
      </w:r>
      <w:r w:rsidRPr="00CD12CD">
        <w:rPr>
          <w:i/>
        </w:rPr>
        <w:t>Criminal Code</w:t>
      </w:r>
      <w:r w:rsidRPr="00CD12CD">
        <w:t>).</w:t>
      </w:r>
    </w:p>
    <w:p w:rsidR="00D82AC9" w:rsidRPr="00CD12CD" w:rsidRDefault="00D82AC9" w:rsidP="00D82AC9">
      <w:pPr>
        <w:pStyle w:val="subsection"/>
      </w:pPr>
      <w:r w:rsidRPr="00CD12CD">
        <w:tab/>
        <w:t>(3)</w:t>
      </w:r>
      <w:r w:rsidRPr="00CD12CD">
        <w:tab/>
      </w:r>
      <w:r w:rsidR="00CD12CD">
        <w:t>Subparagraph (</w:t>
      </w:r>
      <w:r w:rsidRPr="00CD12CD">
        <w:t>1)(a)(ii) does not apply if the spirit has been matured by storage in wood for at least 10 years.</w:t>
      </w:r>
    </w:p>
    <w:p w:rsidR="00D82AC9" w:rsidRPr="00CD12CD" w:rsidRDefault="00D82AC9" w:rsidP="00D82AC9">
      <w:pPr>
        <w:pStyle w:val="notetext"/>
      </w:pPr>
      <w:r w:rsidRPr="00CD12CD">
        <w:t>Note:</w:t>
      </w:r>
      <w:r w:rsidRPr="00CD12CD">
        <w:tab/>
        <w:t xml:space="preserve">A defendant bears an evidential burden in relation to the matter in </w:t>
      </w:r>
      <w:r w:rsidR="00CD12CD">
        <w:t>subsection (</w:t>
      </w:r>
      <w:r w:rsidRPr="00CD12CD">
        <w:t>3) (see subsection</w:t>
      </w:r>
      <w:r w:rsidR="00CD12CD">
        <w:t> </w:t>
      </w:r>
      <w:r w:rsidRPr="00CD12CD">
        <w:t xml:space="preserve">13.3(3) of the </w:t>
      </w:r>
      <w:r w:rsidRPr="00CD12CD">
        <w:rPr>
          <w:i/>
        </w:rPr>
        <w:t>Criminal Code</w:t>
      </w:r>
      <w:r w:rsidRPr="00CD12CD">
        <w:t>).</w:t>
      </w:r>
    </w:p>
    <w:p w:rsidR="00D82AC9" w:rsidRPr="00CD12CD" w:rsidRDefault="00D82AC9" w:rsidP="00D82AC9">
      <w:pPr>
        <w:pStyle w:val="subsection"/>
      </w:pPr>
      <w:r w:rsidRPr="00CD12CD">
        <w:lastRenderedPageBreak/>
        <w:tab/>
        <w:t>(4)</w:t>
      </w:r>
      <w:r w:rsidRPr="00CD12CD">
        <w:tab/>
        <w:t xml:space="preserve">Absolute liability applies to </w:t>
      </w:r>
      <w:r w:rsidR="00CD12CD">
        <w:t>paragraph (</w:t>
      </w:r>
      <w:r w:rsidRPr="00CD12CD">
        <w:t>1)(b).</w:t>
      </w:r>
    </w:p>
    <w:p w:rsidR="00E74AF4" w:rsidRPr="00CD12CD" w:rsidRDefault="00E74AF4" w:rsidP="00E74AF4">
      <w:pPr>
        <w:pStyle w:val="ActHead5"/>
      </w:pPr>
      <w:bookmarkStart w:id="121" w:name="_Toc7598241"/>
      <w:r w:rsidRPr="0077156D">
        <w:rPr>
          <w:rStyle w:val="CharSectno"/>
        </w:rPr>
        <w:t>77FM</w:t>
      </w:r>
      <w:r w:rsidRPr="00CD12CD">
        <w:t xml:space="preserve">  Spirit blending is to be treated as manufacture</w:t>
      </w:r>
      <w:bookmarkEnd w:id="121"/>
    </w:p>
    <w:p w:rsidR="00E74AF4" w:rsidRPr="00CD12CD" w:rsidRDefault="00E74AF4" w:rsidP="00E74AF4">
      <w:pPr>
        <w:pStyle w:val="subsection"/>
      </w:pPr>
      <w:r w:rsidRPr="00CD12CD">
        <w:tab/>
        <w:t>(1)</w:t>
      </w:r>
      <w:r w:rsidRPr="00CD12CD">
        <w:tab/>
        <w:t xml:space="preserve">Subject to </w:t>
      </w:r>
      <w:r w:rsidR="00CD12CD">
        <w:t>subsection (</w:t>
      </w:r>
      <w:r w:rsidRPr="00CD12CD">
        <w:t>2), for greater certainty so far as concerns the application of the provisions of this Act, spirit blending to produce spirit is taken to constitute the manufacture of that spirit.</w:t>
      </w:r>
    </w:p>
    <w:p w:rsidR="00E74AF4" w:rsidRPr="00CD12CD" w:rsidRDefault="00E74AF4" w:rsidP="00E74AF4">
      <w:pPr>
        <w:pStyle w:val="subsection"/>
      </w:pPr>
      <w:r w:rsidRPr="00CD12CD">
        <w:tab/>
        <w:t>(2)</w:t>
      </w:r>
      <w:r w:rsidRPr="00CD12CD">
        <w:tab/>
        <w:t xml:space="preserve">For the purposes of this Act, spirit blending to produce spirit is taken not to constitute the manufacture of that spirit if the spirit blending occurred in circumstances specified in an instrument under </w:t>
      </w:r>
      <w:r w:rsidR="00CD12CD">
        <w:t>subsection (</w:t>
      </w:r>
      <w:r w:rsidRPr="00CD12CD">
        <w:t>3).</w:t>
      </w:r>
    </w:p>
    <w:p w:rsidR="00E74AF4" w:rsidRPr="00CD12CD" w:rsidRDefault="00E74AF4" w:rsidP="00E74AF4">
      <w:pPr>
        <w:pStyle w:val="subsection"/>
      </w:pPr>
      <w:r w:rsidRPr="00CD12CD">
        <w:tab/>
        <w:t>(3)</w:t>
      </w:r>
      <w:r w:rsidRPr="00CD12CD">
        <w:tab/>
        <w:t xml:space="preserve">The CEO may, by legislative instrument, specify circumstances for the purposes of </w:t>
      </w:r>
      <w:r w:rsidR="00CD12CD">
        <w:t>subsection (</w:t>
      </w:r>
      <w:r w:rsidRPr="00CD12CD">
        <w:t>2).</w:t>
      </w:r>
    </w:p>
    <w:p w:rsidR="00E74AF4" w:rsidRPr="00CD12CD" w:rsidRDefault="00E74AF4" w:rsidP="00E74AF4">
      <w:pPr>
        <w:pStyle w:val="subsection"/>
      </w:pPr>
      <w:r w:rsidRPr="00CD12CD">
        <w:tab/>
        <w:t>(4)</w:t>
      </w:r>
      <w:r w:rsidRPr="00CD12CD">
        <w:tab/>
      </w:r>
      <w:r w:rsidR="00CD12CD">
        <w:t>Subsection (</w:t>
      </w:r>
      <w:r w:rsidRPr="00CD12CD">
        <w:t>1) does not imply that, in the absence of such a provision, the blending of substances (whether spirit or not) would not constitute the manufacture of the substance produced by the blending.</w:t>
      </w:r>
    </w:p>
    <w:p w:rsidR="002C3543" w:rsidRPr="00CD12CD" w:rsidRDefault="002C3543" w:rsidP="00CF1924">
      <w:pPr>
        <w:pStyle w:val="ActHead2"/>
        <w:pageBreakBefore/>
      </w:pPr>
      <w:bookmarkStart w:id="122" w:name="_Toc7598242"/>
      <w:r w:rsidRPr="0077156D">
        <w:rPr>
          <w:rStyle w:val="CharPartNo"/>
        </w:rPr>
        <w:lastRenderedPageBreak/>
        <w:t>Part</w:t>
      </w:r>
      <w:r w:rsidR="00E33609" w:rsidRPr="0077156D">
        <w:rPr>
          <w:rStyle w:val="CharPartNo"/>
        </w:rPr>
        <w:t> </w:t>
      </w:r>
      <w:r w:rsidRPr="0077156D">
        <w:rPr>
          <w:rStyle w:val="CharPartNo"/>
        </w:rPr>
        <w:t>VIIB</w:t>
      </w:r>
      <w:r w:rsidRPr="00CD12CD">
        <w:t>—</w:t>
      </w:r>
      <w:r w:rsidR="00DA60E3" w:rsidRPr="0077156D">
        <w:rPr>
          <w:rStyle w:val="CharPartText"/>
        </w:rPr>
        <w:t>Special provisions relating to fuel</w:t>
      </w:r>
      <w:bookmarkEnd w:id="122"/>
    </w:p>
    <w:p w:rsidR="002C3543" w:rsidRPr="0077156D" w:rsidRDefault="008E710F" w:rsidP="002C3543">
      <w:pPr>
        <w:pStyle w:val="Header"/>
      </w:pPr>
      <w:r w:rsidRPr="0077156D">
        <w:rPr>
          <w:rStyle w:val="CharDivNo"/>
        </w:rPr>
        <w:t xml:space="preserve"> </w:t>
      </w:r>
      <w:r w:rsidRPr="0077156D">
        <w:rPr>
          <w:rStyle w:val="CharDivText"/>
        </w:rPr>
        <w:t xml:space="preserve"> </w:t>
      </w:r>
    </w:p>
    <w:p w:rsidR="00DA60E3" w:rsidRPr="00CD12CD" w:rsidRDefault="00DA60E3" w:rsidP="00DA60E3">
      <w:pPr>
        <w:pStyle w:val="ActHead5"/>
      </w:pPr>
      <w:bookmarkStart w:id="123" w:name="_Toc7598243"/>
      <w:r w:rsidRPr="0077156D">
        <w:rPr>
          <w:rStyle w:val="CharSectno"/>
        </w:rPr>
        <w:t>77G</w:t>
      </w:r>
      <w:r w:rsidRPr="00CD12CD">
        <w:t xml:space="preserve">  Fuel blending is to be treated as manufacture</w:t>
      </w:r>
      <w:bookmarkEnd w:id="123"/>
    </w:p>
    <w:p w:rsidR="00DA60E3" w:rsidRPr="00CD12CD" w:rsidRDefault="00DA60E3" w:rsidP="00DA60E3">
      <w:pPr>
        <w:pStyle w:val="subsection"/>
      </w:pPr>
      <w:r w:rsidRPr="00CD12CD">
        <w:tab/>
        <w:t>(1)</w:t>
      </w:r>
      <w:r w:rsidRPr="00CD12CD">
        <w:tab/>
        <w:t>For greater certainty so far as concerns the application of the provisions of this Act, fuel blending to produce goods covered by paragraph</w:t>
      </w:r>
      <w:r w:rsidR="00CD12CD">
        <w:t> </w:t>
      </w:r>
      <w:r w:rsidRPr="00CD12CD">
        <w:t xml:space="preserve">10(g) of the Schedule to the </w:t>
      </w:r>
      <w:r w:rsidRPr="00CD12CD">
        <w:rPr>
          <w:i/>
        </w:rPr>
        <w:t>Excise Tariff Act 1921</w:t>
      </w:r>
      <w:r w:rsidRPr="00CD12CD">
        <w:t xml:space="preserve"> is taken to constitute the manufacture of those goods.</w:t>
      </w:r>
    </w:p>
    <w:p w:rsidR="00DA60E3" w:rsidRPr="00CD12CD" w:rsidRDefault="00DA60E3" w:rsidP="00DA60E3">
      <w:pPr>
        <w:pStyle w:val="subsection"/>
      </w:pPr>
      <w:r w:rsidRPr="00CD12CD">
        <w:tab/>
        <w:t>(2)</w:t>
      </w:r>
      <w:r w:rsidRPr="00CD12CD">
        <w:tab/>
      </w:r>
      <w:r w:rsidR="00CD12CD">
        <w:t>Subsection (</w:t>
      </w:r>
      <w:r w:rsidRPr="00CD12CD">
        <w:t>1) does not imply that, in the absence of such a provision, the blending of substances (whether fuel products or not) would not constitute the manufacture of the substance produced by the blending.</w:t>
      </w:r>
    </w:p>
    <w:p w:rsidR="00DA60E3" w:rsidRPr="00CD12CD" w:rsidRDefault="00DA60E3" w:rsidP="00DA60E3">
      <w:pPr>
        <w:pStyle w:val="subsection"/>
      </w:pPr>
      <w:r w:rsidRPr="00CD12CD">
        <w:tab/>
        <w:t>(3)</w:t>
      </w:r>
      <w:r w:rsidRPr="00CD12CD">
        <w:tab/>
        <w:t>In this section:</w:t>
      </w:r>
    </w:p>
    <w:p w:rsidR="00DA60E3" w:rsidRPr="00CD12CD" w:rsidRDefault="00DA60E3" w:rsidP="00DA60E3">
      <w:pPr>
        <w:pStyle w:val="Definition"/>
      </w:pPr>
      <w:r w:rsidRPr="00CD12CD">
        <w:rPr>
          <w:b/>
          <w:i/>
        </w:rPr>
        <w:t>fuel product</w:t>
      </w:r>
      <w:r w:rsidRPr="00CD12CD">
        <w:t xml:space="preserve"> means:</w:t>
      </w:r>
    </w:p>
    <w:p w:rsidR="00DA60E3" w:rsidRPr="00CD12CD" w:rsidRDefault="00DA60E3" w:rsidP="00DA60E3">
      <w:pPr>
        <w:pStyle w:val="paragraph"/>
      </w:pPr>
      <w:r w:rsidRPr="00CD12CD">
        <w:tab/>
        <w:t>(a)</w:t>
      </w:r>
      <w:r w:rsidRPr="00CD12CD">
        <w:tab/>
        <w:t>any excisable goods classified to item</w:t>
      </w:r>
      <w:r w:rsidR="00CD12CD">
        <w:t> </w:t>
      </w:r>
      <w:r w:rsidRPr="00CD12CD">
        <w:t xml:space="preserve">10, 15, 20 or 21 of the Schedule to the </w:t>
      </w:r>
      <w:r w:rsidRPr="00CD12CD">
        <w:rPr>
          <w:i/>
        </w:rPr>
        <w:t>Excise Tariff Act 1921</w:t>
      </w:r>
      <w:r w:rsidRPr="00CD12CD">
        <w:t>; or</w:t>
      </w:r>
    </w:p>
    <w:p w:rsidR="00DA60E3" w:rsidRPr="00CD12CD" w:rsidRDefault="00DA60E3" w:rsidP="00DA60E3">
      <w:pPr>
        <w:pStyle w:val="paragraph"/>
      </w:pPr>
      <w:r w:rsidRPr="00CD12CD">
        <w:tab/>
        <w:t>(b)</w:t>
      </w:r>
      <w:r w:rsidRPr="00CD12CD">
        <w:tab/>
        <w:t>any imported goods that would be classified to item</w:t>
      </w:r>
      <w:r w:rsidR="00CD12CD">
        <w:t> </w:t>
      </w:r>
      <w:r w:rsidRPr="00CD12CD">
        <w:t xml:space="preserve">10 or 15 of that Schedule if they were manufactured in </w:t>
      </w:r>
      <w:smartTag w:uri="urn:schemas-microsoft-com:office:smarttags" w:element="country-region">
        <w:smartTag w:uri="urn:schemas-microsoft-com:office:smarttags" w:element="place">
          <w:r w:rsidRPr="00CD12CD">
            <w:t>Australia</w:t>
          </w:r>
        </w:smartTag>
      </w:smartTag>
      <w:r w:rsidRPr="00CD12CD">
        <w:t>.</w:t>
      </w:r>
    </w:p>
    <w:p w:rsidR="00DA60E3" w:rsidRPr="00CD12CD" w:rsidRDefault="00DA60E3" w:rsidP="00DA60E3">
      <w:pPr>
        <w:pStyle w:val="ActHead5"/>
      </w:pPr>
      <w:bookmarkStart w:id="124" w:name="_Toc7598244"/>
      <w:r w:rsidRPr="0077156D">
        <w:rPr>
          <w:rStyle w:val="CharSectno"/>
        </w:rPr>
        <w:t>77H</w:t>
      </w:r>
      <w:r w:rsidRPr="00CD12CD">
        <w:t xml:space="preserve">  Blending exemptions</w:t>
      </w:r>
      <w:bookmarkEnd w:id="124"/>
    </w:p>
    <w:p w:rsidR="00DA60E3" w:rsidRPr="00CD12CD" w:rsidRDefault="00DA60E3" w:rsidP="00DA60E3">
      <w:pPr>
        <w:pStyle w:val="subsection"/>
      </w:pPr>
      <w:r w:rsidRPr="00CD12CD">
        <w:tab/>
        <w:t>(1)</w:t>
      </w:r>
      <w:r w:rsidRPr="00CD12CD">
        <w:tab/>
        <w:t>Goods that are the product of the blending of 1 or more eligible goods (with or without other substances) are taken not to be goods covered by paragraph</w:t>
      </w:r>
      <w:r w:rsidR="00CD12CD">
        <w:t> </w:t>
      </w:r>
      <w:r w:rsidRPr="00CD12CD">
        <w:t xml:space="preserve">10(g) of the Schedule to the </w:t>
      </w:r>
      <w:r w:rsidRPr="00CD12CD">
        <w:rPr>
          <w:i/>
        </w:rPr>
        <w:t xml:space="preserve">Excise Tariff Act 1921 </w:t>
      </w:r>
      <w:r w:rsidRPr="00CD12CD">
        <w:t>if:</w:t>
      </w:r>
    </w:p>
    <w:p w:rsidR="004F4FCF" w:rsidRPr="00CD12CD" w:rsidRDefault="004F4FCF" w:rsidP="004F4FCF">
      <w:pPr>
        <w:pStyle w:val="paragraph"/>
      </w:pPr>
      <w:r w:rsidRPr="00CD12CD">
        <w:tab/>
        <w:t>(a)</w:t>
      </w:r>
      <w:r w:rsidRPr="00CD12CD">
        <w:tab/>
        <w:t>both:</w:t>
      </w:r>
    </w:p>
    <w:p w:rsidR="004F4FCF" w:rsidRPr="00CD12CD" w:rsidRDefault="004F4FCF" w:rsidP="004F4FCF">
      <w:pPr>
        <w:pStyle w:val="paragraphsub"/>
      </w:pPr>
      <w:r w:rsidRPr="00CD12CD">
        <w:tab/>
        <w:t>(i)</w:t>
      </w:r>
      <w:r w:rsidRPr="00CD12CD">
        <w:tab/>
        <w:t>for each of the eligible goods and other substances, excise duty or a duty of Customs has been paid (unless the applicable duty when entered for home consumption was nil); and</w:t>
      </w:r>
    </w:p>
    <w:p w:rsidR="004F4FCF" w:rsidRPr="00CD12CD" w:rsidRDefault="004F4FCF" w:rsidP="004F4FCF">
      <w:pPr>
        <w:pStyle w:val="paragraphsub"/>
      </w:pPr>
      <w:r w:rsidRPr="00CD12CD">
        <w:tab/>
        <w:t>(ii)</w:t>
      </w:r>
      <w:r w:rsidRPr="00CD12CD">
        <w:tab/>
        <w:t>apart from any denatured ethanol for use as fuel in an internal combustion engine, or biodiesel, the rate of each of those duties is the same; or</w:t>
      </w:r>
    </w:p>
    <w:p w:rsidR="00DA60E3" w:rsidRPr="00CD12CD" w:rsidRDefault="00DA60E3" w:rsidP="00DA60E3">
      <w:pPr>
        <w:pStyle w:val="paragraph"/>
      </w:pPr>
      <w:r w:rsidRPr="00CD12CD">
        <w:lastRenderedPageBreak/>
        <w:tab/>
        <w:t>(b)</w:t>
      </w:r>
      <w:r w:rsidRPr="00CD12CD">
        <w:tab/>
        <w:t>the goods are covered by a determination in force under subsection</w:t>
      </w:r>
      <w:r w:rsidR="00CD12CD">
        <w:t> </w:t>
      </w:r>
      <w:r w:rsidRPr="00CD12CD">
        <w:t>95</w:t>
      </w:r>
      <w:r w:rsidR="00CD12CD">
        <w:noBreakHyphen/>
      </w:r>
      <w:r w:rsidRPr="00CD12CD">
        <w:t xml:space="preserve">5(1) of the </w:t>
      </w:r>
      <w:r w:rsidRPr="00CD12CD">
        <w:rPr>
          <w:i/>
        </w:rPr>
        <w:t>Fuel Tax Act 2006</w:t>
      </w:r>
      <w:r w:rsidRPr="00CD12CD">
        <w:t>.</w:t>
      </w:r>
    </w:p>
    <w:p w:rsidR="004F4FCF" w:rsidRPr="00CD12CD" w:rsidRDefault="004F4FCF" w:rsidP="004F4FCF">
      <w:pPr>
        <w:pStyle w:val="subsection"/>
      </w:pPr>
      <w:r w:rsidRPr="00CD12CD">
        <w:tab/>
        <w:t>(2)</w:t>
      </w:r>
      <w:r w:rsidRPr="00CD12CD">
        <w:tab/>
        <w:t xml:space="preserve">However, </w:t>
      </w:r>
      <w:r w:rsidR="00CD12CD">
        <w:t>subsection (</w:t>
      </w:r>
      <w:r w:rsidRPr="00CD12CD">
        <w:t xml:space="preserve">1) does not apply if any of the eligible goods or other substances on which excise duty or a duty of Customs has been paid are taxable fuel for which any entity has been entitled to a fuel tax credit under the </w:t>
      </w:r>
      <w:r w:rsidRPr="00CD12CD">
        <w:rPr>
          <w:i/>
        </w:rPr>
        <w:t>Fuel Tax Act 2006</w:t>
      </w:r>
      <w:r w:rsidRPr="00CD12CD">
        <w:t>.</w:t>
      </w:r>
    </w:p>
    <w:p w:rsidR="004F4FCF" w:rsidRPr="00CD12CD" w:rsidRDefault="004F4FCF" w:rsidP="004F4FCF">
      <w:pPr>
        <w:pStyle w:val="SubsectionHead"/>
      </w:pPr>
      <w:r w:rsidRPr="00CD12CD">
        <w:t>Matters to be disregarded in determining whether same rate</w:t>
      </w:r>
    </w:p>
    <w:p w:rsidR="004F4FCF" w:rsidRPr="00CD12CD" w:rsidRDefault="004F4FCF" w:rsidP="004F4FCF">
      <w:pPr>
        <w:pStyle w:val="subsection"/>
      </w:pPr>
      <w:r w:rsidRPr="00CD12CD">
        <w:tab/>
        <w:t>(2AA)</w:t>
      </w:r>
      <w:r w:rsidRPr="00CD12CD">
        <w:tab/>
        <w:t xml:space="preserve">For the purposes of </w:t>
      </w:r>
      <w:r w:rsidR="00CD12CD">
        <w:t>paragraph (</w:t>
      </w:r>
      <w:r w:rsidRPr="00CD12CD">
        <w:t>1)(a), in determining whether excise duty or a duty of Customs has been paid at the same rate on all the eligible goods and the other substances (if any), disregard:</w:t>
      </w:r>
    </w:p>
    <w:p w:rsidR="004F4FCF" w:rsidRPr="00CD12CD" w:rsidRDefault="004F4FCF" w:rsidP="004F4FCF">
      <w:pPr>
        <w:pStyle w:val="paragraph"/>
      </w:pPr>
      <w:r w:rsidRPr="00CD12CD">
        <w:tab/>
        <w:t>(a)</w:t>
      </w:r>
      <w:r w:rsidRPr="00CD12CD">
        <w:tab/>
        <w:t>any indexation of rates under section</w:t>
      </w:r>
      <w:r w:rsidR="00CD12CD">
        <w:t> </w:t>
      </w:r>
      <w:r w:rsidRPr="00CD12CD">
        <w:t xml:space="preserve">6A of the </w:t>
      </w:r>
      <w:r w:rsidRPr="00CD12CD">
        <w:rPr>
          <w:i/>
        </w:rPr>
        <w:t>Excise Tariff Act 1921</w:t>
      </w:r>
      <w:r w:rsidRPr="00CD12CD">
        <w:t>; and</w:t>
      </w:r>
    </w:p>
    <w:p w:rsidR="004F4FCF" w:rsidRPr="00CD12CD" w:rsidRDefault="004F4FCF" w:rsidP="004F4FCF">
      <w:pPr>
        <w:pStyle w:val="paragraph"/>
      </w:pPr>
      <w:r w:rsidRPr="00CD12CD">
        <w:tab/>
        <w:t>(b)</w:t>
      </w:r>
      <w:r w:rsidRPr="00CD12CD">
        <w:tab/>
        <w:t>any indexation of rates under section</w:t>
      </w:r>
      <w:r w:rsidR="00CD12CD">
        <w:t> </w:t>
      </w:r>
      <w:r w:rsidRPr="00CD12CD">
        <w:t xml:space="preserve">19 of the </w:t>
      </w:r>
      <w:r w:rsidRPr="00CD12CD">
        <w:rPr>
          <w:i/>
        </w:rPr>
        <w:t>Customs Tariff Act 1995</w:t>
      </w:r>
      <w:r w:rsidRPr="00CD12CD">
        <w:t>; and</w:t>
      </w:r>
    </w:p>
    <w:p w:rsidR="004F4FCF" w:rsidRPr="00CD12CD" w:rsidRDefault="004F4FCF" w:rsidP="004F4FCF">
      <w:pPr>
        <w:pStyle w:val="paragraph"/>
      </w:pPr>
      <w:r w:rsidRPr="00CD12CD">
        <w:tab/>
        <w:t>(c)</w:t>
      </w:r>
      <w:r w:rsidRPr="00CD12CD">
        <w:tab/>
        <w:t xml:space="preserve">any changes of rates under the </w:t>
      </w:r>
      <w:r w:rsidRPr="00CD12CD">
        <w:rPr>
          <w:i/>
        </w:rPr>
        <w:t>Excise Tariff Act 1921</w:t>
      </w:r>
      <w:r w:rsidRPr="00CD12CD">
        <w:t xml:space="preserve"> as a result of amendments of that Act by Part</w:t>
      </w:r>
      <w:r w:rsidR="00CD12CD">
        <w:t> </w:t>
      </w:r>
      <w:r w:rsidRPr="00CD12CD">
        <w:t>1 of Schedule</w:t>
      </w:r>
      <w:r w:rsidR="00CD12CD">
        <w:t> </w:t>
      </w:r>
      <w:r w:rsidRPr="00CD12CD">
        <w:t xml:space="preserve">1 to the </w:t>
      </w:r>
      <w:r w:rsidRPr="00CD12CD">
        <w:rPr>
          <w:i/>
        </w:rPr>
        <w:t>Excise Tariff Amendment (Fuel Indexation) Act 2015</w:t>
      </w:r>
      <w:r w:rsidRPr="00CD12CD">
        <w:t>; and</w:t>
      </w:r>
    </w:p>
    <w:p w:rsidR="004F4FCF" w:rsidRPr="00CD12CD" w:rsidRDefault="004F4FCF" w:rsidP="004F4FCF">
      <w:pPr>
        <w:pStyle w:val="paragraph"/>
      </w:pPr>
      <w:r w:rsidRPr="00CD12CD">
        <w:tab/>
        <w:t>(d)</w:t>
      </w:r>
      <w:r w:rsidRPr="00CD12CD">
        <w:tab/>
        <w:t>the effect of sections</w:t>
      </w:r>
      <w:r w:rsidR="00CD12CD">
        <w:t> </w:t>
      </w:r>
      <w:r w:rsidRPr="00CD12CD">
        <w:t xml:space="preserve">19AAB and 19AAC of the </w:t>
      </w:r>
      <w:r w:rsidRPr="00CD12CD">
        <w:rPr>
          <w:i/>
        </w:rPr>
        <w:t>Customs Tariff Act 1995</w:t>
      </w:r>
      <w:r w:rsidRPr="00CD12CD">
        <w:t>.</w:t>
      </w:r>
    </w:p>
    <w:p w:rsidR="00BC1B6D" w:rsidRPr="00CD12CD" w:rsidRDefault="00BC1B6D" w:rsidP="00BC1B6D">
      <w:pPr>
        <w:pStyle w:val="SubsectionHead"/>
      </w:pPr>
      <w:r w:rsidRPr="00CD12CD">
        <w:t>Blends of a relevant fuel that is not subject to remission</w:t>
      </w:r>
    </w:p>
    <w:p w:rsidR="00BC1B6D" w:rsidRPr="00CD12CD" w:rsidRDefault="00BC1B6D" w:rsidP="00BC1B6D">
      <w:pPr>
        <w:pStyle w:val="subsection"/>
      </w:pPr>
      <w:r w:rsidRPr="00CD12CD">
        <w:tab/>
        <w:t>(2A)</w:t>
      </w:r>
      <w:r w:rsidRPr="00CD12CD">
        <w:tab/>
        <w:t>Goods that are the product of the blending of amounts of one kind of relevant fuel are taken not to be goods covered by paragraph</w:t>
      </w:r>
      <w:r w:rsidR="00CD12CD">
        <w:t> </w:t>
      </w:r>
      <w:r w:rsidRPr="00CD12CD">
        <w:t xml:space="preserve">10(g) of the Schedule to the </w:t>
      </w:r>
      <w:r w:rsidRPr="00CD12CD">
        <w:rPr>
          <w:i/>
        </w:rPr>
        <w:t>Excise Tariff Act 1921</w:t>
      </w:r>
      <w:r w:rsidRPr="00CD12CD">
        <w:t xml:space="preserve"> if both of the following apply:</w:t>
      </w:r>
    </w:p>
    <w:p w:rsidR="00BC1B6D" w:rsidRPr="00CD12CD" w:rsidRDefault="00BC1B6D" w:rsidP="00BC1B6D">
      <w:pPr>
        <w:pStyle w:val="paragraph"/>
      </w:pPr>
      <w:r w:rsidRPr="00CD12CD">
        <w:tab/>
        <w:t>(a)</w:t>
      </w:r>
      <w:r w:rsidRPr="00CD12CD">
        <w:tab/>
        <w:t>none of the amounts of the relevant fuel are subject to a remission (either in full or in part) of excise duty or a duty of Customs;</w:t>
      </w:r>
    </w:p>
    <w:p w:rsidR="00BC1B6D" w:rsidRPr="00CD12CD" w:rsidRDefault="00BC1B6D" w:rsidP="00BC1B6D">
      <w:pPr>
        <w:pStyle w:val="paragraph"/>
      </w:pPr>
      <w:r w:rsidRPr="00CD12CD">
        <w:tab/>
        <w:t>(b)</w:t>
      </w:r>
      <w:r w:rsidRPr="00CD12CD">
        <w:tab/>
        <w:t>excise duty or a duty of Customs that is payable on the amounts of the relevant fuel has been paid.</w:t>
      </w:r>
    </w:p>
    <w:p w:rsidR="00BC1B6D" w:rsidRPr="00CD12CD" w:rsidRDefault="00BC1B6D" w:rsidP="00BC1B6D">
      <w:pPr>
        <w:pStyle w:val="SubsectionHead"/>
      </w:pPr>
      <w:r w:rsidRPr="00CD12CD">
        <w:lastRenderedPageBreak/>
        <w:t>Blends of LPG or liquefied natural gas that is subject to remission or not subject to duty</w:t>
      </w:r>
    </w:p>
    <w:p w:rsidR="00BC1B6D" w:rsidRPr="00CD12CD" w:rsidRDefault="00BC1B6D" w:rsidP="00BC1B6D">
      <w:pPr>
        <w:pStyle w:val="subsection"/>
      </w:pPr>
      <w:r w:rsidRPr="00CD12CD">
        <w:tab/>
        <w:t>(2B)</w:t>
      </w:r>
      <w:r w:rsidRPr="00CD12CD">
        <w:tab/>
        <w:t>Goods that are the product of the blending of amounts of one kind of relevant fuel that is either LPG or liquefied natural gas are taken not to be goods covered by paragraph</w:t>
      </w:r>
      <w:r w:rsidR="00CD12CD">
        <w:t> </w:t>
      </w:r>
      <w:r w:rsidRPr="00CD12CD">
        <w:t xml:space="preserve">10(g) of the Schedule to the </w:t>
      </w:r>
      <w:r w:rsidRPr="00CD12CD">
        <w:rPr>
          <w:i/>
        </w:rPr>
        <w:t>Excise Tariff Act 1921</w:t>
      </w:r>
      <w:r w:rsidRPr="00CD12CD">
        <w:t xml:space="preserve"> if, for each amount in the blend, either of the following applies to the amount:</w:t>
      </w:r>
    </w:p>
    <w:p w:rsidR="00BC1B6D" w:rsidRPr="00CD12CD" w:rsidRDefault="00BC1B6D" w:rsidP="00BC1B6D">
      <w:pPr>
        <w:pStyle w:val="paragraph"/>
      </w:pPr>
      <w:r w:rsidRPr="00CD12CD">
        <w:tab/>
        <w:t>(a)</w:t>
      </w:r>
      <w:r w:rsidRPr="00CD12CD">
        <w:tab/>
        <w:t>the amount is subject to a remission (whether in full or in part) of excise duty or a duty of Customs on the grounds that the amount is not used, or intended for use, in an internal combustion engine in either a motor vehicle or a vessel;</w:t>
      </w:r>
    </w:p>
    <w:p w:rsidR="00BC1B6D" w:rsidRPr="00CD12CD" w:rsidRDefault="00BC1B6D" w:rsidP="00BC1B6D">
      <w:pPr>
        <w:pStyle w:val="paragraph"/>
      </w:pPr>
      <w:r w:rsidRPr="00CD12CD">
        <w:tab/>
        <w:t>(b)</w:t>
      </w:r>
      <w:r w:rsidRPr="00CD12CD">
        <w:tab/>
        <w:t>the amount is not subject to excise duty or a duty of Customs because the amount was manufactured, produced or imported before 1</w:t>
      </w:r>
      <w:r w:rsidR="00CD12CD">
        <w:t> </w:t>
      </w:r>
      <w:r w:rsidRPr="00CD12CD">
        <w:t>December 2011.</w:t>
      </w:r>
    </w:p>
    <w:p w:rsidR="00DA60E3" w:rsidRPr="00CD12CD" w:rsidRDefault="00DA60E3" w:rsidP="00DA60E3">
      <w:pPr>
        <w:pStyle w:val="SubsectionHead"/>
      </w:pPr>
      <w:r w:rsidRPr="00CD12CD">
        <w:t>Legislative instrument</w:t>
      </w:r>
    </w:p>
    <w:p w:rsidR="00DA60E3" w:rsidRPr="00CD12CD" w:rsidRDefault="00DA60E3" w:rsidP="00DA60E3">
      <w:pPr>
        <w:pStyle w:val="subsection"/>
      </w:pPr>
      <w:r w:rsidRPr="00CD12CD">
        <w:tab/>
        <w:t>(3)</w:t>
      </w:r>
      <w:r w:rsidRPr="00CD12CD">
        <w:tab/>
        <w:t>Goods that are the product of the blending of 1 or more eligible goods (with or without other substances) are taken not to be goods covered by paragraph</w:t>
      </w:r>
      <w:r w:rsidR="00CD12CD">
        <w:t> </w:t>
      </w:r>
      <w:r w:rsidRPr="00CD12CD">
        <w:t xml:space="preserve">10(g) of the Schedule to the </w:t>
      </w:r>
      <w:r w:rsidRPr="00CD12CD">
        <w:rPr>
          <w:i/>
        </w:rPr>
        <w:t>Excise Tariff Act 1921</w:t>
      </w:r>
      <w:r w:rsidRPr="00CD12CD">
        <w:t xml:space="preserve"> if the circumstances specified in an instrument under </w:t>
      </w:r>
      <w:r w:rsidR="00CD12CD">
        <w:t>subsection (</w:t>
      </w:r>
      <w:r w:rsidRPr="00CD12CD">
        <w:t>4) exist.</w:t>
      </w:r>
    </w:p>
    <w:p w:rsidR="00DA60E3" w:rsidRPr="00CD12CD" w:rsidRDefault="00DA60E3" w:rsidP="00DA60E3">
      <w:pPr>
        <w:pStyle w:val="subsection"/>
      </w:pPr>
      <w:r w:rsidRPr="00CD12CD">
        <w:tab/>
        <w:t>(4)</w:t>
      </w:r>
      <w:r w:rsidRPr="00CD12CD">
        <w:tab/>
        <w:t xml:space="preserve">The CEO may, by legislative instrument, specify circumstances for the purposes of </w:t>
      </w:r>
      <w:r w:rsidR="00CD12CD">
        <w:t>subsection (</w:t>
      </w:r>
      <w:r w:rsidRPr="00CD12CD">
        <w:t>3).</w:t>
      </w:r>
    </w:p>
    <w:p w:rsidR="00082926" w:rsidRPr="00CD12CD" w:rsidRDefault="00082926" w:rsidP="00082926">
      <w:pPr>
        <w:pStyle w:val="SubsectionHead"/>
      </w:pPr>
      <w:r w:rsidRPr="00CD12CD">
        <w:t>Definitions</w:t>
      </w:r>
    </w:p>
    <w:p w:rsidR="00DA60E3" w:rsidRPr="00CD12CD" w:rsidRDefault="00DA60E3" w:rsidP="00DA60E3">
      <w:pPr>
        <w:pStyle w:val="subsection"/>
      </w:pPr>
      <w:r w:rsidRPr="00CD12CD">
        <w:tab/>
        <w:t>(5)</w:t>
      </w:r>
      <w:r w:rsidRPr="00CD12CD">
        <w:tab/>
        <w:t>In this section:</w:t>
      </w:r>
    </w:p>
    <w:p w:rsidR="00DA60E3" w:rsidRPr="00CD12CD" w:rsidRDefault="00DA60E3" w:rsidP="00DA60E3">
      <w:pPr>
        <w:pStyle w:val="Definition"/>
      </w:pPr>
      <w:r w:rsidRPr="00CD12CD">
        <w:rPr>
          <w:b/>
          <w:i/>
        </w:rPr>
        <w:t xml:space="preserve">eligible goods </w:t>
      </w:r>
      <w:r w:rsidRPr="00CD12CD">
        <w:t>means goods covered by paragraph</w:t>
      </w:r>
      <w:r w:rsidR="00CD12CD">
        <w:t> </w:t>
      </w:r>
      <w:r w:rsidRPr="00CD12CD">
        <w:t xml:space="preserve">10(a), (b), (c), (d), </w:t>
      </w:r>
      <w:r w:rsidR="00C200CB" w:rsidRPr="00CD12CD">
        <w:t xml:space="preserve">(da), (db), (dc), </w:t>
      </w:r>
      <w:r w:rsidRPr="00CD12CD">
        <w:t xml:space="preserve">(e) or (f) of the Schedule to the </w:t>
      </w:r>
      <w:r w:rsidRPr="00CD12CD">
        <w:rPr>
          <w:i/>
        </w:rPr>
        <w:t>Excise Tariff Act 1921</w:t>
      </w:r>
      <w:r w:rsidRPr="00CD12CD">
        <w:t>.</w:t>
      </w:r>
    </w:p>
    <w:p w:rsidR="00B80655" w:rsidRPr="00CD12CD" w:rsidRDefault="00B80655" w:rsidP="00B80655">
      <w:pPr>
        <w:pStyle w:val="Definition"/>
      </w:pPr>
      <w:r w:rsidRPr="00CD12CD">
        <w:rPr>
          <w:b/>
          <w:i/>
        </w:rPr>
        <w:t>relevant fuel</w:t>
      </w:r>
      <w:r w:rsidRPr="00CD12CD">
        <w:t xml:space="preserve"> means:</w:t>
      </w:r>
    </w:p>
    <w:p w:rsidR="00B80655" w:rsidRPr="00CD12CD" w:rsidRDefault="00B80655" w:rsidP="00B80655">
      <w:pPr>
        <w:pStyle w:val="paragraph"/>
      </w:pPr>
      <w:r w:rsidRPr="00CD12CD">
        <w:tab/>
        <w:t>(a)</w:t>
      </w:r>
      <w:r w:rsidRPr="00CD12CD">
        <w:tab/>
        <w:t>gasoline for use in aircraft; or</w:t>
      </w:r>
    </w:p>
    <w:p w:rsidR="00B80655" w:rsidRPr="00CD12CD" w:rsidRDefault="00B80655" w:rsidP="00B80655">
      <w:pPr>
        <w:pStyle w:val="paragraph"/>
      </w:pPr>
      <w:r w:rsidRPr="00CD12CD">
        <w:tab/>
        <w:t>(b)</w:t>
      </w:r>
      <w:r w:rsidRPr="00CD12CD">
        <w:tab/>
        <w:t>kerosene for use in aircraft; or</w:t>
      </w:r>
    </w:p>
    <w:p w:rsidR="00B80655" w:rsidRPr="00CD12CD" w:rsidRDefault="00B80655" w:rsidP="00B80655">
      <w:pPr>
        <w:pStyle w:val="paragraph"/>
      </w:pPr>
      <w:r w:rsidRPr="00CD12CD">
        <w:tab/>
        <w:t>(c)</w:t>
      </w:r>
      <w:r w:rsidRPr="00CD12CD">
        <w:tab/>
        <w:t>LPG; or</w:t>
      </w:r>
    </w:p>
    <w:p w:rsidR="00B80655" w:rsidRPr="00CD12CD" w:rsidRDefault="00B80655" w:rsidP="00B80655">
      <w:pPr>
        <w:pStyle w:val="paragraph"/>
      </w:pPr>
      <w:r w:rsidRPr="00CD12CD">
        <w:lastRenderedPageBreak/>
        <w:tab/>
        <w:t>(d)</w:t>
      </w:r>
      <w:r w:rsidRPr="00CD12CD">
        <w:tab/>
        <w:t>liquefied natural gas; or</w:t>
      </w:r>
    </w:p>
    <w:p w:rsidR="00B80655" w:rsidRPr="00CD12CD" w:rsidRDefault="00B80655" w:rsidP="00B80655">
      <w:pPr>
        <w:pStyle w:val="paragraph"/>
      </w:pPr>
      <w:r w:rsidRPr="00CD12CD">
        <w:tab/>
        <w:t>(e)</w:t>
      </w:r>
      <w:r w:rsidRPr="00CD12CD">
        <w:tab/>
        <w:t>compressed natural gas that is classified to subitem</w:t>
      </w:r>
      <w:r w:rsidR="00CD12CD">
        <w:t> </w:t>
      </w:r>
      <w:r w:rsidRPr="00CD12CD">
        <w:t xml:space="preserve">10.19C of the Schedule to the </w:t>
      </w:r>
      <w:r w:rsidRPr="00CD12CD">
        <w:rPr>
          <w:i/>
        </w:rPr>
        <w:t>Excise Tariff Act 1921</w:t>
      </w:r>
      <w:r w:rsidRPr="00CD12CD">
        <w:t>.</w:t>
      </w:r>
    </w:p>
    <w:p w:rsidR="000972C3" w:rsidRPr="00CD12CD" w:rsidRDefault="000972C3" w:rsidP="000972C3">
      <w:pPr>
        <w:pStyle w:val="ActHead5"/>
      </w:pPr>
      <w:bookmarkStart w:id="125" w:name="_Toc7598245"/>
      <w:r w:rsidRPr="0077156D">
        <w:rPr>
          <w:rStyle w:val="CharSectno"/>
        </w:rPr>
        <w:t>77HA</w:t>
      </w:r>
      <w:r w:rsidRPr="00CD12CD">
        <w:t xml:space="preserve">  Compressed natural gas that is exempt from excise duty</w:t>
      </w:r>
      <w:bookmarkEnd w:id="125"/>
    </w:p>
    <w:p w:rsidR="000972C3" w:rsidRPr="00CD12CD" w:rsidRDefault="000972C3" w:rsidP="000972C3">
      <w:pPr>
        <w:pStyle w:val="subsection"/>
      </w:pPr>
      <w:r w:rsidRPr="00CD12CD">
        <w:tab/>
        <w:t>(1)</w:t>
      </w:r>
      <w:r w:rsidRPr="00CD12CD">
        <w:tab/>
        <w:t>Compressed natural gas is exempt from excise duty if any of the following apply:</w:t>
      </w:r>
    </w:p>
    <w:p w:rsidR="000972C3" w:rsidRPr="00CD12CD" w:rsidRDefault="000972C3" w:rsidP="000972C3">
      <w:pPr>
        <w:pStyle w:val="paragraph"/>
      </w:pPr>
      <w:r w:rsidRPr="00CD12CD">
        <w:tab/>
        <w:t>(a)</w:t>
      </w:r>
      <w:r w:rsidRPr="00CD12CD">
        <w:tab/>
        <w:t>the gas was compressed for use other than as a fuel for a motor vehicle;</w:t>
      </w:r>
    </w:p>
    <w:p w:rsidR="000972C3" w:rsidRPr="00CD12CD" w:rsidRDefault="000972C3" w:rsidP="000972C3">
      <w:pPr>
        <w:pStyle w:val="paragraph"/>
      </w:pPr>
      <w:r w:rsidRPr="00CD12CD">
        <w:tab/>
        <w:t>(b)</w:t>
      </w:r>
      <w:r w:rsidRPr="00CD12CD">
        <w:tab/>
        <w:t xml:space="preserve">the gas was compressed other than in the course of carrying on an enterprise (within the meaning of the </w:t>
      </w:r>
      <w:r w:rsidRPr="00CD12CD">
        <w:rPr>
          <w:i/>
        </w:rPr>
        <w:t>A New Tax System (Goods and Services Tax) Act 1999</w:t>
      </w:r>
      <w:r w:rsidRPr="00CD12CD">
        <w:t>);</w:t>
      </w:r>
    </w:p>
    <w:p w:rsidR="000972C3" w:rsidRPr="00CD12CD" w:rsidRDefault="000972C3" w:rsidP="000972C3">
      <w:pPr>
        <w:pStyle w:val="paragraph"/>
      </w:pPr>
      <w:r w:rsidRPr="00CD12CD">
        <w:tab/>
        <w:t>(c)</w:t>
      </w:r>
      <w:r w:rsidRPr="00CD12CD">
        <w:tab/>
        <w:t>the gas was compressed for use as a fuel for a motor vehicle that:</w:t>
      </w:r>
    </w:p>
    <w:p w:rsidR="000972C3" w:rsidRPr="00CD12CD" w:rsidRDefault="000972C3" w:rsidP="000972C3">
      <w:pPr>
        <w:pStyle w:val="paragraphsub"/>
      </w:pPr>
      <w:r w:rsidRPr="00CD12CD">
        <w:tab/>
        <w:t>(i)</w:t>
      </w:r>
      <w:r w:rsidRPr="00CD12CD">
        <w:tab/>
        <w:t>is designed merely to move goods with a forklift and is for use primarily off public roads; or</w:t>
      </w:r>
    </w:p>
    <w:p w:rsidR="000972C3" w:rsidRPr="00CD12CD" w:rsidRDefault="000972C3" w:rsidP="000972C3">
      <w:pPr>
        <w:pStyle w:val="paragraphsub"/>
      </w:pPr>
      <w:r w:rsidRPr="00CD12CD">
        <w:tab/>
        <w:t>(ii)</w:t>
      </w:r>
      <w:r w:rsidRPr="00CD12CD">
        <w:tab/>
        <w:t>is of a kind prescribed by the regulations for the purposes of this subparagraph;</w:t>
      </w:r>
    </w:p>
    <w:p w:rsidR="000972C3" w:rsidRPr="00CD12CD" w:rsidRDefault="000972C3" w:rsidP="000972C3">
      <w:pPr>
        <w:pStyle w:val="paragraph"/>
      </w:pPr>
      <w:r w:rsidRPr="00CD12CD">
        <w:tab/>
        <w:t>(d)</w:t>
      </w:r>
      <w:r w:rsidRPr="00CD12CD">
        <w:tab/>
        <w:t xml:space="preserve">the gas is exempt from excise duty under </w:t>
      </w:r>
      <w:r w:rsidR="00CD12CD">
        <w:t>subsection (</w:t>
      </w:r>
      <w:r w:rsidRPr="00CD12CD">
        <w:t>2).</w:t>
      </w:r>
    </w:p>
    <w:p w:rsidR="000972C3" w:rsidRPr="00CD12CD" w:rsidRDefault="000972C3" w:rsidP="000972C3">
      <w:pPr>
        <w:pStyle w:val="subsection"/>
      </w:pPr>
      <w:r w:rsidRPr="00CD12CD">
        <w:tab/>
        <w:t>(2)</w:t>
      </w:r>
      <w:r w:rsidRPr="00CD12CD">
        <w:tab/>
        <w:t>Compressed natural gas is exempt from excise duty if:</w:t>
      </w:r>
    </w:p>
    <w:p w:rsidR="000972C3" w:rsidRPr="00CD12CD" w:rsidRDefault="000972C3" w:rsidP="000972C3">
      <w:pPr>
        <w:pStyle w:val="paragraph"/>
      </w:pPr>
      <w:r w:rsidRPr="00CD12CD">
        <w:tab/>
        <w:t>(a)</w:t>
      </w:r>
      <w:r w:rsidRPr="00CD12CD">
        <w:tab/>
        <w:t xml:space="preserve">the gas was compressed at residential premises (within the meaning of the </w:t>
      </w:r>
      <w:r w:rsidRPr="00CD12CD">
        <w:rPr>
          <w:i/>
        </w:rPr>
        <w:t>A New Tax System (Goods and Services Tax) Act 1999</w:t>
      </w:r>
      <w:r w:rsidRPr="00CD12CD">
        <w:t>); and</w:t>
      </w:r>
    </w:p>
    <w:p w:rsidR="000972C3" w:rsidRPr="00CD12CD" w:rsidRDefault="000972C3" w:rsidP="000972C3">
      <w:pPr>
        <w:pStyle w:val="paragraph"/>
      </w:pPr>
      <w:r w:rsidRPr="00CD12CD">
        <w:tab/>
        <w:t>(b)</w:t>
      </w:r>
      <w:r w:rsidRPr="00CD12CD">
        <w:tab/>
        <w:t>the rate at which natural gas can be compressed at those premises is not more than:</w:t>
      </w:r>
    </w:p>
    <w:p w:rsidR="000972C3" w:rsidRPr="00CD12CD" w:rsidRDefault="000972C3" w:rsidP="000972C3">
      <w:pPr>
        <w:pStyle w:val="paragraphsub"/>
      </w:pPr>
      <w:r w:rsidRPr="00CD12CD">
        <w:tab/>
        <w:t>(i)</w:t>
      </w:r>
      <w:r w:rsidRPr="00CD12CD">
        <w:tab/>
        <w:t>the amount of compressed natural gas per hour prescribed by the regulations; or</w:t>
      </w:r>
    </w:p>
    <w:p w:rsidR="000972C3" w:rsidRPr="00CD12CD" w:rsidRDefault="000972C3" w:rsidP="000972C3">
      <w:pPr>
        <w:pStyle w:val="paragraphsub"/>
      </w:pPr>
      <w:r w:rsidRPr="00CD12CD">
        <w:tab/>
        <w:t>(ii)</w:t>
      </w:r>
      <w:r w:rsidRPr="00CD12CD">
        <w:tab/>
        <w:t>if no amount is prescribed—10 kilograms of compressed natural gas per hour; and</w:t>
      </w:r>
    </w:p>
    <w:p w:rsidR="000972C3" w:rsidRPr="00CD12CD" w:rsidRDefault="000972C3" w:rsidP="000972C3">
      <w:pPr>
        <w:pStyle w:val="paragraph"/>
      </w:pPr>
      <w:r w:rsidRPr="00CD12CD">
        <w:tab/>
        <w:t>(c)</w:t>
      </w:r>
      <w:r w:rsidRPr="00CD12CD">
        <w:tab/>
        <w:t xml:space="preserve">the gas is not sold or otherwise supplied in the course of carrying on an enterprise (within the meaning of the </w:t>
      </w:r>
      <w:r w:rsidRPr="00CD12CD">
        <w:rPr>
          <w:i/>
        </w:rPr>
        <w:t>A New Tax System (Goods and Services Tax) Act 1999</w:t>
      </w:r>
      <w:r w:rsidRPr="00CD12CD">
        <w:t>).</w:t>
      </w:r>
    </w:p>
    <w:p w:rsidR="006575B0" w:rsidRPr="00CD12CD" w:rsidRDefault="006575B0" w:rsidP="006575B0">
      <w:pPr>
        <w:pStyle w:val="ActHead5"/>
      </w:pPr>
      <w:bookmarkStart w:id="126" w:name="_Toc7598246"/>
      <w:r w:rsidRPr="0077156D">
        <w:rPr>
          <w:rStyle w:val="CharSectno"/>
        </w:rPr>
        <w:lastRenderedPageBreak/>
        <w:t>77HB</w:t>
      </w:r>
      <w:r w:rsidRPr="00CD12CD">
        <w:t xml:space="preserve">  Liquefied petroleum gas and liquefied natural gas that is exempt from excise duty</w:t>
      </w:r>
      <w:bookmarkEnd w:id="126"/>
    </w:p>
    <w:p w:rsidR="006575B0" w:rsidRPr="00CD12CD" w:rsidRDefault="006575B0" w:rsidP="006575B0">
      <w:pPr>
        <w:pStyle w:val="subsection"/>
      </w:pPr>
      <w:r w:rsidRPr="00CD12CD">
        <w:tab/>
      </w:r>
      <w:r w:rsidRPr="00CD12CD">
        <w:tab/>
        <w:t>Liquefied petroleum gas or liquefied natural gas is exempt from excise duty if:</w:t>
      </w:r>
    </w:p>
    <w:p w:rsidR="006575B0" w:rsidRPr="00CD12CD" w:rsidRDefault="006575B0" w:rsidP="006575B0">
      <w:pPr>
        <w:pStyle w:val="paragraph"/>
      </w:pPr>
      <w:r w:rsidRPr="00CD12CD">
        <w:tab/>
        <w:t>(a)</w:t>
      </w:r>
      <w:r w:rsidRPr="00CD12CD">
        <w:tab/>
        <w:t>the liquefied petroleum gas or liquefied natural gas is used by a licensed manufacturer on premises specified in the manufacturer licence; and</w:t>
      </w:r>
    </w:p>
    <w:p w:rsidR="006575B0" w:rsidRPr="00CD12CD" w:rsidRDefault="006575B0" w:rsidP="006575B0">
      <w:pPr>
        <w:pStyle w:val="paragraph"/>
      </w:pPr>
      <w:r w:rsidRPr="00CD12CD">
        <w:tab/>
        <w:t>(b)</w:t>
      </w:r>
      <w:r w:rsidRPr="00CD12CD">
        <w:tab/>
        <w:t>the use is in the process of manufacturing:</w:t>
      </w:r>
    </w:p>
    <w:p w:rsidR="006575B0" w:rsidRPr="00CD12CD" w:rsidRDefault="006575B0" w:rsidP="006575B0">
      <w:pPr>
        <w:pStyle w:val="paragraphsub"/>
      </w:pPr>
      <w:r w:rsidRPr="00CD12CD">
        <w:tab/>
        <w:t>(i)</w:t>
      </w:r>
      <w:r w:rsidRPr="00CD12CD">
        <w:tab/>
        <w:t>petroleum condensate or stabilised crude petroleum oil; or</w:t>
      </w:r>
    </w:p>
    <w:p w:rsidR="006575B0" w:rsidRPr="00CD12CD" w:rsidRDefault="006575B0" w:rsidP="006575B0">
      <w:pPr>
        <w:pStyle w:val="paragraphsub"/>
      </w:pPr>
      <w:r w:rsidRPr="00CD12CD">
        <w:tab/>
        <w:t>(ii)</w:t>
      </w:r>
      <w:r w:rsidRPr="00CD12CD">
        <w:tab/>
        <w:t>liquefied petroleum gas, liquefied natural gas or other hydrocarbons; and</w:t>
      </w:r>
    </w:p>
    <w:p w:rsidR="006575B0" w:rsidRPr="00CD12CD" w:rsidRDefault="006575B0" w:rsidP="006575B0">
      <w:pPr>
        <w:pStyle w:val="paragraph"/>
      </w:pPr>
      <w:r w:rsidRPr="00CD12CD">
        <w:tab/>
        <w:t>(c)</w:t>
      </w:r>
      <w:r w:rsidRPr="00CD12CD">
        <w:tab/>
        <w:t xml:space="preserve">the manufacturer manufactures the goods referred to in </w:t>
      </w:r>
      <w:r w:rsidR="00CD12CD">
        <w:t>paragraph (</w:t>
      </w:r>
      <w:r w:rsidRPr="00CD12CD">
        <w:t>b) in accordance with the licence.</w:t>
      </w:r>
    </w:p>
    <w:p w:rsidR="00DA60E3" w:rsidRPr="00CD12CD" w:rsidRDefault="00DA60E3" w:rsidP="00DA60E3">
      <w:pPr>
        <w:pStyle w:val="ActHead5"/>
      </w:pPr>
      <w:bookmarkStart w:id="127" w:name="_Toc7598247"/>
      <w:r w:rsidRPr="0077156D">
        <w:rPr>
          <w:rStyle w:val="CharSectno"/>
        </w:rPr>
        <w:t>77J</w:t>
      </w:r>
      <w:r w:rsidRPr="00CD12CD">
        <w:t xml:space="preserve">  Goods that are not covered by subitem</w:t>
      </w:r>
      <w:r w:rsidR="00CD12CD">
        <w:t> </w:t>
      </w:r>
      <w:r w:rsidRPr="00CD12CD">
        <w:t>10.25, 10.26, 10.27, 10.28 or 10.30</w:t>
      </w:r>
      <w:bookmarkEnd w:id="127"/>
    </w:p>
    <w:p w:rsidR="00DA60E3" w:rsidRPr="00CD12CD" w:rsidRDefault="00DA60E3" w:rsidP="00DA60E3">
      <w:pPr>
        <w:pStyle w:val="subsection"/>
      </w:pPr>
      <w:r w:rsidRPr="00CD12CD">
        <w:tab/>
      </w:r>
      <w:r w:rsidRPr="00CD12CD">
        <w:tab/>
        <w:t>If:</w:t>
      </w:r>
    </w:p>
    <w:p w:rsidR="00DA60E3" w:rsidRPr="00CD12CD" w:rsidRDefault="00DA60E3" w:rsidP="00DA60E3">
      <w:pPr>
        <w:pStyle w:val="paragraph"/>
      </w:pPr>
      <w:r w:rsidRPr="00CD12CD">
        <w:tab/>
        <w:t>(a)</w:t>
      </w:r>
      <w:r w:rsidRPr="00CD12CD">
        <w:tab/>
        <w:t xml:space="preserve">goods (the </w:t>
      </w:r>
      <w:r w:rsidRPr="00CD12CD">
        <w:rPr>
          <w:b/>
          <w:i/>
        </w:rPr>
        <w:t>delivered goods</w:t>
      </w:r>
      <w:r w:rsidRPr="00CD12CD">
        <w:t>) classified to subitem</w:t>
      </w:r>
      <w:r w:rsidR="00CD12CD">
        <w:t> </w:t>
      </w:r>
      <w:r w:rsidRPr="00CD12CD">
        <w:t xml:space="preserve">10.25, 10.26, 10.27, 10.28 or 10.30 of the Schedule to the </w:t>
      </w:r>
      <w:r w:rsidRPr="00CD12CD">
        <w:rPr>
          <w:i/>
        </w:rPr>
        <w:t xml:space="preserve">Excise Tariff Act 1921 </w:t>
      </w:r>
      <w:r w:rsidRPr="00CD12CD">
        <w:t>are delivered for home consumption; and</w:t>
      </w:r>
    </w:p>
    <w:p w:rsidR="00DA60E3" w:rsidRPr="00CD12CD" w:rsidRDefault="00DA60E3" w:rsidP="00DA60E3">
      <w:pPr>
        <w:pStyle w:val="paragraph"/>
      </w:pPr>
      <w:r w:rsidRPr="00CD12CD">
        <w:tab/>
        <w:t>(b)</w:t>
      </w:r>
      <w:r w:rsidRPr="00CD12CD">
        <w:tab/>
        <w:t>a person uses the delivered goods as a solvent; and</w:t>
      </w:r>
    </w:p>
    <w:p w:rsidR="00DA60E3" w:rsidRPr="00CD12CD" w:rsidRDefault="00DA60E3" w:rsidP="00DA60E3">
      <w:pPr>
        <w:pStyle w:val="paragraph"/>
      </w:pPr>
      <w:r w:rsidRPr="00CD12CD">
        <w:tab/>
        <w:t>(c)</w:t>
      </w:r>
      <w:r w:rsidRPr="00CD12CD">
        <w:tab/>
        <w:t>the person manufactures or produces other goods by carrying out a recycling process on the delivered goods; and</w:t>
      </w:r>
    </w:p>
    <w:p w:rsidR="00DA60E3" w:rsidRPr="00CD12CD" w:rsidRDefault="00DA60E3" w:rsidP="00DA60E3">
      <w:pPr>
        <w:pStyle w:val="paragraph"/>
      </w:pPr>
      <w:r w:rsidRPr="00CD12CD">
        <w:tab/>
        <w:t>(d)</w:t>
      </w:r>
      <w:r w:rsidRPr="00CD12CD">
        <w:tab/>
        <w:t>the other goods are for use as a solvent by the person; and</w:t>
      </w:r>
    </w:p>
    <w:p w:rsidR="00DA60E3" w:rsidRPr="00CD12CD" w:rsidRDefault="00DA60E3" w:rsidP="00DA60E3">
      <w:pPr>
        <w:pStyle w:val="paragraph"/>
      </w:pPr>
      <w:r w:rsidRPr="00CD12CD">
        <w:tab/>
        <w:t>(e)</w:t>
      </w:r>
      <w:r w:rsidRPr="00CD12CD">
        <w:tab/>
        <w:t>apart from this section, the other goods would be classified to the subitem of that Schedule that applied to the delivered goods;</w:t>
      </w:r>
    </w:p>
    <w:p w:rsidR="00DA60E3" w:rsidRPr="00CD12CD" w:rsidRDefault="00DA60E3" w:rsidP="00DA60E3">
      <w:pPr>
        <w:pStyle w:val="subsection2"/>
      </w:pPr>
      <w:r w:rsidRPr="00CD12CD">
        <w:t>then that subitem does not apply to the other goods.</w:t>
      </w:r>
    </w:p>
    <w:p w:rsidR="002C3543" w:rsidRPr="00CD12CD" w:rsidRDefault="002C3543" w:rsidP="002C3543">
      <w:pPr>
        <w:pStyle w:val="ActHead5"/>
      </w:pPr>
      <w:bookmarkStart w:id="128" w:name="_Toc7598248"/>
      <w:r w:rsidRPr="0077156D">
        <w:rPr>
          <w:rStyle w:val="CharSectno"/>
        </w:rPr>
        <w:lastRenderedPageBreak/>
        <w:t>77K</w:t>
      </w:r>
      <w:r w:rsidRPr="00CD12CD">
        <w:t xml:space="preserve">  Crude oil and condensate may attract more than one excise duty</w:t>
      </w:r>
      <w:bookmarkEnd w:id="128"/>
    </w:p>
    <w:p w:rsidR="002C3543" w:rsidRPr="00CD12CD" w:rsidRDefault="002C3543" w:rsidP="002C3543">
      <w:pPr>
        <w:pStyle w:val="subsection"/>
        <w:keepNext/>
        <w:keepLines/>
      </w:pPr>
      <w:r w:rsidRPr="00CD12CD">
        <w:tab/>
      </w:r>
      <w:r w:rsidRPr="00CD12CD">
        <w:tab/>
        <w:t xml:space="preserve">The fact that excise duty attaches to stabilised crude petroleum oil or to condensate under </w:t>
      </w:r>
      <w:r w:rsidR="000D5165" w:rsidRPr="00CD12CD">
        <w:t>item</w:t>
      </w:r>
      <w:r w:rsidR="00CD12CD">
        <w:t> </w:t>
      </w:r>
      <w:r w:rsidR="000D5165" w:rsidRPr="00CD12CD">
        <w:t>20 or 21</w:t>
      </w:r>
      <w:r w:rsidRPr="00CD12CD">
        <w:t xml:space="preserve"> of the Schedule to the </w:t>
      </w:r>
      <w:r w:rsidRPr="00CD12CD">
        <w:rPr>
          <w:i/>
        </w:rPr>
        <w:t xml:space="preserve">Excise Tariff Act 1921 </w:t>
      </w:r>
      <w:r w:rsidRPr="00CD12CD">
        <w:t xml:space="preserve">does not prevent further excise duty attaching to that oil or that condensate under </w:t>
      </w:r>
      <w:r w:rsidR="000D5165" w:rsidRPr="00CD12CD">
        <w:t>item</w:t>
      </w:r>
      <w:r w:rsidR="00CD12CD">
        <w:t> </w:t>
      </w:r>
      <w:r w:rsidR="000D5165" w:rsidRPr="00CD12CD">
        <w:t>10</w:t>
      </w:r>
      <w:r w:rsidRPr="00CD12CD">
        <w:t xml:space="preserve"> of that Schedule.</w:t>
      </w:r>
    </w:p>
    <w:p w:rsidR="006575B0" w:rsidRPr="00CD12CD" w:rsidRDefault="006575B0" w:rsidP="006575B0">
      <w:pPr>
        <w:pStyle w:val="ActHead5"/>
      </w:pPr>
      <w:bookmarkStart w:id="129" w:name="_Toc7598249"/>
      <w:r w:rsidRPr="0077156D">
        <w:rPr>
          <w:rStyle w:val="CharSectno"/>
        </w:rPr>
        <w:t>77L</w:t>
      </w:r>
      <w:r w:rsidRPr="00CD12CD">
        <w:t xml:space="preserve">  Notice requirements for sales or supplies of LPG to which an LPG remission applies</w:t>
      </w:r>
      <w:bookmarkEnd w:id="129"/>
    </w:p>
    <w:p w:rsidR="006575B0" w:rsidRPr="00CD12CD" w:rsidRDefault="006575B0" w:rsidP="006575B0">
      <w:pPr>
        <w:pStyle w:val="subsection"/>
      </w:pPr>
      <w:r w:rsidRPr="00CD12CD">
        <w:tab/>
        <w:t>(1)</w:t>
      </w:r>
      <w:r w:rsidRPr="00CD12CD">
        <w:tab/>
        <w:t xml:space="preserve">A person (the </w:t>
      </w:r>
      <w:r w:rsidRPr="00CD12CD">
        <w:rPr>
          <w:b/>
          <w:i/>
        </w:rPr>
        <w:t>licensee</w:t>
      </w:r>
      <w:r w:rsidRPr="00CD12CD">
        <w:t>) who holds a manufacturer licence or a storage licence must give a notice to a person if:</w:t>
      </w:r>
    </w:p>
    <w:p w:rsidR="006575B0" w:rsidRPr="00CD12CD" w:rsidRDefault="006575B0" w:rsidP="006575B0">
      <w:pPr>
        <w:pStyle w:val="paragraph"/>
      </w:pPr>
      <w:r w:rsidRPr="00CD12CD">
        <w:tab/>
        <w:t>(a)</w:t>
      </w:r>
      <w:r w:rsidRPr="00CD12CD">
        <w:tab/>
        <w:t>the licensee sells or supplies LPG to the person; and</w:t>
      </w:r>
    </w:p>
    <w:p w:rsidR="006575B0" w:rsidRPr="00CD12CD" w:rsidRDefault="006575B0" w:rsidP="006575B0">
      <w:pPr>
        <w:pStyle w:val="paragraph"/>
      </w:pPr>
      <w:r w:rsidRPr="00CD12CD">
        <w:tab/>
        <w:t>(b)</w:t>
      </w:r>
      <w:r w:rsidRPr="00CD12CD">
        <w:tab/>
        <w:t>an LPG remission applies to the LPG at the time of the sale or supply.</w:t>
      </w:r>
    </w:p>
    <w:p w:rsidR="006575B0" w:rsidRPr="00CD12CD" w:rsidRDefault="006575B0" w:rsidP="006575B0">
      <w:pPr>
        <w:pStyle w:val="notetext"/>
      </w:pPr>
      <w:r w:rsidRPr="00CD12CD">
        <w:t>Note:</w:t>
      </w:r>
      <w:r w:rsidRPr="00CD12CD">
        <w:tab/>
        <w:t xml:space="preserve">The meaning of </w:t>
      </w:r>
      <w:r w:rsidRPr="00CD12CD">
        <w:rPr>
          <w:b/>
          <w:i/>
        </w:rPr>
        <w:t xml:space="preserve">apply </w:t>
      </w:r>
      <w:r w:rsidRPr="00CD12CD">
        <w:t>is affected by subsection</w:t>
      </w:r>
      <w:r w:rsidR="00CD12CD">
        <w:t> </w:t>
      </w:r>
      <w:r w:rsidRPr="00CD12CD">
        <w:t>4(5).</w:t>
      </w:r>
    </w:p>
    <w:p w:rsidR="006575B0" w:rsidRPr="00CD12CD" w:rsidRDefault="006575B0" w:rsidP="006575B0">
      <w:pPr>
        <w:pStyle w:val="subsection"/>
      </w:pPr>
      <w:r w:rsidRPr="00CD12CD">
        <w:tab/>
        <w:t>(2)</w:t>
      </w:r>
      <w:r w:rsidRPr="00CD12CD">
        <w:tab/>
        <w:t xml:space="preserve">A person (the </w:t>
      </w:r>
      <w:r w:rsidRPr="00CD12CD">
        <w:rPr>
          <w:b/>
          <w:i/>
        </w:rPr>
        <w:t>supplier</w:t>
      </w:r>
      <w:r w:rsidRPr="00CD12CD">
        <w:t>) must give a notice to a person if:</w:t>
      </w:r>
    </w:p>
    <w:p w:rsidR="006575B0" w:rsidRPr="00CD12CD" w:rsidRDefault="006575B0" w:rsidP="006575B0">
      <w:pPr>
        <w:pStyle w:val="paragraph"/>
      </w:pPr>
      <w:r w:rsidRPr="00CD12CD">
        <w:tab/>
        <w:t>(a)</w:t>
      </w:r>
      <w:r w:rsidRPr="00CD12CD">
        <w:tab/>
        <w:t>the supplier sells or supplies the LPG to the person; and</w:t>
      </w:r>
    </w:p>
    <w:p w:rsidR="006575B0" w:rsidRPr="00CD12CD" w:rsidRDefault="006575B0" w:rsidP="006575B0">
      <w:pPr>
        <w:pStyle w:val="paragraph"/>
      </w:pPr>
      <w:r w:rsidRPr="00CD12CD">
        <w:tab/>
        <w:t>(b)</w:t>
      </w:r>
      <w:r w:rsidRPr="00CD12CD">
        <w:tab/>
        <w:t>an LPG remission applies to the LPG at the time of the sale or supply; and</w:t>
      </w:r>
    </w:p>
    <w:p w:rsidR="006575B0" w:rsidRPr="00CD12CD" w:rsidRDefault="006575B0" w:rsidP="006575B0">
      <w:pPr>
        <w:pStyle w:val="paragraph"/>
      </w:pPr>
      <w:r w:rsidRPr="00CD12CD">
        <w:tab/>
        <w:t>(c)</w:t>
      </w:r>
      <w:r w:rsidRPr="00CD12CD">
        <w:tab/>
        <w:t>when the supplier was supplied the LPG, the supplier was given a notice under this section (including under a previous application of this subsection) in respect of that LPG.</w:t>
      </w:r>
    </w:p>
    <w:p w:rsidR="006575B0" w:rsidRPr="00CD12CD" w:rsidRDefault="006575B0" w:rsidP="006575B0">
      <w:pPr>
        <w:pStyle w:val="notetext"/>
      </w:pPr>
      <w:r w:rsidRPr="00CD12CD">
        <w:t>Note:</w:t>
      </w:r>
      <w:r w:rsidRPr="00CD12CD">
        <w:tab/>
        <w:t xml:space="preserve">The regulations may prescribe circumstances in which a notice is not required to be given (see </w:t>
      </w:r>
      <w:r w:rsidR="00CD12CD">
        <w:t>subsection (</w:t>
      </w:r>
      <w:r w:rsidRPr="00CD12CD">
        <w:t>4)).</w:t>
      </w:r>
    </w:p>
    <w:p w:rsidR="005569FD" w:rsidRPr="00CD12CD" w:rsidRDefault="005569FD" w:rsidP="005569FD">
      <w:pPr>
        <w:pStyle w:val="SubsectionHead"/>
      </w:pPr>
      <w:r w:rsidRPr="00CD12CD">
        <w:t>Contents of notice</w:t>
      </w:r>
    </w:p>
    <w:p w:rsidR="005569FD" w:rsidRPr="00CD12CD" w:rsidRDefault="005569FD" w:rsidP="005569FD">
      <w:pPr>
        <w:pStyle w:val="subsection"/>
      </w:pPr>
      <w:r w:rsidRPr="00CD12CD">
        <w:tab/>
        <w:t>(3)</w:t>
      </w:r>
      <w:r w:rsidRPr="00CD12CD">
        <w:tab/>
        <w:t>A notice given under this section must comply with any requirements prescribed by the regulations.</w:t>
      </w:r>
    </w:p>
    <w:p w:rsidR="006575B0" w:rsidRPr="00CD12CD" w:rsidRDefault="006575B0" w:rsidP="006575B0">
      <w:pPr>
        <w:pStyle w:val="SubsectionHead"/>
      </w:pPr>
      <w:r w:rsidRPr="00CD12CD">
        <w:t>Regulations</w:t>
      </w:r>
    </w:p>
    <w:p w:rsidR="006575B0" w:rsidRPr="00CD12CD" w:rsidRDefault="006575B0" w:rsidP="006575B0">
      <w:pPr>
        <w:pStyle w:val="subsection"/>
      </w:pPr>
      <w:r w:rsidRPr="00CD12CD">
        <w:tab/>
        <w:t>(4)</w:t>
      </w:r>
      <w:r w:rsidRPr="00CD12CD">
        <w:tab/>
        <w:t>The regulations may prescribe circumstances in which a notice is not required to be given by a person under this section.</w:t>
      </w:r>
    </w:p>
    <w:p w:rsidR="006575B0" w:rsidRPr="00CD12CD" w:rsidRDefault="006575B0" w:rsidP="006575B0">
      <w:pPr>
        <w:pStyle w:val="SubsectionHead"/>
      </w:pPr>
      <w:r w:rsidRPr="00CD12CD">
        <w:lastRenderedPageBreak/>
        <w:t>Offence</w:t>
      </w:r>
    </w:p>
    <w:p w:rsidR="006575B0" w:rsidRPr="00CD12CD" w:rsidRDefault="006575B0" w:rsidP="006575B0">
      <w:pPr>
        <w:pStyle w:val="subsection"/>
      </w:pPr>
      <w:r w:rsidRPr="00CD12CD">
        <w:tab/>
        <w:t>(5)</w:t>
      </w:r>
      <w:r w:rsidRPr="00CD12CD">
        <w:tab/>
        <w:t>A person commits an offence if:</w:t>
      </w:r>
    </w:p>
    <w:p w:rsidR="006575B0" w:rsidRPr="00CD12CD" w:rsidRDefault="006575B0" w:rsidP="006575B0">
      <w:pPr>
        <w:pStyle w:val="paragraph"/>
      </w:pPr>
      <w:r w:rsidRPr="00CD12CD">
        <w:tab/>
        <w:t>(a)</w:t>
      </w:r>
      <w:r w:rsidRPr="00CD12CD">
        <w:tab/>
        <w:t>a person is required to give a notice under this section; and</w:t>
      </w:r>
    </w:p>
    <w:p w:rsidR="006575B0" w:rsidRPr="00CD12CD" w:rsidRDefault="006575B0" w:rsidP="006575B0">
      <w:pPr>
        <w:pStyle w:val="paragraph"/>
      </w:pPr>
      <w:r w:rsidRPr="00CD12CD">
        <w:tab/>
        <w:t>(b)</w:t>
      </w:r>
      <w:r w:rsidRPr="00CD12CD">
        <w:tab/>
        <w:t>the person fails to give the notice in accordance with this section.</w:t>
      </w:r>
    </w:p>
    <w:p w:rsidR="006575B0" w:rsidRPr="00CD12CD" w:rsidRDefault="006575B0" w:rsidP="006575B0">
      <w:pPr>
        <w:pStyle w:val="Penalty"/>
      </w:pPr>
      <w:r w:rsidRPr="00CD12CD">
        <w:t>Penalty:</w:t>
      </w:r>
      <w:r w:rsidRPr="00CD12CD">
        <w:tab/>
        <w:t>1 penalty unit.</w:t>
      </w:r>
    </w:p>
    <w:p w:rsidR="006575B0" w:rsidRPr="00CD12CD" w:rsidRDefault="006575B0" w:rsidP="006575B0">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6575B0" w:rsidRPr="00CD12CD" w:rsidRDefault="006575B0" w:rsidP="006575B0">
      <w:pPr>
        <w:pStyle w:val="ActHead5"/>
      </w:pPr>
      <w:bookmarkStart w:id="130" w:name="_Toc7598250"/>
      <w:r w:rsidRPr="0077156D">
        <w:rPr>
          <w:rStyle w:val="CharSectno"/>
        </w:rPr>
        <w:t>77M</w:t>
      </w:r>
      <w:r w:rsidRPr="00CD12CD">
        <w:t xml:space="preserve">  Penalty for using LPG for excisable LPG use</w:t>
      </w:r>
      <w:bookmarkEnd w:id="130"/>
    </w:p>
    <w:p w:rsidR="006575B0" w:rsidRPr="00CD12CD" w:rsidRDefault="006575B0" w:rsidP="006575B0">
      <w:pPr>
        <w:pStyle w:val="subsection"/>
      </w:pPr>
      <w:r w:rsidRPr="00CD12CD">
        <w:tab/>
        <w:t>(1)</w:t>
      </w:r>
      <w:r w:rsidRPr="00CD12CD">
        <w:tab/>
        <w:t>This section applies if:</w:t>
      </w:r>
    </w:p>
    <w:p w:rsidR="006575B0" w:rsidRPr="00CD12CD" w:rsidRDefault="006575B0" w:rsidP="006575B0">
      <w:pPr>
        <w:pStyle w:val="paragraph"/>
      </w:pPr>
      <w:r w:rsidRPr="00CD12CD">
        <w:tab/>
        <w:t>(a)</w:t>
      </w:r>
      <w:r w:rsidRPr="00CD12CD">
        <w:tab/>
        <w:t>LPG is sold or supplied to a person; and</w:t>
      </w:r>
    </w:p>
    <w:p w:rsidR="006575B0" w:rsidRPr="00CD12CD" w:rsidRDefault="006575B0" w:rsidP="006575B0">
      <w:pPr>
        <w:pStyle w:val="paragraph"/>
      </w:pPr>
      <w:r w:rsidRPr="00CD12CD">
        <w:tab/>
        <w:t>(b)</w:t>
      </w:r>
      <w:r w:rsidRPr="00CD12CD">
        <w:tab/>
        <w:t>the person uses the LPG for an excisable LPG use; and</w:t>
      </w:r>
    </w:p>
    <w:p w:rsidR="006575B0" w:rsidRPr="00CD12CD" w:rsidRDefault="006575B0" w:rsidP="006575B0">
      <w:pPr>
        <w:pStyle w:val="paragraph"/>
      </w:pPr>
      <w:r w:rsidRPr="00CD12CD">
        <w:tab/>
        <w:t>(c)</w:t>
      </w:r>
      <w:r w:rsidRPr="00CD12CD">
        <w:tab/>
        <w:t>an LPG remission applies to the LPG at the time of the use.</w:t>
      </w:r>
    </w:p>
    <w:p w:rsidR="006575B0" w:rsidRPr="00CD12CD" w:rsidRDefault="006575B0" w:rsidP="006575B0">
      <w:pPr>
        <w:pStyle w:val="notetext"/>
      </w:pPr>
      <w:r w:rsidRPr="00CD12CD">
        <w:t>Note 1:</w:t>
      </w:r>
      <w:r w:rsidRPr="00CD12CD">
        <w:tab/>
        <w:t xml:space="preserve">The meaning of </w:t>
      </w:r>
      <w:r w:rsidRPr="00CD12CD">
        <w:rPr>
          <w:b/>
          <w:i/>
        </w:rPr>
        <w:t xml:space="preserve">apply </w:t>
      </w:r>
      <w:r w:rsidRPr="00CD12CD">
        <w:t>is affected by subsection</w:t>
      </w:r>
      <w:r w:rsidR="00CD12CD">
        <w:t> </w:t>
      </w:r>
      <w:r w:rsidRPr="00CD12CD">
        <w:t>4(5).</w:t>
      </w:r>
    </w:p>
    <w:p w:rsidR="006575B0" w:rsidRPr="00CD12CD" w:rsidRDefault="006575B0" w:rsidP="006575B0">
      <w:pPr>
        <w:pStyle w:val="notetext"/>
      </w:pPr>
      <w:r w:rsidRPr="00CD12CD">
        <w:t>Note 2:</w:t>
      </w:r>
      <w:r w:rsidRPr="00CD12CD">
        <w:tab/>
        <w:t>A person might commit an offence if the person sells LPG and the LPG is used for an excisable LPG use (see section</w:t>
      </w:r>
      <w:r w:rsidR="00CD12CD">
        <w:t> </w:t>
      </w:r>
      <w:r w:rsidRPr="00CD12CD">
        <w:t>117BA).</w:t>
      </w:r>
    </w:p>
    <w:p w:rsidR="006575B0" w:rsidRPr="00CD12CD" w:rsidRDefault="006575B0" w:rsidP="006575B0">
      <w:pPr>
        <w:pStyle w:val="subsection"/>
      </w:pPr>
      <w:r w:rsidRPr="00CD12CD">
        <w:tab/>
        <w:t>(2)</w:t>
      </w:r>
      <w:r w:rsidRPr="00CD12CD">
        <w:tab/>
        <w:t>The person must, on demand in writing made by a Collector, pay to the Commonwealth an amount equal to 2 times the amount of the duty that would have been payable on the LPG if:</w:t>
      </w:r>
    </w:p>
    <w:p w:rsidR="006575B0" w:rsidRPr="00CD12CD" w:rsidRDefault="006575B0" w:rsidP="006575B0">
      <w:pPr>
        <w:pStyle w:val="paragraph"/>
      </w:pPr>
      <w:r w:rsidRPr="00CD12CD">
        <w:tab/>
        <w:t>(a)</w:t>
      </w:r>
      <w:r w:rsidRPr="00CD12CD">
        <w:tab/>
        <w:t>an LPG remission had not applied to the LPG; and</w:t>
      </w:r>
    </w:p>
    <w:p w:rsidR="006575B0" w:rsidRPr="00CD12CD" w:rsidRDefault="006575B0" w:rsidP="006575B0">
      <w:pPr>
        <w:pStyle w:val="paragraph"/>
      </w:pPr>
      <w:r w:rsidRPr="00CD12CD">
        <w:tab/>
        <w:t>(b)</w:t>
      </w:r>
      <w:r w:rsidRPr="00CD12CD">
        <w:tab/>
        <w:t>the LPG had been entered for home consumption on the day on which the Collector made the demand.</w:t>
      </w:r>
    </w:p>
    <w:p w:rsidR="006575B0" w:rsidRPr="00CD12CD" w:rsidRDefault="006575B0" w:rsidP="006575B0">
      <w:pPr>
        <w:pStyle w:val="notetext"/>
      </w:pPr>
      <w:r w:rsidRPr="00CD12CD">
        <w:t>Note:</w:t>
      </w:r>
      <w:r w:rsidRPr="00CD12CD">
        <w:tab/>
        <w:t>For provisions about collection and recovery of the amount, see Part</w:t>
      </w:r>
      <w:r w:rsidR="00CD12CD">
        <w:t> </w:t>
      </w:r>
      <w:r w:rsidRPr="00CD12CD">
        <w:t>4</w:t>
      </w:r>
      <w:r w:rsidR="00CD12CD">
        <w:noBreakHyphen/>
      </w:r>
      <w:r w:rsidRPr="00CD12CD">
        <w:t>15 in Schedule</w:t>
      </w:r>
      <w:r w:rsidR="00CD12CD">
        <w:t> </w:t>
      </w:r>
      <w:r w:rsidRPr="00CD12CD">
        <w:t xml:space="preserve">1 to the </w:t>
      </w:r>
      <w:r w:rsidRPr="00CD12CD">
        <w:rPr>
          <w:i/>
        </w:rPr>
        <w:t>Taxation Administration Act 1953</w:t>
      </w:r>
      <w:r w:rsidRPr="00CD12CD">
        <w:t>.</w:t>
      </w:r>
    </w:p>
    <w:p w:rsidR="006575B0" w:rsidRPr="00CD12CD" w:rsidRDefault="006575B0" w:rsidP="006575B0">
      <w:pPr>
        <w:pStyle w:val="subsection"/>
      </w:pPr>
      <w:r w:rsidRPr="00CD12CD">
        <w:tab/>
        <w:t>(3)</w:t>
      </w:r>
      <w:r w:rsidRPr="00CD12CD">
        <w:tab/>
        <w:t xml:space="preserve">A demand under </w:t>
      </w:r>
      <w:r w:rsidR="00CD12CD">
        <w:t>subsection (</w:t>
      </w:r>
      <w:r w:rsidRPr="00CD12CD">
        <w:t>2) is not a legislative instrument.</w:t>
      </w:r>
    </w:p>
    <w:p w:rsidR="002C3543" w:rsidRPr="00CD12CD" w:rsidRDefault="002C3543" w:rsidP="00BC7907">
      <w:pPr>
        <w:pStyle w:val="ActHead2"/>
        <w:pageBreakBefore/>
      </w:pPr>
      <w:bookmarkStart w:id="131" w:name="_Toc7598251"/>
      <w:r w:rsidRPr="0077156D">
        <w:rPr>
          <w:rStyle w:val="CharPartNo"/>
        </w:rPr>
        <w:lastRenderedPageBreak/>
        <w:t>Part</w:t>
      </w:r>
      <w:r w:rsidR="00E33609" w:rsidRPr="0077156D">
        <w:rPr>
          <w:rStyle w:val="CharPartNo"/>
        </w:rPr>
        <w:t> </w:t>
      </w:r>
      <w:r w:rsidRPr="0077156D">
        <w:rPr>
          <w:rStyle w:val="CharPartNo"/>
        </w:rPr>
        <w:t>VIII</w:t>
      </w:r>
      <w:r w:rsidRPr="00CD12CD">
        <w:t>—</w:t>
      </w:r>
      <w:r w:rsidRPr="0077156D">
        <w:rPr>
          <w:rStyle w:val="CharPartText"/>
        </w:rPr>
        <w:t>Remissions, refunds, rebates and drawbacks</w:t>
      </w:r>
      <w:bookmarkEnd w:id="131"/>
    </w:p>
    <w:p w:rsidR="002C3543" w:rsidRPr="0077156D" w:rsidRDefault="008E710F" w:rsidP="002C3543">
      <w:pPr>
        <w:pStyle w:val="Header"/>
      </w:pPr>
      <w:r w:rsidRPr="0077156D">
        <w:rPr>
          <w:rStyle w:val="CharDivNo"/>
        </w:rPr>
        <w:t xml:space="preserve"> </w:t>
      </w:r>
      <w:r w:rsidRPr="0077156D">
        <w:rPr>
          <w:rStyle w:val="CharDivText"/>
        </w:rPr>
        <w:t xml:space="preserve"> </w:t>
      </w:r>
    </w:p>
    <w:p w:rsidR="002C3543" w:rsidRPr="00CD12CD" w:rsidRDefault="002C3543" w:rsidP="002C3543">
      <w:pPr>
        <w:pStyle w:val="ActHead5"/>
      </w:pPr>
      <w:bookmarkStart w:id="132" w:name="_Toc7598252"/>
      <w:r w:rsidRPr="0077156D">
        <w:rPr>
          <w:rStyle w:val="CharSectno"/>
        </w:rPr>
        <w:t>78</w:t>
      </w:r>
      <w:r w:rsidRPr="00CD12CD">
        <w:t xml:space="preserve">  Remissions, rebates and refunds</w:t>
      </w:r>
      <w:bookmarkEnd w:id="132"/>
    </w:p>
    <w:p w:rsidR="002C3543" w:rsidRPr="00CD12CD" w:rsidRDefault="002C3543" w:rsidP="002C3543">
      <w:pPr>
        <w:pStyle w:val="subsection"/>
      </w:pPr>
      <w:r w:rsidRPr="00CD12CD">
        <w:tab/>
        <w:t>(1)</w:t>
      </w:r>
      <w:r w:rsidRPr="00CD12CD">
        <w:tab/>
        <w:t>Remissions, rebates and refunds of excise duty may be allowed:</w:t>
      </w:r>
    </w:p>
    <w:p w:rsidR="002C3543" w:rsidRPr="00CD12CD" w:rsidRDefault="002C3543" w:rsidP="002C3543">
      <w:pPr>
        <w:pStyle w:val="paragraph"/>
      </w:pPr>
      <w:r w:rsidRPr="00CD12CD">
        <w:tab/>
        <w:t>(a)</w:t>
      </w:r>
      <w:r w:rsidRPr="00CD12CD">
        <w:tab/>
        <w:t>in respect of excisable goods generally or in respect of the goods included in a class of excisable goods; and</w:t>
      </w:r>
    </w:p>
    <w:p w:rsidR="002C3543" w:rsidRPr="00CD12CD" w:rsidRDefault="002C3543" w:rsidP="002C3543">
      <w:pPr>
        <w:pStyle w:val="paragraph"/>
      </w:pPr>
      <w:r w:rsidRPr="00CD12CD">
        <w:tab/>
        <w:t>(b)</w:t>
      </w:r>
      <w:r w:rsidRPr="00CD12CD">
        <w:tab/>
        <w:t>in such circumstances, and subject to such conditions and restrictions (if any), as are prescribed, being circumstances, and conditions and restrictions, that relate to excisable goods generally or to the goods included in a class of excisable goods.</w:t>
      </w:r>
    </w:p>
    <w:p w:rsidR="00BE3D7E" w:rsidRPr="00CD12CD" w:rsidRDefault="00BE3D7E" w:rsidP="00BE3D7E">
      <w:pPr>
        <w:pStyle w:val="subsection"/>
      </w:pPr>
      <w:r w:rsidRPr="00CD12CD">
        <w:tab/>
        <w:t>(1A)</w:t>
      </w:r>
      <w:r w:rsidRPr="00CD12CD">
        <w:tab/>
        <w:t xml:space="preserve">Regulations made for the purposes of </w:t>
      </w:r>
      <w:r w:rsidR="00CD12CD">
        <w:t>subsection (</w:t>
      </w:r>
      <w:r w:rsidRPr="00CD12CD">
        <w:t>1) may make provision for and in relation to the CEO granting approvals.</w:t>
      </w:r>
    </w:p>
    <w:p w:rsidR="002C3543" w:rsidRPr="00CD12CD" w:rsidRDefault="002C3543" w:rsidP="002C3543">
      <w:pPr>
        <w:pStyle w:val="subsection"/>
      </w:pPr>
      <w:r w:rsidRPr="00CD12CD">
        <w:tab/>
        <w:t>(2)</w:t>
      </w:r>
      <w:r w:rsidRPr="00CD12CD">
        <w:tab/>
        <w:t xml:space="preserve">The regulations may prescribe the amount, or the means of determining the amount, of any remission, rebate or refund of excise duty that may be allowed for the purposes of </w:t>
      </w:r>
      <w:r w:rsidR="00CD12CD">
        <w:t>subsection (</w:t>
      </w:r>
      <w:r w:rsidRPr="00CD12CD">
        <w:t>1).</w:t>
      </w:r>
    </w:p>
    <w:p w:rsidR="00BE3D7E" w:rsidRPr="00CD12CD" w:rsidRDefault="00BE3D7E" w:rsidP="00BE3D7E">
      <w:pPr>
        <w:pStyle w:val="subsection"/>
      </w:pPr>
      <w:r w:rsidRPr="00CD12CD">
        <w:tab/>
        <w:t>(3)</w:t>
      </w:r>
      <w:r w:rsidRPr="00CD12CD">
        <w:tab/>
        <w:t>Excise duty is taken to be remitted in respect of fuel if:</w:t>
      </w:r>
    </w:p>
    <w:p w:rsidR="00BE3D7E" w:rsidRPr="00CD12CD" w:rsidRDefault="00BE3D7E" w:rsidP="00BE3D7E">
      <w:pPr>
        <w:pStyle w:val="paragraph"/>
      </w:pPr>
      <w:r w:rsidRPr="00CD12CD">
        <w:tab/>
        <w:t>(a)</w:t>
      </w:r>
      <w:r w:rsidRPr="00CD12CD">
        <w:tab/>
        <w:t>the fuel is used in the manufacture of goods that are not excisable goods; and</w:t>
      </w:r>
    </w:p>
    <w:p w:rsidR="00BE3D7E" w:rsidRPr="00CD12CD" w:rsidRDefault="00BE3D7E" w:rsidP="00BE3D7E">
      <w:pPr>
        <w:pStyle w:val="paragraph"/>
      </w:pPr>
      <w:r w:rsidRPr="00CD12CD">
        <w:tab/>
        <w:t>(b)</w:t>
      </w:r>
      <w:r w:rsidRPr="00CD12CD">
        <w:tab/>
        <w:t>the fuel has been chemically transformed (other than by combustion) in that manufacture.</w:t>
      </w:r>
    </w:p>
    <w:p w:rsidR="002C3543" w:rsidRPr="00CD12CD" w:rsidRDefault="002C3543" w:rsidP="002C3543">
      <w:pPr>
        <w:pStyle w:val="ActHead5"/>
      </w:pPr>
      <w:bookmarkStart w:id="133" w:name="_Toc7598253"/>
      <w:r w:rsidRPr="0077156D">
        <w:rPr>
          <w:rStyle w:val="CharSectno"/>
        </w:rPr>
        <w:t>79</w:t>
      </w:r>
      <w:r w:rsidRPr="00CD12CD">
        <w:t xml:space="preserve">  Drawbacks</w:t>
      </w:r>
      <w:bookmarkEnd w:id="133"/>
    </w:p>
    <w:p w:rsidR="002C3543" w:rsidRPr="00CD12CD" w:rsidRDefault="002C3543" w:rsidP="002C3543">
      <w:pPr>
        <w:pStyle w:val="subsection"/>
        <w:keepNext/>
        <w:keepLines/>
      </w:pPr>
      <w:r w:rsidRPr="00CD12CD">
        <w:tab/>
      </w:r>
      <w:r w:rsidRPr="00CD12CD">
        <w:tab/>
        <w:t>The regulations may make provision for and in relation to allowing drawbacks of Excise duty.</w:t>
      </w:r>
    </w:p>
    <w:p w:rsidR="002C3543" w:rsidRPr="00CD12CD" w:rsidRDefault="002C3543" w:rsidP="002C3543">
      <w:pPr>
        <w:pStyle w:val="ActHead5"/>
      </w:pPr>
      <w:bookmarkStart w:id="134" w:name="_Toc7598254"/>
      <w:r w:rsidRPr="0077156D">
        <w:rPr>
          <w:rStyle w:val="CharSectno"/>
        </w:rPr>
        <w:t>80</w:t>
      </w:r>
      <w:r w:rsidRPr="00CD12CD">
        <w:t xml:space="preserve">  Recovery of overpayments of refunds, rebates and drawbacks</w:t>
      </w:r>
      <w:bookmarkEnd w:id="134"/>
    </w:p>
    <w:p w:rsidR="002C3543" w:rsidRPr="00CD12CD" w:rsidRDefault="002C3543" w:rsidP="002C3543">
      <w:pPr>
        <w:pStyle w:val="subsection"/>
      </w:pPr>
      <w:r w:rsidRPr="00CD12CD">
        <w:tab/>
        <w:t>(1)</w:t>
      </w:r>
      <w:r w:rsidRPr="00CD12CD">
        <w:tab/>
        <w:t xml:space="preserve">Where an amount has, in whole or in part, been incorrectly paid to a person as a refund or drawback of Excise duty, the person to </w:t>
      </w:r>
      <w:r w:rsidRPr="00CD12CD">
        <w:lastRenderedPageBreak/>
        <w:t>whom the amount was paid shall, on demand in writing being made by the CEO, pay to the Commonwealth an amount equal to the amount, or the part of the amount, incorrectly paid and, if the person fails to pay to the Commonwealth the amount demanded within such period as is specified in the demand, the amount may be recovered in a court of competent jurisdiction as a debt due to the Commonwealth.</w:t>
      </w:r>
    </w:p>
    <w:p w:rsidR="002C3543" w:rsidRPr="00CD12CD" w:rsidRDefault="002C3543" w:rsidP="002C3543">
      <w:pPr>
        <w:pStyle w:val="subsection"/>
      </w:pPr>
      <w:r w:rsidRPr="00CD12CD">
        <w:tab/>
        <w:t>(2)</w:t>
      </w:r>
      <w:r w:rsidRPr="00CD12CD">
        <w:tab/>
        <w:t>Where a rebate of duty has been paid to a person and the whole or a part of the rebate was not payable to him or her, the person shall, on demand in writing made by the CEO, pay to the Commonwealth an amount equal to the whole or that part, as the case may be, of the amount of rebate paid to him or her and, if the person fails to pay to the Commonwealth the amount demanded within such period as is specified in the demand, the amount may be recovered in a court of competent jurisdiction as a debt due to the Commonwealth.</w:t>
      </w:r>
    </w:p>
    <w:p w:rsidR="002C3543" w:rsidRPr="00CD12CD" w:rsidRDefault="002C3543" w:rsidP="002C3543">
      <w:pPr>
        <w:pStyle w:val="ActHead5"/>
      </w:pPr>
      <w:bookmarkStart w:id="135" w:name="_Toc7598255"/>
      <w:r w:rsidRPr="0077156D">
        <w:rPr>
          <w:rStyle w:val="CharSectno"/>
        </w:rPr>
        <w:t>81</w:t>
      </w:r>
      <w:r w:rsidRPr="00CD12CD">
        <w:t xml:space="preserve">  Certain interest not payable</w:t>
      </w:r>
      <w:bookmarkEnd w:id="135"/>
    </w:p>
    <w:p w:rsidR="002C3543" w:rsidRPr="00CD12CD" w:rsidRDefault="002C3543" w:rsidP="002C3543">
      <w:pPr>
        <w:pStyle w:val="subsection"/>
        <w:keepNext/>
        <w:keepLines/>
      </w:pPr>
      <w:r w:rsidRPr="00CD12CD">
        <w:tab/>
        <w:t>(1)</w:t>
      </w:r>
      <w:r w:rsidRPr="00CD12CD">
        <w:tab/>
        <w:t>Notwithstanding section</w:t>
      </w:r>
      <w:r w:rsidR="00CD12CD">
        <w:t> </w:t>
      </w:r>
      <w:r w:rsidRPr="00CD12CD">
        <w:t xml:space="preserve">154, where, because of an amendment of the </w:t>
      </w:r>
      <w:r w:rsidRPr="00CD12CD">
        <w:rPr>
          <w:i/>
        </w:rPr>
        <w:t>Excise Tariff Act 1921</w:t>
      </w:r>
      <w:r w:rsidRPr="00CD12CD">
        <w:t>, an amount paid by way of Excise duty is repayable to a person, interest on that amount is not payable by the Commonwealth to that person.</w:t>
      </w:r>
    </w:p>
    <w:p w:rsidR="002C3543" w:rsidRPr="00CD12CD" w:rsidRDefault="002C3543" w:rsidP="002C3543">
      <w:pPr>
        <w:pStyle w:val="subsection"/>
      </w:pPr>
      <w:r w:rsidRPr="00CD12CD">
        <w:tab/>
        <w:t>(2)</w:t>
      </w:r>
      <w:r w:rsidRPr="00CD12CD">
        <w:tab/>
        <w:t xml:space="preserve">Nothing in </w:t>
      </w:r>
      <w:r w:rsidR="00CD12CD">
        <w:t>subsection (</w:t>
      </w:r>
      <w:r w:rsidRPr="00CD12CD">
        <w:t xml:space="preserve">1) shall be taken as implying that, before the commencement of this section, where an amendment of the </w:t>
      </w:r>
      <w:r w:rsidRPr="00CD12CD">
        <w:rPr>
          <w:i/>
        </w:rPr>
        <w:t xml:space="preserve">Excise Tariff Act 1921 </w:t>
      </w:r>
      <w:r w:rsidRPr="00CD12CD">
        <w:t>resulted in a person becoming entitled to the repayment of an amount paid by way of Excise duty, interest on that amount was payable by the Commonwealth to that person.</w:t>
      </w:r>
    </w:p>
    <w:p w:rsidR="002C3543" w:rsidRPr="00CD12CD" w:rsidRDefault="002C3543" w:rsidP="00BC7907">
      <w:pPr>
        <w:pStyle w:val="ActHead2"/>
        <w:pageBreakBefore/>
      </w:pPr>
      <w:bookmarkStart w:id="136" w:name="_Toc7598256"/>
      <w:r w:rsidRPr="0077156D">
        <w:rPr>
          <w:rStyle w:val="CharPartNo"/>
        </w:rPr>
        <w:lastRenderedPageBreak/>
        <w:t>Part</w:t>
      </w:r>
      <w:r w:rsidR="00E33609" w:rsidRPr="0077156D">
        <w:rPr>
          <w:rStyle w:val="CharPartNo"/>
        </w:rPr>
        <w:t> </w:t>
      </w:r>
      <w:r w:rsidRPr="0077156D">
        <w:rPr>
          <w:rStyle w:val="CharPartNo"/>
        </w:rPr>
        <w:t>IX</w:t>
      </w:r>
      <w:r w:rsidRPr="00CD12CD">
        <w:t>—</w:t>
      </w:r>
      <w:r w:rsidRPr="0077156D">
        <w:rPr>
          <w:rStyle w:val="CharPartText"/>
        </w:rPr>
        <w:t>Officers</w:t>
      </w:r>
      <w:bookmarkEnd w:id="136"/>
    </w:p>
    <w:p w:rsidR="002C3543" w:rsidRPr="00CD12CD" w:rsidRDefault="002C3543" w:rsidP="002C3543">
      <w:pPr>
        <w:pStyle w:val="ActHead3"/>
      </w:pPr>
      <w:bookmarkStart w:id="137" w:name="_Toc7598257"/>
      <w:r w:rsidRPr="0077156D">
        <w:rPr>
          <w:rStyle w:val="CharDivNo"/>
        </w:rPr>
        <w:t>Division</w:t>
      </w:r>
      <w:r w:rsidR="00CD12CD" w:rsidRPr="0077156D">
        <w:rPr>
          <w:rStyle w:val="CharDivNo"/>
        </w:rPr>
        <w:t> </w:t>
      </w:r>
      <w:r w:rsidRPr="0077156D">
        <w:rPr>
          <w:rStyle w:val="CharDivNo"/>
        </w:rPr>
        <w:t>1</w:t>
      </w:r>
      <w:r w:rsidRPr="00CD12CD">
        <w:t>—</w:t>
      </w:r>
      <w:r w:rsidRPr="0077156D">
        <w:rPr>
          <w:rStyle w:val="CharDivText"/>
        </w:rPr>
        <w:t>Powers of officers</w:t>
      </w:r>
      <w:bookmarkEnd w:id="137"/>
    </w:p>
    <w:p w:rsidR="002C3543" w:rsidRPr="00CD12CD" w:rsidRDefault="002C3543" w:rsidP="002C3543">
      <w:pPr>
        <w:pStyle w:val="ActHead4"/>
      </w:pPr>
      <w:bookmarkStart w:id="138" w:name="_Toc7598258"/>
      <w:r w:rsidRPr="0077156D">
        <w:rPr>
          <w:rStyle w:val="CharSubdNo"/>
        </w:rPr>
        <w:t>Subdivision A</w:t>
      </w:r>
      <w:r w:rsidRPr="00CD12CD">
        <w:t>—</w:t>
      </w:r>
      <w:r w:rsidRPr="0077156D">
        <w:rPr>
          <w:rStyle w:val="CharSubdText"/>
        </w:rPr>
        <w:t>Preliminary</w:t>
      </w:r>
      <w:bookmarkEnd w:id="138"/>
    </w:p>
    <w:p w:rsidR="002C3543" w:rsidRPr="00CD12CD" w:rsidRDefault="002C3543" w:rsidP="002C3543">
      <w:pPr>
        <w:pStyle w:val="ActHead5"/>
      </w:pPr>
      <w:bookmarkStart w:id="139" w:name="_Toc7598259"/>
      <w:r w:rsidRPr="0077156D">
        <w:rPr>
          <w:rStyle w:val="CharSectno"/>
        </w:rPr>
        <w:t>82</w:t>
      </w:r>
      <w:r w:rsidRPr="00CD12CD">
        <w:t xml:space="preserve">  Law relating to legal professional privilege not affected</w:t>
      </w:r>
      <w:bookmarkEnd w:id="139"/>
    </w:p>
    <w:p w:rsidR="002C3543" w:rsidRPr="00CD12CD" w:rsidRDefault="002C3543" w:rsidP="002C3543">
      <w:pPr>
        <w:pStyle w:val="subsection"/>
        <w:keepNext/>
        <w:keepLines/>
      </w:pPr>
      <w:r w:rsidRPr="00CD12CD">
        <w:tab/>
      </w:r>
      <w:r w:rsidRPr="00CD12CD">
        <w:tab/>
        <w:t>This Division does not affect the law relating to legal professional privilege.</w:t>
      </w:r>
    </w:p>
    <w:p w:rsidR="002C3543" w:rsidRPr="00CD12CD" w:rsidRDefault="002C3543" w:rsidP="002C3543">
      <w:pPr>
        <w:pStyle w:val="ActHead4"/>
      </w:pPr>
      <w:bookmarkStart w:id="140" w:name="_Toc7598260"/>
      <w:r w:rsidRPr="0077156D">
        <w:rPr>
          <w:rStyle w:val="CharSubdNo"/>
        </w:rPr>
        <w:t>Subdivision B</w:t>
      </w:r>
      <w:r w:rsidRPr="00CD12CD">
        <w:t>—</w:t>
      </w:r>
      <w:r w:rsidRPr="0077156D">
        <w:rPr>
          <w:rStyle w:val="CharSubdText"/>
        </w:rPr>
        <w:t>General regulatory powers</w:t>
      </w:r>
      <w:bookmarkEnd w:id="140"/>
    </w:p>
    <w:p w:rsidR="002C3543" w:rsidRPr="00CD12CD" w:rsidRDefault="002C3543" w:rsidP="002C3543">
      <w:pPr>
        <w:pStyle w:val="ActHead5"/>
      </w:pPr>
      <w:bookmarkStart w:id="141" w:name="_Toc7598261"/>
      <w:r w:rsidRPr="0077156D">
        <w:rPr>
          <w:rStyle w:val="CharSectno"/>
        </w:rPr>
        <w:t>86</w:t>
      </w:r>
      <w:r w:rsidRPr="00CD12CD">
        <w:t xml:space="preserve">  Officers to have access to factories and approved places</w:t>
      </w:r>
      <w:bookmarkEnd w:id="141"/>
    </w:p>
    <w:p w:rsidR="002C3543" w:rsidRPr="00CD12CD" w:rsidRDefault="002C3543" w:rsidP="002C3543">
      <w:pPr>
        <w:pStyle w:val="subsection"/>
      </w:pPr>
      <w:r w:rsidRPr="00CD12CD">
        <w:tab/>
        <w:t>(1)</w:t>
      </w:r>
      <w:r w:rsidRPr="00CD12CD">
        <w:tab/>
        <w:t>Officers shall at all times have complete access to every part of any factory, and may examine, take account of, and note all containers, utensils, material and excisable goods in the factory.</w:t>
      </w:r>
    </w:p>
    <w:p w:rsidR="002C3543" w:rsidRPr="00CD12CD" w:rsidRDefault="002C3543" w:rsidP="002C3543">
      <w:pPr>
        <w:pStyle w:val="subsection"/>
      </w:pPr>
      <w:r w:rsidRPr="00CD12CD">
        <w:tab/>
        <w:t>(2)</w:t>
      </w:r>
      <w:r w:rsidRPr="00CD12CD">
        <w:tab/>
        <w:t>Officers shall at all times have complete access to every part of an approved place and may examine and take account of the goods in the approved place.</w:t>
      </w:r>
    </w:p>
    <w:p w:rsidR="002C3543" w:rsidRPr="00CD12CD" w:rsidRDefault="002C3543" w:rsidP="002C3543">
      <w:pPr>
        <w:pStyle w:val="subsection"/>
      </w:pPr>
      <w:r w:rsidRPr="00CD12CD">
        <w:tab/>
        <w:t>(3)</w:t>
      </w:r>
      <w:r w:rsidRPr="00CD12CD">
        <w:tab/>
        <w:t>Officers may at all times have complete access to every part of premises specified in a producer licence or dealer licence and may examine and take account of the goods (including crops) at the premises.</w:t>
      </w:r>
    </w:p>
    <w:p w:rsidR="002C3543" w:rsidRPr="00CD12CD" w:rsidRDefault="002C3543" w:rsidP="002C3543">
      <w:pPr>
        <w:pStyle w:val="ActHead5"/>
      </w:pPr>
      <w:bookmarkStart w:id="142" w:name="_Toc7598262"/>
      <w:r w:rsidRPr="0077156D">
        <w:rPr>
          <w:rStyle w:val="CharSectno"/>
        </w:rPr>
        <w:t>87</w:t>
      </w:r>
      <w:r w:rsidRPr="00CD12CD">
        <w:t xml:space="preserve">  Power to stop conveyances about to leave an excise place</w:t>
      </w:r>
      <w:bookmarkEnd w:id="142"/>
    </w:p>
    <w:p w:rsidR="002C3543" w:rsidRPr="00CD12CD" w:rsidRDefault="002C3543" w:rsidP="002C3543">
      <w:pPr>
        <w:pStyle w:val="subsection"/>
      </w:pPr>
      <w:r w:rsidRPr="00CD12CD">
        <w:tab/>
        <w:t>(1)</w:t>
      </w:r>
      <w:r w:rsidRPr="00CD12CD">
        <w:tab/>
        <w:t>If a conveyance is about to leave an excise place, an officer may:</w:t>
      </w:r>
    </w:p>
    <w:p w:rsidR="002C3543" w:rsidRPr="00CD12CD" w:rsidRDefault="002C3543" w:rsidP="002C3543">
      <w:pPr>
        <w:pStyle w:val="paragraph"/>
      </w:pPr>
      <w:r w:rsidRPr="00CD12CD">
        <w:tab/>
        <w:t>(a)</w:t>
      </w:r>
      <w:r w:rsidRPr="00CD12CD">
        <w:tab/>
        <w:t>require the conveyance to stop; and</w:t>
      </w:r>
    </w:p>
    <w:p w:rsidR="002C3543" w:rsidRPr="00CD12CD" w:rsidRDefault="002C3543" w:rsidP="002C3543">
      <w:pPr>
        <w:pStyle w:val="paragraph"/>
      </w:pPr>
      <w:r w:rsidRPr="00CD12CD">
        <w:tab/>
        <w:t>(b)</w:t>
      </w:r>
      <w:r w:rsidRPr="00CD12CD">
        <w:tab/>
        <w:t>check to establish that there is appropriate documentation authorising the movement from the excise place of any:</w:t>
      </w:r>
    </w:p>
    <w:p w:rsidR="002C3543" w:rsidRPr="00CD12CD" w:rsidRDefault="002C3543" w:rsidP="002C3543">
      <w:pPr>
        <w:pStyle w:val="paragraphsub"/>
      </w:pPr>
      <w:r w:rsidRPr="00CD12CD">
        <w:tab/>
        <w:t>(i)</w:t>
      </w:r>
      <w:r w:rsidRPr="00CD12CD">
        <w:tab/>
        <w:t>tobacco leaf in or on the conveyance; or</w:t>
      </w:r>
    </w:p>
    <w:p w:rsidR="002C3543" w:rsidRPr="00CD12CD" w:rsidRDefault="002C3543" w:rsidP="002C3543">
      <w:pPr>
        <w:pStyle w:val="paragraphsub"/>
      </w:pPr>
      <w:r w:rsidRPr="00CD12CD">
        <w:lastRenderedPageBreak/>
        <w:tab/>
        <w:t>(ii)</w:t>
      </w:r>
      <w:r w:rsidRPr="00CD12CD">
        <w:tab/>
        <w:t>excisable goods that are subject to the CEO’s control (within the meaning of subsection</w:t>
      </w:r>
      <w:r w:rsidR="00CD12CD">
        <w:t> </w:t>
      </w:r>
      <w:r w:rsidRPr="00CD12CD">
        <w:t>61(1)) in or on the conveyance.</w:t>
      </w:r>
    </w:p>
    <w:p w:rsidR="002C3543" w:rsidRPr="00CD12CD" w:rsidRDefault="002C3543" w:rsidP="002C3543">
      <w:pPr>
        <w:pStyle w:val="subsection"/>
      </w:pPr>
      <w:r w:rsidRPr="00CD12CD">
        <w:tab/>
        <w:t>(2)</w:t>
      </w:r>
      <w:r w:rsidRPr="00CD12CD">
        <w:tab/>
        <w:t xml:space="preserve">For the purposes of </w:t>
      </w:r>
      <w:r w:rsidR="00CD12CD">
        <w:t>subsection (</w:t>
      </w:r>
      <w:r w:rsidRPr="00CD12CD">
        <w:t>1), an officer may question the person apparently in charge of the conveyance about any goods in, on, or in a container on, the conveyance.</w:t>
      </w:r>
    </w:p>
    <w:p w:rsidR="002C3543" w:rsidRPr="00CD12CD" w:rsidRDefault="002C3543" w:rsidP="002C3543">
      <w:pPr>
        <w:pStyle w:val="subsection"/>
      </w:pPr>
      <w:r w:rsidRPr="00CD12CD">
        <w:tab/>
        <w:t>(3)</w:t>
      </w:r>
      <w:r w:rsidRPr="00CD12CD">
        <w:tab/>
        <w:t xml:space="preserve">The power in </w:t>
      </w:r>
      <w:r w:rsidR="00CD12CD">
        <w:t>paragraph (</w:t>
      </w:r>
      <w:r w:rsidRPr="00CD12CD">
        <w:t>1)(b) includes a power to give directions relating to:</w:t>
      </w:r>
    </w:p>
    <w:p w:rsidR="002C3543" w:rsidRPr="00CD12CD" w:rsidRDefault="002C3543" w:rsidP="002C3543">
      <w:pPr>
        <w:pStyle w:val="paragraph"/>
      </w:pPr>
      <w:r w:rsidRPr="00CD12CD">
        <w:tab/>
        <w:t>(a)</w:t>
      </w:r>
      <w:r w:rsidRPr="00CD12CD">
        <w:tab/>
        <w:t>the unloading of any goods from the conveyance; or</w:t>
      </w:r>
    </w:p>
    <w:p w:rsidR="002C3543" w:rsidRPr="00CD12CD" w:rsidRDefault="002C3543" w:rsidP="002C3543">
      <w:pPr>
        <w:pStyle w:val="paragraph"/>
      </w:pPr>
      <w:r w:rsidRPr="00CD12CD">
        <w:tab/>
        <w:t>(b)</w:t>
      </w:r>
      <w:r w:rsidRPr="00CD12CD">
        <w:tab/>
        <w:t>their movement to a particular part of the excise place for further examination.</w:t>
      </w:r>
    </w:p>
    <w:p w:rsidR="002C3543" w:rsidRPr="00CD12CD" w:rsidRDefault="002C3543" w:rsidP="002C3543">
      <w:pPr>
        <w:pStyle w:val="subsection"/>
      </w:pPr>
      <w:r w:rsidRPr="00CD12CD">
        <w:tab/>
        <w:t>(4)</w:t>
      </w:r>
      <w:r w:rsidRPr="00CD12CD">
        <w:tab/>
        <w:t xml:space="preserve">If a direction under </w:t>
      </w:r>
      <w:r w:rsidR="00CD12CD">
        <w:t>subsection (</w:t>
      </w:r>
      <w:r w:rsidRPr="00CD12CD">
        <w:t>3) is not complied with, an officer may do what is necessary to give effect to the direction or to arrange for it to be done.</w:t>
      </w:r>
    </w:p>
    <w:p w:rsidR="002C3543" w:rsidRPr="00CD12CD" w:rsidRDefault="002C3543" w:rsidP="002C3543">
      <w:pPr>
        <w:pStyle w:val="subsection"/>
      </w:pPr>
      <w:r w:rsidRPr="00CD12CD">
        <w:tab/>
        <w:t>(5)</w:t>
      </w:r>
      <w:r w:rsidRPr="00CD12CD">
        <w:tab/>
        <w:t>An officer must not detain a conveyance under this section for longer than is necessary and reasonable to exercise the powers conferred by this section.</w:t>
      </w:r>
    </w:p>
    <w:p w:rsidR="002C3543" w:rsidRPr="00CD12CD" w:rsidRDefault="002C3543" w:rsidP="002C3543">
      <w:pPr>
        <w:pStyle w:val="subsection"/>
      </w:pPr>
      <w:r w:rsidRPr="00CD12CD">
        <w:tab/>
        <w:t>(6)</w:t>
      </w:r>
      <w:r w:rsidRPr="00CD12CD">
        <w:tab/>
        <w:t>In this section:</w:t>
      </w:r>
    </w:p>
    <w:p w:rsidR="002C3543" w:rsidRPr="00CD12CD" w:rsidRDefault="002C3543" w:rsidP="002C3543">
      <w:pPr>
        <w:pStyle w:val="Definition"/>
      </w:pPr>
      <w:r w:rsidRPr="00CD12CD">
        <w:rPr>
          <w:b/>
          <w:i/>
        </w:rPr>
        <w:t>aircraft</w:t>
      </w:r>
      <w:r w:rsidRPr="00CD12CD">
        <w:t xml:space="preserve"> means any machine or craft that can derive support in the atmosphere from the reactions of the air.</w:t>
      </w:r>
    </w:p>
    <w:p w:rsidR="002C3543" w:rsidRPr="00CD12CD" w:rsidRDefault="002C3543" w:rsidP="002C3543">
      <w:pPr>
        <w:pStyle w:val="Definition"/>
      </w:pPr>
      <w:r w:rsidRPr="00CD12CD">
        <w:rPr>
          <w:b/>
          <w:i/>
        </w:rPr>
        <w:t>container</w:t>
      </w:r>
      <w:r w:rsidRPr="00CD12CD">
        <w:t xml:space="preserve"> includes a trailer or other like receptacle, whether with or without wheels, that is used for the movement of goods from one place to another.</w:t>
      </w:r>
    </w:p>
    <w:p w:rsidR="002C3543" w:rsidRPr="00CD12CD" w:rsidRDefault="002C3543" w:rsidP="002C3543">
      <w:pPr>
        <w:pStyle w:val="ActHead5"/>
      </w:pPr>
      <w:bookmarkStart w:id="143" w:name="_Toc7598263"/>
      <w:r w:rsidRPr="0077156D">
        <w:rPr>
          <w:rStyle w:val="CharSectno"/>
        </w:rPr>
        <w:t>87AA</w:t>
      </w:r>
      <w:r w:rsidRPr="00CD12CD">
        <w:t xml:space="preserve">  Searches of conveyances without warrant</w:t>
      </w:r>
      <w:bookmarkEnd w:id="143"/>
    </w:p>
    <w:p w:rsidR="002C3543" w:rsidRPr="00CD12CD" w:rsidRDefault="002C3543" w:rsidP="002C3543">
      <w:pPr>
        <w:pStyle w:val="subsection"/>
      </w:pPr>
      <w:r w:rsidRPr="00CD12CD">
        <w:tab/>
      </w:r>
      <w:r w:rsidRPr="00CD12CD">
        <w:tab/>
        <w:t>An officer may, without warrant, stop and search a conveyance for tobacco leaf or excisable goods if the officer has reasonable grounds for believing that:</w:t>
      </w:r>
    </w:p>
    <w:p w:rsidR="002C3543" w:rsidRPr="00CD12CD" w:rsidRDefault="002C3543" w:rsidP="002C3543">
      <w:pPr>
        <w:pStyle w:val="paragraph"/>
      </w:pPr>
      <w:r w:rsidRPr="00CD12CD">
        <w:tab/>
        <w:t>(a)</w:t>
      </w:r>
      <w:r w:rsidRPr="00CD12CD">
        <w:tab/>
        <w:t>tobacco leaf or excisable goods are in or on the conveyance; and</w:t>
      </w:r>
    </w:p>
    <w:p w:rsidR="00154A96" w:rsidRPr="00CD12CD" w:rsidRDefault="00154A96" w:rsidP="00154A96">
      <w:pPr>
        <w:pStyle w:val="paragraph"/>
      </w:pPr>
      <w:r w:rsidRPr="00CD12CD">
        <w:tab/>
        <w:t>(b)</w:t>
      </w:r>
      <w:r w:rsidRPr="00CD12CD">
        <w:tab/>
        <w:t>the conveyance has been used, is being used or is intended to be used in the commission of an offence against:</w:t>
      </w:r>
    </w:p>
    <w:p w:rsidR="00154A96" w:rsidRPr="00CD12CD" w:rsidRDefault="00154A96" w:rsidP="00154A96">
      <w:pPr>
        <w:pStyle w:val="paragraphsub"/>
      </w:pPr>
      <w:r w:rsidRPr="00CD12CD">
        <w:lastRenderedPageBreak/>
        <w:tab/>
        <w:t>(i)</w:t>
      </w:r>
      <w:r w:rsidRPr="00CD12CD">
        <w:tab/>
        <w:t>a provision of the Excise Acts; or</w:t>
      </w:r>
    </w:p>
    <w:p w:rsidR="00154A96" w:rsidRPr="00CD12CD" w:rsidRDefault="00154A96" w:rsidP="00154A96">
      <w:pPr>
        <w:pStyle w:val="paragraphsub"/>
      </w:pPr>
      <w:r w:rsidRPr="00CD12CD">
        <w:tab/>
        <w:t>(ii)</w:t>
      </w:r>
      <w:r w:rsidRPr="00CD12CD">
        <w:tab/>
        <w:t>section</w:t>
      </w:r>
      <w:r w:rsidR="00CD12CD">
        <w:t> </w:t>
      </w:r>
      <w:r w:rsidRPr="00CD12CD">
        <w:t xml:space="preserve">6 of the </w:t>
      </w:r>
      <w:r w:rsidRPr="00CD12CD">
        <w:rPr>
          <w:i/>
        </w:rPr>
        <w:t>Crimes Act 1914</w:t>
      </w:r>
      <w:r w:rsidRPr="00CD12CD">
        <w:t>; or</w:t>
      </w:r>
    </w:p>
    <w:p w:rsidR="00154A96" w:rsidRPr="00CD12CD" w:rsidRDefault="00154A96" w:rsidP="00154A96">
      <w:pPr>
        <w:pStyle w:val="paragraphsub"/>
      </w:pPr>
      <w:r w:rsidRPr="00CD12CD">
        <w:tab/>
        <w:t>(iii)</w:t>
      </w:r>
      <w:r w:rsidRPr="00CD12CD">
        <w:tab/>
        <w:t>section</w:t>
      </w:r>
      <w:r w:rsidR="00CD12CD">
        <w:t> </w:t>
      </w:r>
      <w:r w:rsidRPr="00CD12CD">
        <w:t xml:space="preserve">11.1, 11.2, 11.2A or 11.5 of the </w:t>
      </w:r>
      <w:r w:rsidRPr="00CD12CD">
        <w:rPr>
          <w:i/>
        </w:rPr>
        <w:t>Criminal Code</w:t>
      </w:r>
      <w:r w:rsidRPr="00CD12CD">
        <w:t>; or</w:t>
      </w:r>
    </w:p>
    <w:p w:rsidR="00154A96" w:rsidRPr="00CD12CD" w:rsidRDefault="00154A96" w:rsidP="00154A96">
      <w:pPr>
        <w:pStyle w:val="paragraphsub"/>
      </w:pPr>
      <w:r w:rsidRPr="00CD12CD">
        <w:tab/>
        <w:t>(iv)</w:t>
      </w:r>
      <w:r w:rsidRPr="00CD12CD">
        <w:tab/>
        <w:t>a provision of Division</w:t>
      </w:r>
      <w:r w:rsidR="00CD12CD">
        <w:t> </w:t>
      </w:r>
      <w:r w:rsidRPr="00CD12CD">
        <w:t>308 in Schedule</w:t>
      </w:r>
      <w:r w:rsidR="00CD12CD">
        <w:t> </w:t>
      </w:r>
      <w:r w:rsidRPr="00CD12CD">
        <w:t xml:space="preserve">1 to the </w:t>
      </w:r>
      <w:r w:rsidRPr="00CD12CD">
        <w:rPr>
          <w:i/>
        </w:rPr>
        <w:t>Taxation Administration Act 1953</w:t>
      </w:r>
      <w:r w:rsidRPr="00CD12CD">
        <w:t>.</w:t>
      </w:r>
    </w:p>
    <w:p w:rsidR="002C3543" w:rsidRPr="00CD12CD" w:rsidRDefault="002C3543" w:rsidP="002C3543">
      <w:pPr>
        <w:pStyle w:val="ActHead5"/>
      </w:pPr>
      <w:bookmarkStart w:id="144" w:name="_Toc7598264"/>
      <w:r w:rsidRPr="0077156D">
        <w:rPr>
          <w:rStyle w:val="CharSectno"/>
        </w:rPr>
        <w:t>87A</w:t>
      </w:r>
      <w:r w:rsidRPr="00CD12CD">
        <w:t xml:space="preserve">  Powers of officers in relation to resources installations</w:t>
      </w:r>
      <w:bookmarkEnd w:id="144"/>
    </w:p>
    <w:p w:rsidR="002C3543" w:rsidRPr="00CD12CD" w:rsidRDefault="002C3543" w:rsidP="002C3543">
      <w:pPr>
        <w:pStyle w:val="subsection"/>
      </w:pPr>
      <w:r w:rsidRPr="00CD12CD">
        <w:tab/>
        <w:t>(1)</w:t>
      </w:r>
      <w:r w:rsidRPr="00CD12CD">
        <w:tab/>
        <w:t>An officer has, and may exercise, the same powers in relation to an Australian resources installation at which excisable goods are manufactured or produced as he or she would have if the installation were a factory.</w:t>
      </w:r>
    </w:p>
    <w:p w:rsidR="002C3543" w:rsidRPr="00CD12CD" w:rsidRDefault="002C3543" w:rsidP="002C3543">
      <w:pPr>
        <w:pStyle w:val="subsection"/>
      </w:pPr>
      <w:r w:rsidRPr="00CD12CD">
        <w:tab/>
        <w:t>(2)</w:t>
      </w:r>
      <w:r w:rsidRPr="00CD12CD">
        <w:tab/>
        <w:t xml:space="preserve">In </w:t>
      </w:r>
      <w:r w:rsidR="00CD12CD">
        <w:t>subsection (</w:t>
      </w:r>
      <w:r w:rsidRPr="00CD12CD">
        <w:t xml:space="preserve">1), </w:t>
      </w:r>
      <w:r w:rsidRPr="00CD12CD">
        <w:rPr>
          <w:b/>
          <w:i/>
        </w:rPr>
        <w:t>Australian resources installation</w:t>
      </w:r>
      <w:r w:rsidRPr="00CD12CD">
        <w:t xml:space="preserve"> has the same meaning as in the </w:t>
      </w:r>
      <w:r w:rsidRPr="00CD12CD">
        <w:rPr>
          <w:i/>
        </w:rPr>
        <w:t>Customs Act 1901</w:t>
      </w:r>
      <w:r w:rsidRPr="00CD12CD">
        <w:t>.</w:t>
      </w:r>
    </w:p>
    <w:p w:rsidR="002C3543" w:rsidRPr="00CD12CD" w:rsidRDefault="002C3543" w:rsidP="002C3543">
      <w:pPr>
        <w:pStyle w:val="ActHead5"/>
      </w:pPr>
      <w:bookmarkStart w:id="145" w:name="_Toc7598265"/>
      <w:r w:rsidRPr="0077156D">
        <w:rPr>
          <w:rStyle w:val="CharSectno"/>
        </w:rPr>
        <w:t>87B</w:t>
      </w:r>
      <w:r w:rsidRPr="00CD12CD">
        <w:t xml:space="preserve">  Powers of officers in relation to sea installations</w:t>
      </w:r>
      <w:bookmarkEnd w:id="145"/>
    </w:p>
    <w:p w:rsidR="002C3543" w:rsidRPr="00CD12CD" w:rsidRDefault="002C3543" w:rsidP="002C3543">
      <w:pPr>
        <w:pStyle w:val="subsection"/>
      </w:pPr>
      <w:r w:rsidRPr="00CD12CD">
        <w:tab/>
        <w:t>(1)</w:t>
      </w:r>
      <w:r w:rsidRPr="00CD12CD">
        <w:tab/>
        <w:t>An officer has, and may exercise, the same powers in relation to an Australian sea installation on which excisable goods are manufactured or produced as the officer would have if the installation were a factory.</w:t>
      </w:r>
    </w:p>
    <w:p w:rsidR="002C3543" w:rsidRPr="00CD12CD" w:rsidRDefault="002C3543" w:rsidP="002C3543">
      <w:pPr>
        <w:pStyle w:val="subsection"/>
      </w:pPr>
      <w:r w:rsidRPr="00CD12CD">
        <w:tab/>
        <w:t>(2)</w:t>
      </w:r>
      <w:r w:rsidRPr="00CD12CD">
        <w:tab/>
        <w:t xml:space="preserve">In </w:t>
      </w:r>
      <w:r w:rsidR="00CD12CD">
        <w:t>subsection (</w:t>
      </w:r>
      <w:r w:rsidRPr="00CD12CD">
        <w:t xml:space="preserve">1), </w:t>
      </w:r>
      <w:r w:rsidRPr="00CD12CD">
        <w:rPr>
          <w:b/>
          <w:i/>
        </w:rPr>
        <w:t>Australian sea installation</w:t>
      </w:r>
      <w:r w:rsidRPr="00CD12CD">
        <w:t xml:space="preserve"> has the same meaning as in the </w:t>
      </w:r>
      <w:r w:rsidRPr="00CD12CD">
        <w:rPr>
          <w:i/>
        </w:rPr>
        <w:t>Customs Act 1901</w:t>
      </w:r>
      <w:r w:rsidRPr="00CD12CD">
        <w:t>.</w:t>
      </w:r>
    </w:p>
    <w:p w:rsidR="002C3543" w:rsidRPr="00CD12CD" w:rsidRDefault="002C3543" w:rsidP="002C3543">
      <w:pPr>
        <w:pStyle w:val="ActHead5"/>
      </w:pPr>
      <w:bookmarkStart w:id="146" w:name="_Toc7598266"/>
      <w:r w:rsidRPr="0077156D">
        <w:rPr>
          <w:rStyle w:val="CharSectno"/>
        </w:rPr>
        <w:t>91</w:t>
      </w:r>
      <w:r w:rsidRPr="00CD12CD">
        <w:t xml:space="preserve">  Examine all goods</w:t>
      </w:r>
      <w:bookmarkEnd w:id="146"/>
    </w:p>
    <w:p w:rsidR="002C3543" w:rsidRPr="00CD12CD" w:rsidRDefault="002C3543" w:rsidP="00F123AA">
      <w:pPr>
        <w:pStyle w:val="subsection"/>
      </w:pPr>
      <w:r w:rsidRPr="00CD12CD">
        <w:tab/>
      </w:r>
      <w:r w:rsidR="00DC339F" w:rsidRPr="00CD12CD">
        <w:t>(1)</w:t>
      </w:r>
      <w:r w:rsidRPr="00CD12CD">
        <w:tab/>
        <w:t>Any officer may open packages and examine weigh mark and seal any excisable goods subject to the CEO’s control and may lock up seal mark or fasten any plant in or on a factory, and the expense of the examination of the goods including the cost of their removal to the place of examination shall be borne by the owner.</w:t>
      </w:r>
    </w:p>
    <w:p w:rsidR="00154A96" w:rsidRPr="00CD12CD" w:rsidRDefault="00154A96" w:rsidP="00154A96">
      <w:pPr>
        <w:pStyle w:val="subsection"/>
      </w:pPr>
      <w:r w:rsidRPr="00CD12CD">
        <w:tab/>
        <w:t>(2)</w:t>
      </w:r>
      <w:r w:rsidRPr="00CD12CD">
        <w:tab/>
        <w:t xml:space="preserve">For the purposes of </w:t>
      </w:r>
      <w:r w:rsidR="00CD12CD">
        <w:t>subsection (</w:t>
      </w:r>
      <w:r w:rsidRPr="00CD12CD">
        <w:t>1), treat all tobacco as excisable goods.</w:t>
      </w:r>
    </w:p>
    <w:p w:rsidR="002C3543" w:rsidRPr="00CD12CD" w:rsidRDefault="002C3543" w:rsidP="002C3543">
      <w:pPr>
        <w:pStyle w:val="ActHead5"/>
      </w:pPr>
      <w:bookmarkStart w:id="147" w:name="_Toc7598267"/>
      <w:r w:rsidRPr="0077156D">
        <w:rPr>
          <w:rStyle w:val="CharSectno"/>
        </w:rPr>
        <w:lastRenderedPageBreak/>
        <w:t>92</w:t>
      </w:r>
      <w:r w:rsidRPr="00CD12CD">
        <w:t xml:space="preserve">  Seals etc. not to be broken</w:t>
      </w:r>
      <w:bookmarkEnd w:id="147"/>
    </w:p>
    <w:p w:rsidR="002C3543" w:rsidRPr="00CD12CD" w:rsidRDefault="002C3543" w:rsidP="0080621C">
      <w:pPr>
        <w:pStyle w:val="subsection"/>
      </w:pPr>
      <w:r w:rsidRPr="00CD12CD">
        <w:tab/>
      </w:r>
      <w:r w:rsidRPr="00CD12CD">
        <w:tab/>
        <w:t>No fastening, lock, mark, or seal placed by an officer upon any goods or upon any plant in a factory shall be opened, altered, broken, or erased, except by authority.</w:t>
      </w:r>
    </w:p>
    <w:p w:rsidR="002C3543" w:rsidRPr="00CD12CD" w:rsidRDefault="002C3543" w:rsidP="002C3543">
      <w:pPr>
        <w:pStyle w:val="Penalty"/>
      </w:pPr>
      <w:r w:rsidRPr="00CD12CD">
        <w:t>Penalty:</w:t>
      </w:r>
      <w:r w:rsidRPr="00CD12CD">
        <w:tab/>
        <w:t>50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ActHead4"/>
      </w:pPr>
      <w:bookmarkStart w:id="148" w:name="_Toc7598268"/>
      <w:r w:rsidRPr="0077156D">
        <w:rPr>
          <w:rStyle w:val="CharSubdNo"/>
        </w:rPr>
        <w:t>Subdivision D</w:t>
      </w:r>
      <w:r w:rsidRPr="00CD12CD">
        <w:t>—</w:t>
      </w:r>
      <w:r w:rsidRPr="0077156D">
        <w:rPr>
          <w:rStyle w:val="CharSubdText"/>
        </w:rPr>
        <w:t>Powers of arrest</w:t>
      </w:r>
      <w:bookmarkEnd w:id="148"/>
    </w:p>
    <w:p w:rsidR="002C3543" w:rsidRPr="00CD12CD" w:rsidRDefault="002C3543" w:rsidP="002C3543">
      <w:pPr>
        <w:pStyle w:val="ActHead5"/>
      </w:pPr>
      <w:bookmarkStart w:id="149" w:name="_Toc7598269"/>
      <w:r w:rsidRPr="0077156D">
        <w:rPr>
          <w:rStyle w:val="CharSectno"/>
        </w:rPr>
        <w:t>100</w:t>
      </w:r>
      <w:r w:rsidRPr="00CD12CD">
        <w:t xml:space="preserve">  Power of arrest</w:t>
      </w:r>
      <w:bookmarkEnd w:id="149"/>
    </w:p>
    <w:p w:rsidR="002C3543" w:rsidRPr="00CD12CD" w:rsidRDefault="002C3543" w:rsidP="002C3543">
      <w:pPr>
        <w:pStyle w:val="subsection"/>
      </w:pPr>
      <w:r w:rsidRPr="00CD12CD">
        <w:tab/>
        <w:t>(1)</w:t>
      </w:r>
      <w:r w:rsidRPr="00CD12CD">
        <w:tab/>
        <w:t xml:space="preserve">Any officer or police officer may without warrant arrest any person whom he or she has reasonable cause to believe </w:t>
      </w:r>
      <w:r w:rsidR="00B4386B" w:rsidRPr="00CD12CD">
        <w:t>has committed the offence of</w:t>
      </w:r>
      <w:r w:rsidRPr="00CD12CD">
        <w:t>:</w:t>
      </w:r>
    </w:p>
    <w:p w:rsidR="002C3543" w:rsidRPr="00CD12CD" w:rsidRDefault="002C3543" w:rsidP="002C3543">
      <w:pPr>
        <w:pStyle w:val="paragraph"/>
      </w:pPr>
      <w:r w:rsidRPr="00CD12CD">
        <w:tab/>
        <w:t>(a)</w:t>
      </w:r>
      <w:r w:rsidRPr="00CD12CD">
        <w:tab/>
      </w:r>
      <w:r w:rsidR="00B4386B" w:rsidRPr="00CD12CD">
        <w:t>unlawfully</w:t>
      </w:r>
      <w:r w:rsidRPr="00CD12CD">
        <w:t xml:space="preserve"> manufacturing any excisable goods;</w:t>
      </w:r>
    </w:p>
    <w:p w:rsidR="002C3543" w:rsidRPr="00CD12CD" w:rsidRDefault="002C3543" w:rsidP="002C3543">
      <w:pPr>
        <w:pStyle w:val="paragraph"/>
      </w:pPr>
      <w:r w:rsidRPr="00CD12CD">
        <w:tab/>
        <w:t>(b)</w:t>
      </w:r>
      <w:r w:rsidRPr="00CD12CD">
        <w:tab/>
      </w:r>
      <w:r w:rsidR="00B4386B" w:rsidRPr="00CD12CD">
        <w:t xml:space="preserve">unlawfully </w:t>
      </w:r>
      <w:r w:rsidRPr="00CD12CD">
        <w:t>receiving carrying conveying or having upon his or her premises or in his or her custody or under his or her control any excisable goods;</w:t>
      </w:r>
    </w:p>
    <w:p w:rsidR="002C3543" w:rsidRPr="00CD12CD" w:rsidRDefault="002C3543" w:rsidP="002C3543">
      <w:pPr>
        <w:pStyle w:val="paragraph"/>
      </w:pPr>
      <w:r w:rsidRPr="00CD12CD">
        <w:tab/>
        <w:t>(c)</w:t>
      </w:r>
      <w:r w:rsidRPr="00CD12CD">
        <w:tab/>
      </w:r>
      <w:r w:rsidR="00B4386B" w:rsidRPr="00CD12CD">
        <w:t>being</w:t>
      </w:r>
      <w:r w:rsidRPr="00CD12CD">
        <w:t xml:space="preserve"> found without lawful excuse upon any premises where excisable goods are being illegally manufactured.</w:t>
      </w:r>
    </w:p>
    <w:p w:rsidR="002C3543" w:rsidRPr="00CD12CD" w:rsidRDefault="002C3543" w:rsidP="002C3543">
      <w:pPr>
        <w:pStyle w:val="subsection"/>
      </w:pPr>
      <w:r w:rsidRPr="00CD12CD">
        <w:tab/>
        <w:t>(2)</w:t>
      </w:r>
      <w:r w:rsidRPr="00CD12CD">
        <w:tab/>
        <w:t>An officer or police officer may, without warrant, arrest a person if he or she has reasonable ground for believing that the person has committed the offence of assaulting an officer in the execution of his or her duties.</w:t>
      </w:r>
    </w:p>
    <w:p w:rsidR="002C3543" w:rsidRPr="00CD12CD" w:rsidRDefault="002C3543" w:rsidP="002C3543">
      <w:pPr>
        <w:pStyle w:val="ActHead5"/>
      </w:pPr>
      <w:bookmarkStart w:id="150" w:name="_Toc7598270"/>
      <w:r w:rsidRPr="0077156D">
        <w:rPr>
          <w:rStyle w:val="CharSectno"/>
        </w:rPr>
        <w:t>102</w:t>
      </w:r>
      <w:r w:rsidRPr="00CD12CD">
        <w:t xml:space="preserve">  Arrested persons to go before Justices</w:t>
      </w:r>
      <w:bookmarkEnd w:id="150"/>
    </w:p>
    <w:p w:rsidR="002C3543" w:rsidRPr="00CD12CD" w:rsidRDefault="002C3543" w:rsidP="00F123AA">
      <w:pPr>
        <w:pStyle w:val="subsection"/>
      </w:pPr>
      <w:r w:rsidRPr="00CD12CD">
        <w:tab/>
      </w:r>
      <w:r w:rsidRPr="00CD12CD">
        <w:tab/>
        <w:t>Every person arrested may be detained until such time as he or she can without undue delay be taken before a Justice.</w:t>
      </w:r>
    </w:p>
    <w:p w:rsidR="002C3543" w:rsidRPr="00CD12CD" w:rsidRDefault="002C3543" w:rsidP="002C3543">
      <w:pPr>
        <w:pStyle w:val="ActHead5"/>
      </w:pPr>
      <w:bookmarkStart w:id="151" w:name="_Toc7598271"/>
      <w:r w:rsidRPr="0077156D">
        <w:rPr>
          <w:rStyle w:val="CharSectno"/>
        </w:rPr>
        <w:t>103</w:t>
      </w:r>
      <w:r w:rsidRPr="00CD12CD">
        <w:t xml:space="preserve">  Power of Justices with offenders</w:t>
      </w:r>
      <w:bookmarkEnd w:id="151"/>
    </w:p>
    <w:p w:rsidR="002C3543" w:rsidRPr="00CD12CD" w:rsidRDefault="002C3543" w:rsidP="00F123AA">
      <w:pPr>
        <w:pStyle w:val="subsection"/>
      </w:pPr>
      <w:r w:rsidRPr="00CD12CD">
        <w:tab/>
      </w:r>
      <w:r w:rsidRPr="00CD12CD">
        <w:tab/>
        <w:t>Any Justice before whom any person is brought under this Act may:</w:t>
      </w:r>
    </w:p>
    <w:p w:rsidR="002C3543" w:rsidRPr="00CD12CD" w:rsidRDefault="002C3543" w:rsidP="002C3543">
      <w:pPr>
        <w:pStyle w:val="paragraph"/>
      </w:pPr>
      <w:r w:rsidRPr="00CD12CD">
        <w:lastRenderedPageBreak/>
        <w:tab/>
        <w:t>(</w:t>
      </w:r>
      <w:r w:rsidR="00B4386B" w:rsidRPr="00CD12CD">
        <w:t>a</w:t>
      </w:r>
      <w:r w:rsidRPr="00CD12CD">
        <w:t>)</w:t>
      </w:r>
      <w:r w:rsidRPr="00CD12CD">
        <w:tab/>
      </w:r>
      <w:r w:rsidR="00B4386B" w:rsidRPr="00CD12CD">
        <w:t>c</w:t>
      </w:r>
      <w:r w:rsidRPr="00CD12CD">
        <w:t>ommit such person to gaol until he or she can be brought before Justices to be dealt with according to law; or</w:t>
      </w:r>
    </w:p>
    <w:p w:rsidR="002C3543" w:rsidRPr="00CD12CD" w:rsidRDefault="002C3543" w:rsidP="002C3543">
      <w:pPr>
        <w:pStyle w:val="paragraph"/>
      </w:pPr>
      <w:r w:rsidRPr="00CD12CD">
        <w:tab/>
        <w:t>(</w:t>
      </w:r>
      <w:r w:rsidR="00B4386B" w:rsidRPr="00CD12CD">
        <w:t>b</w:t>
      </w:r>
      <w:r w:rsidRPr="00CD12CD">
        <w:t>)</w:t>
      </w:r>
      <w:r w:rsidRPr="00CD12CD">
        <w:tab/>
      </w:r>
      <w:r w:rsidR="00B4386B" w:rsidRPr="00CD12CD">
        <w:t>a</w:t>
      </w:r>
      <w:r w:rsidRPr="00CD12CD">
        <w:t>dmit him or her to bail upon his or her giving sufficient security for his or her appearance before Justices at the time and place appointed for the hearing of the charge.</w:t>
      </w:r>
    </w:p>
    <w:p w:rsidR="002C3543" w:rsidRPr="00CD12CD" w:rsidRDefault="002C3543" w:rsidP="002C3543">
      <w:pPr>
        <w:pStyle w:val="ActHead5"/>
      </w:pPr>
      <w:bookmarkStart w:id="152" w:name="_Toc7598272"/>
      <w:r w:rsidRPr="0077156D">
        <w:rPr>
          <w:rStyle w:val="CharSectno"/>
        </w:rPr>
        <w:t>104</w:t>
      </w:r>
      <w:r w:rsidRPr="00CD12CD">
        <w:t xml:space="preserve">  Power to detain and search suspected persons</w:t>
      </w:r>
      <w:bookmarkEnd w:id="152"/>
    </w:p>
    <w:p w:rsidR="002C3543" w:rsidRPr="00CD12CD" w:rsidRDefault="002C3543" w:rsidP="002C3543">
      <w:pPr>
        <w:pStyle w:val="subsection"/>
      </w:pPr>
      <w:r w:rsidRPr="00CD12CD">
        <w:tab/>
        <w:t>(1)</w:t>
      </w:r>
      <w:r w:rsidRPr="00CD12CD">
        <w:tab/>
        <w:t>If any officer or police officer has reasonable cause to suspect that any person is unlawfully carrying or has any goods subject to the CEO’s control secreted about him or her:</w:t>
      </w:r>
    </w:p>
    <w:p w:rsidR="002C3543" w:rsidRPr="00CD12CD" w:rsidRDefault="002C3543" w:rsidP="002C3543">
      <w:pPr>
        <w:pStyle w:val="paragraph"/>
      </w:pPr>
      <w:r w:rsidRPr="00CD12CD">
        <w:tab/>
        <w:t>(a)</w:t>
      </w:r>
      <w:r w:rsidRPr="00CD12CD">
        <w:tab/>
      </w:r>
      <w:r w:rsidR="00B4386B" w:rsidRPr="00CD12CD">
        <w:t>t</w:t>
      </w:r>
      <w:r w:rsidRPr="00CD12CD">
        <w:t>he officer may detain and search the suspected person;</w:t>
      </w:r>
    </w:p>
    <w:p w:rsidR="002C3543" w:rsidRPr="00CD12CD" w:rsidRDefault="002C3543" w:rsidP="002C3543">
      <w:pPr>
        <w:pStyle w:val="paragraph"/>
      </w:pPr>
      <w:r w:rsidRPr="00CD12CD">
        <w:tab/>
        <w:t>(b)</w:t>
      </w:r>
      <w:r w:rsidRPr="00CD12CD">
        <w:tab/>
      </w:r>
      <w:r w:rsidR="00B4386B" w:rsidRPr="00CD12CD">
        <w:t>b</w:t>
      </w:r>
      <w:r w:rsidRPr="00CD12CD">
        <w:t>efore the suspected person is searched he or she may require to be taken before a Justice or the Collector;</w:t>
      </w:r>
    </w:p>
    <w:p w:rsidR="002C3543" w:rsidRPr="00CD12CD" w:rsidRDefault="002C3543" w:rsidP="002C3543">
      <w:pPr>
        <w:pStyle w:val="paragraph"/>
      </w:pPr>
      <w:r w:rsidRPr="00CD12CD">
        <w:tab/>
        <w:t>(c)</w:t>
      </w:r>
      <w:r w:rsidRPr="00CD12CD">
        <w:tab/>
      </w:r>
      <w:r w:rsidR="00B4386B" w:rsidRPr="00CD12CD">
        <w:t>t</w:t>
      </w:r>
      <w:r w:rsidRPr="00CD12CD">
        <w:t>he Justice or Collector may order the suspected person to be searched or may discharge him or her without search.</w:t>
      </w:r>
    </w:p>
    <w:p w:rsidR="002C3543" w:rsidRPr="00CD12CD" w:rsidRDefault="002C3543" w:rsidP="002C3543">
      <w:pPr>
        <w:pStyle w:val="subsection"/>
      </w:pPr>
      <w:r w:rsidRPr="00CD12CD">
        <w:tab/>
        <w:t>(2)</w:t>
      </w:r>
      <w:r w:rsidRPr="00CD12CD">
        <w:tab/>
        <w:t xml:space="preserve">A person may be searched under </w:t>
      </w:r>
      <w:r w:rsidR="00CD12CD">
        <w:t>subsection (</w:t>
      </w:r>
      <w:r w:rsidRPr="00CD12CD">
        <w:t>1) only by a person of the same sex as the first</w:t>
      </w:r>
      <w:r w:rsidR="00CD12CD">
        <w:noBreakHyphen/>
      </w:r>
      <w:r w:rsidRPr="00CD12CD">
        <w:t>mentioned person.</w:t>
      </w:r>
    </w:p>
    <w:p w:rsidR="002C3543" w:rsidRPr="00CD12CD" w:rsidRDefault="002C3543" w:rsidP="002C3543">
      <w:pPr>
        <w:pStyle w:val="ActHead4"/>
      </w:pPr>
      <w:bookmarkStart w:id="153" w:name="_Toc7598273"/>
      <w:r w:rsidRPr="0077156D">
        <w:rPr>
          <w:rStyle w:val="CharSubdNo"/>
        </w:rPr>
        <w:t>Subdivision E</w:t>
      </w:r>
      <w:r w:rsidRPr="00CD12CD">
        <w:t>—</w:t>
      </w:r>
      <w:r w:rsidRPr="0077156D">
        <w:rPr>
          <w:rStyle w:val="CharSubdText"/>
        </w:rPr>
        <w:t>Miscellaneous</w:t>
      </w:r>
      <w:bookmarkEnd w:id="153"/>
    </w:p>
    <w:p w:rsidR="002C3543" w:rsidRPr="00CD12CD" w:rsidRDefault="002C3543" w:rsidP="002C3543">
      <w:pPr>
        <w:pStyle w:val="ActHead5"/>
      </w:pPr>
      <w:bookmarkStart w:id="154" w:name="_Toc7598274"/>
      <w:r w:rsidRPr="0077156D">
        <w:rPr>
          <w:rStyle w:val="CharSectno"/>
        </w:rPr>
        <w:t>106</w:t>
      </w:r>
      <w:r w:rsidRPr="00CD12CD">
        <w:t xml:space="preserve">  Samples</w:t>
      </w:r>
      <w:bookmarkEnd w:id="154"/>
    </w:p>
    <w:p w:rsidR="002C3543" w:rsidRPr="00CD12CD" w:rsidRDefault="002C3543" w:rsidP="00F123AA">
      <w:pPr>
        <w:pStyle w:val="subsection"/>
      </w:pPr>
      <w:r w:rsidRPr="00CD12CD">
        <w:tab/>
      </w:r>
      <w:r w:rsidR="00DC339F" w:rsidRPr="00CD12CD">
        <w:t>(1)</w:t>
      </w:r>
      <w:r w:rsidRPr="00CD12CD">
        <w:tab/>
        <w:t>Samples of material and of partly manufactured excisable goods and of excisable goods subject to the CEO’s control, and of goods which an officer has reasonable grounds for suspecting are excisable goods on which duty has not been paid may for any purpose deemed necessary by the Collector be taken utilized and disposed of by any officer in manner prescribed.</w:t>
      </w:r>
    </w:p>
    <w:p w:rsidR="00154A96" w:rsidRPr="00CD12CD" w:rsidRDefault="00154A96" w:rsidP="00154A96">
      <w:pPr>
        <w:pStyle w:val="subsection"/>
      </w:pPr>
      <w:r w:rsidRPr="00CD12CD">
        <w:tab/>
        <w:t>(2)</w:t>
      </w:r>
      <w:r w:rsidRPr="00CD12CD">
        <w:tab/>
        <w:t xml:space="preserve">For the purposes of </w:t>
      </w:r>
      <w:r w:rsidR="00CD12CD">
        <w:t>subsection (</w:t>
      </w:r>
      <w:r w:rsidRPr="00CD12CD">
        <w:t>1), treat all tobacco as excisable goods.</w:t>
      </w:r>
    </w:p>
    <w:p w:rsidR="002C3543" w:rsidRPr="00CD12CD" w:rsidRDefault="002C3543" w:rsidP="002C3543">
      <w:pPr>
        <w:pStyle w:val="ActHead5"/>
      </w:pPr>
      <w:bookmarkStart w:id="155" w:name="_Toc7598275"/>
      <w:r w:rsidRPr="0077156D">
        <w:rPr>
          <w:rStyle w:val="CharSectno"/>
        </w:rPr>
        <w:t>107</w:t>
      </w:r>
      <w:r w:rsidRPr="00CD12CD">
        <w:t xml:space="preserve">  Power to purchase samples</w:t>
      </w:r>
      <w:bookmarkEnd w:id="155"/>
    </w:p>
    <w:p w:rsidR="002C3543" w:rsidRPr="00CD12CD" w:rsidRDefault="002C3543" w:rsidP="00F123AA">
      <w:pPr>
        <w:pStyle w:val="subsection"/>
      </w:pPr>
      <w:r w:rsidRPr="00CD12CD">
        <w:tab/>
      </w:r>
      <w:r w:rsidR="00DC339F" w:rsidRPr="00CD12CD">
        <w:t>(1)</w:t>
      </w:r>
      <w:r w:rsidRPr="00CD12CD">
        <w:tab/>
        <w:t xml:space="preserve">Any officer may purchase samples of excisable goods from any person being the owner or in possession of excisable goods; and no </w:t>
      </w:r>
      <w:r w:rsidRPr="00CD12CD">
        <w:lastRenderedPageBreak/>
        <w:t>person being the owner of or in possession of any excisable goods shall refuse to deliver to an officer samples of such excisable goods on tender of a reasonable price for such samples.</w:t>
      </w:r>
    </w:p>
    <w:p w:rsidR="002C3543" w:rsidRPr="00CD12CD" w:rsidRDefault="002C3543" w:rsidP="002C3543">
      <w:pPr>
        <w:pStyle w:val="Penalty"/>
      </w:pPr>
      <w:r w:rsidRPr="00CD12CD">
        <w:t>Penalty:</w:t>
      </w:r>
      <w:r w:rsidRPr="00CD12CD">
        <w:tab/>
        <w:t>10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154A96" w:rsidRPr="00CD12CD" w:rsidRDefault="00154A96" w:rsidP="00154A96">
      <w:pPr>
        <w:pStyle w:val="subsection"/>
      </w:pPr>
      <w:r w:rsidRPr="00CD12CD">
        <w:tab/>
        <w:t>(2)</w:t>
      </w:r>
      <w:r w:rsidRPr="00CD12CD">
        <w:tab/>
        <w:t xml:space="preserve">For the purposes of </w:t>
      </w:r>
      <w:r w:rsidR="00CD12CD">
        <w:t>subsection (</w:t>
      </w:r>
      <w:r w:rsidRPr="00CD12CD">
        <w:t>1), treat all tobacco as excisable goods.</w:t>
      </w:r>
    </w:p>
    <w:p w:rsidR="002C3543" w:rsidRPr="00CD12CD" w:rsidRDefault="002C3543" w:rsidP="00BC7907">
      <w:pPr>
        <w:pStyle w:val="ActHead3"/>
        <w:pageBreakBefore/>
      </w:pPr>
      <w:bookmarkStart w:id="156" w:name="_Toc7598276"/>
      <w:r w:rsidRPr="0077156D">
        <w:rPr>
          <w:rStyle w:val="CharDivNo"/>
        </w:rPr>
        <w:lastRenderedPageBreak/>
        <w:t>Division</w:t>
      </w:r>
      <w:r w:rsidR="00CD12CD" w:rsidRPr="0077156D">
        <w:rPr>
          <w:rStyle w:val="CharDivNo"/>
        </w:rPr>
        <w:t> </w:t>
      </w:r>
      <w:r w:rsidRPr="0077156D">
        <w:rPr>
          <w:rStyle w:val="CharDivNo"/>
        </w:rPr>
        <w:t>1A</w:t>
      </w:r>
      <w:r w:rsidRPr="00CD12CD">
        <w:t>—</w:t>
      </w:r>
      <w:r w:rsidRPr="0077156D">
        <w:rPr>
          <w:rStyle w:val="CharDivText"/>
        </w:rPr>
        <w:t>Search and seizure</w:t>
      </w:r>
      <w:bookmarkEnd w:id="156"/>
    </w:p>
    <w:p w:rsidR="002C3543" w:rsidRPr="00CD12CD" w:rsidRDefault="002C3543" w:rsidP="002C3543">
      <w:pPr>
        <w:pStyle w:val="ActHead4"/>
      </w:pPr>
      <w:bookmarkStart w:id="157" w:name="_Toc7598277"/>
      <w:r w:rsidRPr="0077156D">
        <w:rPr>
          <w:rStyle w:val="CharSubdNo"/>
        </w:rPr>
        <w:t>Subdivision A</w:t>
      </w:r>
      <w:r w:rsidRPr="00CD12CD">
        <w:t>—</w:t>
      </w:r>
      <w:r w:rsidRPr="0077156D">
        <w:rPr>
          <w:rStyle w:val="CharSubdText"/>
        </w:rPr>
        <w:t>Preliminary</w:t>
      </w:r>
      <w:bookmarkEnd w:id="157"/>
    </w:p>
    <w:p w:rsidR="002C3543" w:rsidRPr="00CD12CD" w:rsidRDefault="002C3543" w:rsidP="002C3543">
      <w:pPr>
        <w:pStyle w:val="ActHead5"/>
      </w:pPr>
      <w:bookmarkStart w:id="158" w:name="_Toc7598278"/>
      <w:r w:rsidRPr="0077156D">
        <w:rPr>
          <w:rStyle w:val="CharSectno"/>
        </w:rPr>
        <w:t>107AA</w:t>
      </w:r>
      <w:r w:rsidRPr="00CD12CD">
        <w:t xml:space="preserve">  Definitions</w:t>
      </w:r>
      <w:bookmarkEnd w:id="158"/>
    </w:p>
    <w:p w:rsidR="002C3543" w:rsidRPr="00CD12CD" w:rsidRDefault="002C3543" w:rsidP="002C3543">
      <w:pPr>
        <w:pStyle w:val="subsection"/>
      </w:pPr>
      <w:r w:rsidRPr="00CD12CD">
        <w:tab/>
      </w:r>
      <w:r w:rsidRPr="00CD12CD">
        <w:tab/>
        <w:t>In this Division, unless the contrary intention appears:</w:t>
      </w:r>
    </w:p>
    <w:p w:rsidR="002C3543" w:rsidRPr="00CD12CD" w:rsidRDefault="002C3543" w:rsidP="002C3543">
      <w:pPr>
        <w:pStyle w:val="Definition"/>
      </w:pPr>
      <w:r w:rsidRPr="00CD12CD">
        <w:rPr>
          <w:b/>
          <w:i/>
        </w:rPr>
        <w:t>container</w:t>
      </w:r>
      <w:r w:rsidRPr="00CD12CD">
        <w:rPr>
          <w:i/>
        </w:rPr>
        <w:t xml:space="preserve"> </w:t>
      </w:r>
      <w:r w:rsidRPr="00CD12CD">
        <w:t>includes:</w:t>
      </w:r>
    </w:p>
    <w:p w:rsidR="002C3543" w:rsidRPr="00CD12CD" w:rsidRDefault="002C3543" w:rsidP="002C3543">
      <w:pPr>
        <w:pStyle w:val="paragraph"/>
      </w:pPr>
      <w:r w:rsidRPr="00CD12CD">
        <w:tab/>
        <w:t>(a)</w:t>
      </w:r>
      <w:r w:rsidRPr="00CD12CD">
        <w:tab/>
        <w:t>a trailer or other like receptacle, whether with or without wheels, that is used for the movement of goods from one place to another; and</w:t>
      </w:r>
    </w:p>
    <w:p w:rsidR="002C3543" w:rsidRPr="00CD12CD" w:rsidRDefault="002C3543" w:rsidP="002C3543">
      <w:pPr>
        <w:pStyle w:val="paragraph"/>
      </w:pPr>
      <w:r w:rsidRPr="00CD12CD">
        <w:tab/>
        <w:t>(b)</w:t>
      </w:r>
      <w:r w:rsidRPr="00CD12CD">
        <w:tab/>
        <w:t>any other thing that is or could be used for the carriage of goods, whether or not designed for that purpose.</w:t>
      </w:r>
    </w:p>
    <w:p w:rsidR="002C3543" w:rsidRPr="00CD12CD" w:rsidRDefault="002C3543" w:rsidP="002C3543">
      <w:pPr>
        <w:pStyle w:val="notetext"/>
      </w:pPr>
      <w:r w:rsidRPr="00CD12CD">
        <w:t>Note:</w:t>
      </w:r>
      <w:r w:rsidRPr="00CD12CD">
        <w:tab/>
      </w:r>
      <w:r w:rsidRPr="00CD12CD">
        <w:rPr>
          <w:b/>
          <w:i/>
        </w:rPr>
        <w:t xml:space="preserve">Container </w:t>
      </w:r>
      <w:r w:rsidRPr="00CD12CD">
        <w:t>is defined differently in the rest of the Act.</w:t>
      </w:r>
    </w:p>
    <w:p w:rsidR="002C3543" w:rsidRPr="00CD12CD" w:rsidRDefault="002C3543" w:rsidP="002C3543">
      <w:pPr>
        <w:pStyle w:val="Definition"/>
      </w:pPr>
      <w:r w:rsidRPr="00CD12CD">
        <w:rPr>
          <w:b/>
          <w:i/>
        </w:rPr>
        <w:t>evidential material</w:t>
      </w:r>
      <w:r w:rsidRPr="00CD12CD">
        <w:t>, in relation to an offence, whether the offence is indictable or summary, means a thing relevant to the offence, including such a thing in electronic form.</w:t>
      </w:r>
    </w:p>
    <w:p w:rsidR="002C3543" w:rsidRPr="00CD12CD" w:rsidRDefault="002C3543" w:rsidP="002C3543">
      <w:pPr>
        <w:pStyle w:val="Definition"/>
      </w:pPr>
      <w:r w:rsidRPr="00CD12CD">
        <w:rPr>
          <w:b/>
          <w:i/>
        </w:rPr>
        <w:t>executing officer</w:t>
      </w:r>
      <w:r w:rsidRPr="00CD12CD">
        <w:t>, in relation to a search warrant or to a seizure warrant, means:</w:t>
      </w:r>
    </w:p>
    <w:p w:rsidR="002C3543" w:rsidRPr="00CD12CD" w:rsidRDefault="002C3543" w:rsidP="002C3543">
      <w:pPr>
        <w:pStyle w:val="paragraph"/>
      </w:pPr>
      <w:r w:rsidRPr="00CD12CD">
        <w:tab/>
        <w:t>(a)</w:t>
      </w:r>
      <w:r w:rsidRPr="00CD12CD">
        <w:tab/>
        <w:t>an officer named in the warrant by the judicial officer issuing it as being responsible for executing the warrant; or</w:t>
      </w:r>
    </w:p>
    <w:p w:rsidR="002C3543" w:rsidRPr="00CD12CD" w:rsidRDefault="002C3543" w:rsidP="002C3543">
      <w:pPr>
        <w:pStyle w:val="paragraph"/>
      </w:pPr>
      <w:r w:rsidRPr="00CD12CD">
        <w:tab/>
        <w:t>(b)</w:t>
      </w:r>
      <w:r w:rsidRPr="00CD12CD">
        <w:tab/>
        <w:t>if that officer does not intend to be present at the execution of the warrant—any officer whose name has been written in the warrant by the officer so named; or</w:t>
      </w:r>
    </w:p>
    <w:p w:rsidR="002C3543" w:rsidRPr="00CD12CD" w:rsidRDefault="002C3543" w:rsidP="002C3543">
      <w:pPr>
        <w:pStyle w:val="paragraph"/>
      </w:pPr>
      <w:r w:rsidRPr="00CD12CD">
        <w:tab/>
        <w:t>(c)</w:t>
      </w:r>
      <w:r w:rsidRPr="00CD12CD">
        <w:tab/>
        <w:t>another officer whose name has been written in the warrant by the officer last named in the warrant.</w:t>
      </w:r>
    </w:p>
    <w:p w:rsidR="00BE3D7E" w:rsidRPr="00CD12CD" w:rsidRDefault="00BE3D7E" w:rsidP="00BE3D7E">
      <w:pPr>
        <w:pStyle w:val="Definition"/>
      </w:pPr>
      <w:r w:rsidRPr="00CD12CD">
        <w:rPr>
          <w:b/>
          <w:i/>
        </w:rPr>
        <w:t>forfeited goods</w:t>
      </w:r>
      <w:r w:rsidRPr="00CD12CD">
        <w:t xml:space="preserve"> means goods forfeited to the Crown under section</w:t>
      </w:r>
      <w:r w:rsidR="00CD12CD">
        <w:t> </w:t>
      </w:r>
      <w:r w:rsidRPr="00CD12CD">
        <w:t>116.</w:t>
      </w:r>
    </w:p>
    <w:p w:rsidR="002C3543" w:rsidRPr="00CD12CD" w:rsidRDefault="002C3543" w:rsidP="002C3543">
      <w:pPr>
        <w:pStyle w:val="Definition"/>
        <w:keepNext/>
      </w:pPr>
      <w:r w:rsidRPr="00CD12CD">
        <w:rPr>
          <w:b/>
          <w:i/>
        </w:rPr>
        <w:t>Frisk search</w:t>
      </w:r>
      <w:r w:rsidRPr="00CD12CD">
        <w:rPr>
          <w:i/>
        </w:rPr>
        <w:t xml:space="preserve"> </w:t>
      </w:r>
      <w:r w:rsidRPr="00CD12CD">
        <w:t>means:</w:t>
      </w:r>
    </w:p>
    <w:p w:rsidR="002C3543" w:rsidRPr="00CD12CD" w:rsidRDefault="002C3543" w:rsidP="002C3543">
      <w:pPr>
        <w:pStyle w:val="paragraph"/>
      </w:pPr>
      <w:r w:rsidRPr="00CD12CD">
        <w:tab/>
        <w:t>(a)</w:t>
      </w:r>
      <w:r w:rsidRPr="00CD12CD">
        <w:tab/>
        <w:t>a search of a person conducted by quickly running the hands over the person’s outer garments; and</w:t>
      </w:r>
    </w:p>
    <w:p w:rsidR="002C3543" w:rsidRPr="00CD12CD" w:rsidRDefault="002C3543" w:rsidP="002C3543">
      <w:pPr>
        <w:pStyle w:val="paragraph"/>
      </w:pPr>
      <w:r w:rsidRPr="00CD12CD">
        <w:lastRenderedPageBreak/>
        <w:tab/>
        <w:t>(b)</w:t>
      </w:r>
      <w:r w:rsidRPr="00CD12CD">
        <w:tab/>
        <w:t>an examination of anything worn or carried by the person that is conveniently and voluntarily removed by the person.</w:t>
      </w:r>
    </w:p>
    <w:p w:rsidR="002C3543" w:rsidRPr="00CD12CD" w:rsidRDefault="002C3543" w:rsidP="002F2A00">
      <w:pPr>
        <w:pStyle w:val="Definition"/>
        <w:keepNext/>
        <w:keepLines/>
      </w:pPr>
      <w:r w:rsidRPr="00CD12CD">
        <w:rPr>
          <w:b/>
          <w:i/>
        </w:rPr>
        <w:t>judicial officer</w:t>
      </w:r>
      <w:r w:rsidRPr="00CD12CD">
        <w:t>, in relation to a search warrant or to a seizure warrant, means:</w:t>
      </w:r>
    </w:p>
    <w:p w:rsidR="002C3543" w:rsidRPr="00CD12CD" w:rsidRDefault="002C3543" w:rsidP="002C3543">
      <w:pPr>
        <w:pStyle w:val="paragraph"/>
      </w:pPr>
      <w:r w:rsidRPr="00CD12CD">
        <w:tab/>
        <w:t>(a)</w:t>
      </w:r>
      <w:r w:rsidRPr="00CD12CD">
        <w:tab/>
        <w:t>a magistrate; or</w:t>
      </w:r>
    </w:p>
    <w:p w:rsidR="002C3543" w:rsidRPr="00CD12CD" w:rsidRDefault="002C3543" w:rsidP="002C3543">
      <w:pPr>
        <w:pStyle w:val="paragraph"/>
      </w:pPr>
      <w:r w:rsidRPr="00CD12CD">
        <w:tab/>
        <w:t>(b)</w:t>
      </w:r>
      <w:r w:rsidRPr="00CD12CD">
        <w:tab/>
        <w:t>a justice of the peace or other person employed in a court of a State or Territory who is authorised to issue search warrants.</w:t>
      </w:r>
    </w:p>
    <w:p w:rsidR="002C3543" w:rsidRPr="00CD12CD" w:rsidRDefault="002C3543" w:rsidP="002C3543">
      <w:pPr>
        <w:pStyle w:val="Definition"/>
      </w:pPr>
      <w:r w:rsidRPr="00CD12CD">
        <w:rPr>
          <w:b/>
          <w:i/>
        </w:rPr>
        <w:t>magistrate</w:t>
      </w:r>
      <w:r w:rsidRPr="00CD12CD">
        <w:t xml:space="preserve"> means a magistrate who is remunerated by salary or otherwise</w:t>
      </w:r>
      <w:r w:rsidR="004C1CA0" w:rsidRPr="00CD12CD">
        <w:t>, and includes a Judge, or acting Judge, of the Local Court of the Northern Territory</w:t>
      </w:r>
      <w:r w:rsidRPr="00CD12CD">
        <w:t>.</w:t>
      </w:r>
    </w:p>
    <w:p w:rsidR="002C3543" w:rsidRPr="00CD12CD" w:rsidRDefault="002C3543" w:rsidP="002C3543">
      <w:pPr>
        <w:pStyle w:val="Definition"/>
      </w:pPr>
      <w:r w:rsidRPr="00CD12CD">
        <w:rPr>
          <w:b/>
          <w:i/>
        </w:rPr>
        <w:t>occupier</w:t>
      </w:r>
      <w:r w:rsidRPr="00CD12CD">
        <w:t>, in relation to premises that are a conveyance or a container, means the person having charge of the conveyance or container.</w:t>
      </w:r>
    </w:p>
    <w:p w:rsidR="00154A96" w:rsidRPr="00CD12CD" w:rsidRDefault="00154A96" w:rsidP="00154A96">
      <w:pPr>
        <w:pStyle w:val="Definition"/>
      </w:pPr>
      <w:r w:rsidRPr="00CD12CD">
        <w:rPr>
          <w:b/>
          <w:i/>
        </w:rPr>
        <w:t>offence</w:t>
      </w:r>
      <w:r w:rsidRPr="00CD12CD">
        <w:t xml:space="preserve"> means any of the following:</w:t>
      </w:r>
    </w:p>
    <w:p w:rsidR="00154A96" w:rsidRPr="00CD12CD" w:rsidRDefault="00154A96" w:rsidP="00154A96">
      <w:pPr>
        <w:pStyle w:val="paragraph"/>
      </w:pPr>
      <w:r w:rsidRPr="00CD12CD">
        <w:tab/>
        <w:t>(a)</w:t>
      </w:r>
      <w:r w:rsidRPr="00CD12CD">
        <w:tab/>
        <w:t>an offence against this Act;</w:t>
      </w:r>
    </w:p>
    <w:p w:rsidR="00154A96" w:rsidRPr="00CD12CD" w:rsidRDefault="00154A96" w:rsidP="00154A96">
      <w:pPr>
        <w:pStyle w:val="paragraph"/>
      </w:pPr>
      <w:r w:rsidRPr="00CD12CD">
        <w:tab/>
        <w:t>(b)</w:t>
      </w:r>
      <w:r w:rsidRPr="00CD12CD">
        <w:tab/>
        <w:t>an offence against a provision in Division</w:t>
      </w:r>
      <w:r w:rsidR="00CD12CD">
        <w:t> </w:t>
      </w:r>
      <w:r w:rsidRPr="00CD12CD">
        <w:t>308 in Schedule</w:t>
      </w:r>
      <w:r w:rsidR="00CD12CD">
        <w:t> </w:t>
      </w:r>
      <w:r w:rsidRPr="00CD12CD">
        <w:t>1 to the</w:t>
      </w:r>
      <w:r w:rsidRPr="00CD12CD">
        <w:rPr>
          <w:i/>
        </w:rPr>
        <w:t xml:space="preserve"> Taxation Administration Act 1953</w:t>
      </w:r>
      <w:r w:rsidRPr="00CD12CD">
        <w:t>.</w:t>
      </w:r>
    </w:p>
    <w:p w:rsidR="002C3543" w:rsidRPr="00CD12CD" w:rsidRDefault="002C3543" w:rsidP="002C3543">
      <w:pPr>
        <w:pStyle w:val="Definition"/>
      </w:pPr>
      <w:r w:rsidRPr="00CD12CD">
        <w:rPr>
          <w:b/>
          <w:i/>
        </w:rPr>
        <w:t>Ordinary search</w:t>
      </w:r>
      <w:r w:rsidRPr="00CD12CD">
        <w:rPr>
          <w:i/>
        </w:rPr>
        <w:t xml:space="preserve"> </w:t>
      </w:r>
      <w:r w:rsidRPr="00CD12CD">
        <w:t>means a search of a person or of articles in the possession of a person that may include:</w:t>
      </w:r>
    </w:p>
    <w:p w:rsidR="002C3543" w:rsidRPr="00CD12CD" w:rsidRDefault="002C3543" w:rsidP="002C3543">
      <w:pPr>
        <w:pStyle w:val="paragraph"/>
      </w:pPr>
      <w:r w:rsidRPr="00CD12CD">
        <w:tab/>
        <w:t>(a)</w:t>
      </w:r>
      <w:r w:rsidRPr="00CD12CD">
        <w:tab/>
        <w:t>requiring the person to remove his or her overcoat, coat or jacket and any gloves, shoes or hat; and</w:t>
      </w:r>
    </w:p>
    <w:p w:rsidR="002C3543" w:rsidRPr="00CD12CD" w:rsidRDefault="002C3543" w:rsidP="002C3543">
      <w:pPr>
        <w:pStyle w:val="paragraph"/>
      </w:pPr>
      <w:r w:rsidRPr="00CD12CD">
        <w:tab/>
        <w:t>(b)</w:t>
      </w:r>
      <w:r w:rsidRPr="00CD12CD">
        <w:tab/>
        <w:t>an examination of those items.</w:t>
      </w:r>
    </w:p>
    <w:p w:rsidR="002C3543" w:rsidRPr="00CD12CD" w:rsidRDefault="002C3543" w:rsidP="002C3543">
      <w:pPr>
        <w:pStyle w:val="Definition"/>
      </w:pPr>
      <w:r w:rsidRPr="00CD12CD">
        <w:rPr>
          <w:b/>
          <w:i/>
        </w:rPr>
        <w:t>person assisting</w:t>
      </w:r>
      <w:r w:rsidRPr="00CD12CD">
        <w:t>, in relation to a search warrant or to a seizure warrant, means:</w:t>
      </w:r>
    </w:p>
    <w:p w:rsidR="002C3543" w:rsidRPr="00CD12CD" w:rsidRDefault="002C3543" w:rsidP="002C3543">
      <w:pPr>
        <w:pStyle w:val="paragraph"/>
      </w:pPr>
      <w:r w:rsidRPr="00CD12CD">
        <w:tab/>
        <w:t>(a)</w:t>
      </w:r>
      <w:r w:rsidRPr="00CD12CD">
        <w:tab/>
        <w:t>an officer who is assisting in the execution of the warrant; or</w:t>
      </w:r>
    </w:p>
    <w:p w:rsidR="002C3543" w:rsidRPr="00CD12CD" w:rsidRDefault="002C3543" w:rsidP="002C3543">
      <w:pPr>
        <w:pStyle w:val="paragraph"/>
      </w:pPr>
      <w:r w:rsidRPr="00CD12CD">
        <w:tab/>
        <w:t>(b)</w:t>
      </w:r>
      <w:r w:rsidRPr="00CD12CD">
        <w:tab/>
        <w:t>a police officer who is assisting in the execution of the warrant; or</w:t>
      </w:r>
    </w:p>
    <w:p w:rsidR="002C3543" w:rsidRPr="00CD12CD" w:rsidRDefault="002C3543" w:rsidP="002C3543">
      <w:pPr>
        <w:pStyle w:val="paragraph"/>
      </w:pPr>
      <w:r w:rsidRPr="00CD12CD">
        <w:tab/>
        <w:t>(c)</w:t>
      </w:r>
      <w:r w:rsidRPr="00CD12CD">
        <w:tab/>
        <w:t>a person whose name has not been written in the warrant and who has been authorised by the CEO to assist in executing the warrant.</w:t>
      </w:r>
    </w:p>
    <w:p w:rsidR="002C3543" w:rsidRPr="00CD12CD" w:rsidRDefault="002C3543" w:rsidP="002C3543">
      <w:pPr>
        <w:pStyle w:val="Definition"/>
      </w:pPr>
      <w:r w:rsidRPr="00CD12CD">
        <w:rPr>
          <w:b/>
          <w:i/>
        </w:rPr>
        <w:t>premises</w:t>
      </w:r>
      <w:r w:rsidRPr="00CD12CD">
        <w:t xml:space="preserve"> includes a place, a conveyance or a container.</w:t>
      </w:r>
    </w:p>
    <w:p w:rsidR="002C3543" w:rsidRPr="00CD12CD" w:rsidRDefault="002C3543" w:rsidP="002C3543">
      <w:pPr>
        <w:pStyle w:val="Definition"/>
      </w:pPr>
      <w:r w:rsidRPr="00CD12CD">
        <w:rPr>
          <w:b/>
          <w:i/>
        </w:rPr>
        <w:lastRenderedPageBreak/>
        <w:t>search warrant</w:t>
      </w:r>
      <w:r w:rsidRPr="00CD12CD">
        <w:t xml:space="preserve"> means a warrant issued under section</w:t>
      </w:r>
      <w:r w:rsidR="00CD12CD">
        <w:t> </w:t>
      </w:r>
      <w:r w:rsidRPr="00CD12CD">
        <w:t>107BA.</w:t>
      </w:r>
    </w:p>
    <w:p w:rsidR="002C3543" w:rsidRPr="00CD12CD" w:rsidRDefault="002C3543" w:rsidP="002C3543">
      <w:pPr>
        <w:pStyle w:val="Definition"/>
      </w:pPr>
      <w:r w:rsidRPr="00CD12CD">
        <w:rPr>
          <w:b/>
          <w:i/>
        </w:rPr>
        <w:t>seizure notice</w:t>
      </w:r>
      <w:r w:rsidRPr="00CD12CD">
        <w:t xml:space="preserve"> means a notice of the kind referred to in section</w:t>
      </w:r>
      <w:r w:rsidR="00CD12CD">
        <w:t> </w:t>
      </w:r>
      <w:r w:rsidRPr="00CD12CD">
        <w:t>107FC.</w:t>
      </w:r>
    </w:p>
    <w:p w:rsidR="002C3543" w:rsidRPr="00CD12CD" w:rsidRDefault="002C3543" w:rsidP="002C3543">
      <w:pPr>
        <w:pStyle w:val="Definition"/>
      </w:pPr>
      <w:r w:rsidRPr="00CD12CD">
        <w:rPr>
          <w:b/>
          <w:i/>
        </w:rPr>
        <w:t>seizure warrant</w:t>
      </w:r>
      <w:r w:rsidRPr="00CD12CD">
        <w:t xml:space="preserve"> means a warrant issued under section</w:t>
      </w:r>
      <w:r w:rsidR="00CD12CD">
        <w:t> </w:t>
      </w:r>
      <w:r w:rsidRPr="00CD12CD">
        <w:t>107CA.</w:t>
      </w:r>
    </w:p>
    <w:p w:rsidR="002C3543" w:rsidRPr="00CD12CD" w:rsidRDefault="002C3543" w:rsidP="002C3543">
      <w:pPr>
        <w:pStyle w:val="Definition"/>
      </w:pPr>
      <w:r w:rsidRPr="00CD12CD">
        <w:rPr>
          <w:b/>
          <w:i/>
        </w:rPr>
        <w:t>warrant premises</w:t>
      </w:r>
      <w:r w:rsidRPr="00CD12CD">
        <w:t xml:space="preserve"> means premises in relation to which a search warrant or a seizure warrant is in force.</w:t>
      </w:r>
    </w:p>
    <w:p w:rsidR="00154A96" w:rsidRPr="00CD12CD" w:rsidRDefault="00154A96" w:rsidP="00154A96">
      <w:pPr>
        <w:pStyle w:val="ActHead5"/>
      </w:pPr>
      <w:bookmarkStart w:id="159" w:name="_Toc7598279"/>
      <w:r w:rsidRPr="0077156D">
        <w:rPr>
          <w:rStyle w:val="CharSectno"/>
        </w:rPr>
        <w:t>107AAA</w:t>
      </w:r>
      <w:r w:rsidRPr="00CD12CD">
        <w:t xml:space="preserve">  Extension of Division to civil penalty for possession of tobacco without relevant documentation etc.</w:t>
      </w:r>
      <w:bookmarkEnd w:id="159"/>
    </w:p>
    <w:p w:rsidR="00154A96" w:rsidRPr="00CD12CD" w:rsidRDefault="00154A96" w:rsidP="00154A96">
      <w:pPr>
        <w:pStyle w:val="subsection"/>
      </w:pPr>
      <w:r w:rsidRPr="00CD12CD">
        <w:tab/>
        <w:t>(1)</w:t>
      </w:r>
      <w:r w:rsidRPr="00CD12CD">
        <w:tab/>
        <w:t>For the purposes of this Division:</w:t>
      </w:r>
    </w:p>
    <w:p w:rsidR="00154A96" w:rsidRPr="00CD12CD" w:rsidRDefault="00154A96" w:rsidP="00154A96">
      <w:pPr>
        <w:pStyle w:val="paragraph"/>
      </w:pPr>
      <w:r w:rsidRPr="00CD12CD">
        <w:tab/>
        <w:t>(a)</w:t>
      </w:r>
      <w:r w:rsidRPr="00CD12CD">
        <w:tab/>
        <w:t>treat a civil penalty under subsection</w:t>
      </w:r>
      <w:r w:rsidR="00CD12CD">
        <w:t> </w:t>
      </w:r>
      <w:r w:rsidRPr="00CD12CD">
        <w:t>295</w:t>
      </w:r>
      <w:r w:rsidR="00CD12CD">
        <w:noBreakHyphen/>
      </w:r>
      <w:r w:rsidRPr="00CD12CD">
        <w:t>75(1) in Schedule</w:t>
      </w:r>
      <w:r w:rsidR="00CD12CD">
        <w:t> </w:t>
      </w:r>
      <w:r w:rsidRPr="00CD12CD">
        <w:t>1 to the</w:t>
      </w:r>
      <w:r w:rsidRPr="00CD12CD">
        <w:rPr>
          <w:i/>
        </w:rPr>
        <w:t xml:space="preserve"> Taxation Administration Act 1953</w:t>
      </w:r>
      <w:r w:rsidRPr="00CD12CD">
        <w:t xml:space="preserve"> as an offence against this Act; and</w:t>
      </w:r>
    </w:p>
    <w:p w:rsidR="00154A96" w:rsidRPr="00CD12CD" w:rsidRDefault="00154A96" w:rsidP="00154A96">
      <w:pPr>
        <w:pStyle w:val="paragraph"/>
      </w:pPr>
      <w:r w:rsidRPr="00CD12CD">
        <w:tab/>
        <w:t>(b)</w:t>
      </w:r>
      <w:r w:rsidRPr="00CD12CD">
        <w:tab/>
        <w:t>treat a contravention of that subsection as the commission of an offence against this Act; and</w:t>
      </w:r>
    </w:p>
    <w:p w:rsidR="00154A96" w:rsidRPr="00CD12CD" w:rsidRDefault="00154A96" w:rsidP="00154A96">
      <w:pPr>
        <w:pStyle w:val="paragraph"/>
      </w:pPr>
      <w:r w:rsidRPr="00CD12CD">
        <w:tab/>
        <w:t>(c)</w:t>
      </w:r>
      <w:r w:rsidRPr="00CD12CD">
        <w:tab/>
        <w:t>treat the commencement of proceedings against a person for a contravention of that subsection as the charging of that person with an offence against this Act.</w:t>
      </w:r>
    </w:p>
    <w:p w:rsidR="00154A96" w:rsidRPr="00CD12CD" w:rsidRDefault="00154A96" w:rsidP="00154A96">
      <w:pPr>
        <w:pStyle w:val="subsection"/>
      </w:pPr>
      <w:r w:rsidRPr="00CD12CD">
        <w:tab/>
        <w:t>(2)</w:t>
      </w:r>
      <w:r w:rsidRPr="00CD12CD">
        <w:tab/>
        <w:t xml:space="preserve">To avoid doubt, </w:t>
      </w:r>
      <w:r w:rsidR="00CD12CD">
        <w:t>subsection (</w:t>
      </w:r>
      <w:r w:rsidRPr="00CD12CD">
        <w:t>1) has effect for the purposes of subsection</w:t>
      </w:r>
      <w:r w:rsidR="00CD12CD">
        <w:t> </w:t>
      </w:r>
      <w:r w:rsidRPr="00CD12CD">
        <w:t>107FF(9).</w:t>
      </w:r>
    </w:p>
    <w:p w:rsidR="002C3543" w:rsidRPr="00CD12CD" w:rsidRDefault="002C3543" w:rsidP="002C3543">
      <w:pPr>
        <w:pStyle w:val="ActHead5"/>
      </w:pPr>
      <w:bookmarkStart w:id="160" w:name="_Toc7598280"/>
      <w:r w:rsidRPr="0077156D">
        <w:rPr>
          <w:rStyle w:val="CharSectno"/>
        </w:rPr>
        <w:t>107AB</w:t>
      </w:r>
      <w:r w:rsidRPr="00CD12CD">
        <w:t xml:space="preserve">  Law relating to legal professional privilege not affected</w:t>
      </w:r>
      <w:bookmarkEnd w:id="160"/>
    </w:p>
    <w:p w:rsidR="002C3543" w:rsidRPr="00CD12CD" w:rsidRDefault="002C3543" w:rsidP="002C3543">
      <w:pPr>
        <w:pStyle w:val="subsection"/>
      </w:pPr>
      <w:r w:rsidRPr="00CD12CD">
        <w:tab/>
      </w:r>
      <w:r w:rsidRPr="00CD12CD">
        <w:tab/>
        <w:t>This Division does not affect the law relating to legal professional privilege.</w:t>
      </w:r>
    </w:p>
    <w:p w:rsidR="002C3543" w:rsidRPr="00CD12CD" w:rsidRDefault="002C3543" w:rsidP="002C3543">
      <w:pPr>
        <w:pStyle w:val="ActHead4"/>
      </w:pPr>
      <w:bookmarkStart w:id="161" w:name="_Toc7598281"/>
      <w:r w:rsidRPr="0077156D">
        <w:rPr>
          <w:rStyle w:val="CharSubdNo"/>
        </w:rPr>
        <w:t>Subdivision B</w:t>
      </w:r>
      <w:r w:rsidRPr="00CD12CD">
        <w:t>—</w:t>
      </w:r>
      <w:r w:rsidRPr="0077156D">
        <w:rPr>
          <w:rStyle w:val="CharSubdText"/>
        </w:rPr>
        <w:t>Search warrants in respect of things believed to be evidential material</w:t>
      </w:r>
      <w:bookmarkEnd w:id="161"/>
    </w:p>
    <w:p w:rsidR="002C3543" w:rsidRPr="00CD12CD" w:rsidRDefault="002C3543" w:rsidP="002C3543">
      <w:pPr>
        <w:pStyle w:val="ActHead5"/>
      </w:pPr>
      <w:bookmarkStart w:id="162" w:name="_Toc7598282"/>
      <w:r w:rsidRPr="0077156D">
        <w:rPr>
          <w:rStyle w:val="CharSectno"/>
        </w:rPr>
        <w:t>107BA</w:t>
      </w:r>
      <w:r w:rsidRPr="00CD12CD">
        <w:t xml:space="preserve">  When search warrants can be issued</w:t>
      </w:r>
      <w:bookmarkEnd w:id="162"/>
    </w:p>
    <w:p w:rsidR="002C3543" w:rsidRPr="00CD12CD" w:rsidRDefault="002C3543" w:rsidP="002C3543">
      <w:pPr>
        <w:pStyle w:val="subsection"/>
      </w:pPr>
      <w:r w:rsidRPr="00CD12CD">
        <w:tab/>
        <w:t>(1)</w:t>
      </w:r>
      <w:r w:rsidRPr="00CD12CD">
        <w:tab/>
        <w:t xml:space="preserve">A judicial officer may issue a warrant to search premises if the judicial officer is satisfied by information on oath that there are reasonable grounds for suspecting that there is, or within the next </w:t>
      </w:r>
      <w:r w:rsidRPr="00CD12CD">
        <w:lastRenderedPageBreak/>
        <w:t>72 hours there will be, any evidential material, other than evidential material that is also a forfeited good, on or in the premises.</w:t>
      </w:r>
    </w:p>
    <w:p w:rsidR="002C3543" w:rsidRPr="00CD12CD" w:rsidRDefault="002C3543" w:rsidP="002C3543">
      <w:pPr>
        <w:pStyle w:val="subsection"/>
      </w:pPr>
      <w:r w:rsidRPr="00CD12CD">
        <w:tab/>
        <w:t>(2)</w:t>
      </w:r>
      <w:r w:rsidRPr="00CD12CD">
        <w:tab/>
        <w:t>If:</w:t>
      </w:r>
    </w:p>
    <w:p w:rsidR="002C3543" w:rsidRPr="00CD12CD" w:rsidRDefault="002C3543" w:rsidP="002C3543">
      <w:pPr>
        <w:pStyle w:val="paragraph"/>
      </w:pPr>
      <w:r w:rsidRPr="00CD12CD">
        <w:tab/>
        <w:t>(a)</w:t>
      </w:r>
      <w:r w:rsidRPr="00CD12CD">
        <w:tab/>
        <w:t>the person applying for the warrant has, at any time previously, applied for a warrant relating to the search of, or the seizure of goods that are on or in, the same premises; and</w:t>
      </w:r>
    </w:p>
    <w:p w:rsidR="002C3543" w:rsidRPr="00CD12CD" w:rsidRDefault="002C3543" w:rsidP="002C3543">
      <w:pPr>
        <w:pStyle w:val="paragraph"/>
        <w:keepNext/>
      </w:pPr>
      <w:r w:rsidRPr="00CD12CD">
        <w:tab/>
        <w:t>(b)</w:t>
      </w:r>
      <w:r w:rsidRPr="00CD12CD">
        <w:tab/>
        <w:t>the premises are not an excise place;</w:t>
      </w:r>
    </w:p>
    <w:p w:rsidR="002C3543" w:rsidRPr="00CD12CD" w:rsidRDefault="002C3543" w:rsidP="002C3543">
      <w:pPr>
        <w:pStyle w:val="subsection2"/>
      </w:pPr>
      <w:r w:rsidRPr="00CD12CD">
        <w:t>the person must state particulars of those applications and their outcome in the information.</w:t>
      </w:r>
    </w:p>
    <w:p w:rsidR="002C3543" w:rsidRPr="00CD12CD" w:rsidRDefault="002C3543" w:rsidP="002C3543">
      <w:pPr>
        <w:pStyle w:val="subsection"/>
      </w:pPr>
      <w:r w:rsidRPr="00CD12CD">
        <w:tab/>
        <w:t>(3)</w:t>
      </w:r>
      <w:r w:rsidRPr="00CD12CD">
        <w:tab/>
        <w:t>If a judicial officer issues a warrant, the judicial officer is to state in the warrant:</w:t>
      </w:r>
    </w:p>
    <w:p w:rsidR="002C3543" w:rsidRPr="00CD12CD" w:rsidRDefault="002C3543" w:rsidP="002C3543">
      <w:pPr>
        <w:pStyle w:val="paragraph"/>
      </w:pPr>
      <w:r w:rsidRPr="00CD12CD">
        <w:tab/>
        <w:t>(a)</w:t>
      </w:r>
      <w:r w:rsidRPr="00CD12CD">
        <w:tab/>
        <w:t>the offence to which the warrant relates; and</w:t>
      </w:r>
    </w:p>
    <w:p w:rsidR="002C3543" w:rsidRPr="00CD12CD" w:rsidRDefault="002C3543" w:rsidP="002C3543">
      <w:pPr>
        <w:pStyle w:val="paragraph"/>
      </w:pPr>
      <w:r w:rsidRPr="00CD12CD">
        <w:tab/>
        <w:t>(b)</w:t>
      </w:r>
      <w:r w:rsidRPr="00CD12CD">
        <w:tab/>
        <w:t>a description of the premises to which the warrant relates; and</w:t>
      </w:r>
    </w:p>
    <w:p w:rsidR="002C3543" w:rsidRPr="00CD12CD" w:rsidRDefault="002C3543" w:rsidP="002C3543">
      <w:pPr>
        <w:pStyle w:val="paragraph"/>
      </w:pPr>
      <w:r w:rsidRPr="00CD12CD">
        <w:tab/>
        <w:t>(c)</w:t>
      </w:r>
      <w:r w:rsidRPr="00CD12CD">
        <w:tab/>
        <w:t>the kind of evidential material that is to be searched for under the warrant; and</w:t>
      </w:r>
    </w:p>
    <w:p w:rsidR="002C3543" w:rsidRPr="00CD12CD" w:rsidRDefault="002C3543" w:rsidP="002C3543">
      <w:pPr>
        <w:pStyle w:val="paragraph"/>
      </w:pPr>
      <w:r w:rsidRPr="00CD12CD">
        <w:tab/>
        <w:t>(d)</w:t>
      </w:r>
      <w:r w:rsidRPr="00CD12CD">
        <w:tab/>
        <w:t>the name of the officer who, unless he or she inserts the name of another officer in the warrant, is to be responsible for executing the warrant; and</w:t>
      </w:r>
    </w:p>
    <w:p w:rsidR="002C3543" w:rsidRPr="00CD12CD" w:rsidRDefault="002C3543" w:rsidP="002C3543">
      <w:pPr>
        <w:pStyle w:val="paragraph"/>
      </w:pPr>
      <w:r w:rsidRPr="00CD12CD">
        <w:tab/>
        <w:t>(e)</w:t>
      </w:r>
      <w:r w:rsidRPr="00CD12CD">
        <w:tab/>
        <w:t>the period for which the warrant remains in force, which must not be more than 7 days; and</w:t>
      </w:r>
    </w:p>
    <w:p w:rsidR="002C3543" w:rsidRPr="00CD12CD" w:rsidRDefault="002C3543" w:rsidP="002C3543">
      <w:pPr>
        <w:pStyle w:val="paragraph"/>
      </w:pPr>
      <w:r w:rsidRPr="00CD12CD">
        <w:tab/>
        <w:t>(f)</w:t>
      </w:r>
      <w:r w:rsidRPr="00CD12CD">
        <w:tab/>
        <w:t>whether the warrant may be executed at any time or only during particular hours.</w:t>
      </w:r>
    </w:p>
    <w:p w:rsidR="002C3543" w:rsidRPr="00CD12CD" w:rsidRDefault="002C3543" w:rsidP="002F2A00">
      <w:pPr>
        <w:pStyle w:val="subsection"/>
        <w:keepNext/>
        <w:keepLines/>
      </w:pPr>
      <w:r w:rsidRPr="00CD12CD">
        <w:tab/>
        <w:t>(4)</w:t>
      </w:r>
      <w:r w:rsidRPr="00CD12CD">
        <w:tab/>
        <w:t>The judicial officer is also to state in the warrant:</w:t>
      </w:r>
    </w:p>
    <w:p w:rsidR="002C3543" w:rsidRPr="00CD12CD" w:rsidRDefault="002C3543" w:rsidP="002C3543">
      <w:pPr>
        <w:pStyle w:val="paragraph"/>
      </w:pPr>
      <w:r w:rsidRPr="00CD12CD">
        <w:tab/>
        <w:t>(a)</w:t>
      </w:r>
      <w:r w:rsidRPr="00CD12CD">
        <w:tab/>
        <w:t xml:space="preserve">that it authorises the seizure of things (other than evidential material of the kind referred to in </w:t>
      </w:r>
      <w:r w:rsidR="00CD12CD">
        <w:t>paragraph (</w:t>
      </w:r>
      <w:r w:rsidRPr="00CD12CD">
        <w:t>3)(c)) found on or in the premises in the course of the search that the executing officer or a person assisting believes on reasonable grounds:</w:t>
      </w:r>
    </w:p>
    <w:p w:rsidR="002C3543" w:rsidRPr="00CD12CD" w:rsidRDefault="002C3543" w:rsidP="002C3543">
      <w:pPr>
        <w:pStyle w:val="paragraphsub"/>
      </w:pPr>
      <w:r w:rsidRPr="00CD12CD">
        <w:tab/>
        <w:t>(i)</w:t>
      </w:r>
      <w:r w:rsidRPr="00CD12CD">
        <w:tab/>
        <w:t>to be evidential material in relation to an offence to which the warrant relates or to another offence; and</w:t>
      </w:r>
    </w:p>
    <w:p w:rsidR="002C3543" w:rsidRPr="00CD12CD" w:rsidRDefault="002C3543" w:rsidP="002C3543">
      <w:pPr>
        <w:pStyle w:val="paragraphsub"/>
        <w:keepNext/>
      </w:pPr>
      <w:r w:rsidRPr="00CD12CD">
        <w:lastRenderedPageBreak/>
        <w:tab/>
        <w:t>(ii)</w:t>
      </w:r>
      <w:r w:rsidRPr="00CD12CD">
        <w:tab/>
        <w:t>not to be forfeited goods;</w:t>
      </w:r>
    </w:p>
    <w:p w:rsidR="002C3543" w:rsidRPr="00CD12CD" w:rsidRDefault="002C3543" w:rsidP="002C3543">
      <w:pPr>
        <w:pStyle w:val="paragraph"/>
      </w:pPr>
      <w:r w:rsidRPr="00CD12CD">
        <w:tab/>
      </w:r>
      <w:r w:rsidRPr="00CD12CD">
        <w:tab/>
        <w:t>if the executing officer or person assisting believes on reasonable grounds that seizure of the things is necessary to prevent their concealment, loss or destruction or their use in committing an offence; and</w:t>
      </w:r>
    </w:p>
    <w:p w:rsidR="002C3543" w:rsidRPr="00CD12CD" w:rsidRDefault="002C3543" w:rsidP="002C3543">
      <w:pPr>
        <w:pStyle w:val="paragraph"/>
      </w:pPr>
      <w:r w:rsidRPr="00CD12CD">
        <w:tab/>
        <w:t>(b)</w:t>
      </w:r>
      <w:r w:rsidRPr="00CD12CD">
        <w:tab/>
        <w:t>whether the warrant authorises an ordinary search or a frisk search of a person who is at or near the premises when the warrant is executed, if the executing officer or a person assisting suspects on reasonable grounds that the person has any evidential material in his or her possession.</w:t>
      </w:r>
    </w:p>
    <w:p w:rsidR="002C3543" w:rsidRPr="00CD12CD" w:rsidRDefault="002C3543" w:rsidP="002C3543">
      <w:pPr>
        <w:pStyle w:val="subsection"/>
      </w:pPr>
      <w:r w:rsidRPr="00CD12CD">
        <w:tab/>
        <w:t>(5)</w:t>
      </w:r>
      <w:r w:rsidRPr="00CD12CD">
        <w:tab/>
      </w:r>
      <w:r w:rsidR="00CD12CD">
        <w:t>Paragraph (</w:t>
      </w:r>
      <w:r w:rsidRPr="00CD12CD">
        <w:t>3)(e) does not prevent the issue of successive warrants in relation to the same premises.</w:t>
      </w:r>
    </w:p>
    <w:p w:rsidR="002C3543" w:rsidRPr="00CD12CD" w:rsidRDefault="002C3543" w:rsidP="002C3543">
      <w:pPr>
        <w:pStyle w:val="subsection"/>
      </w:pPr>
      <w:r w:rsidRPr="00CD12CD">
        <w:tab/>
        <w:t>(6)</w:t>
      </w:r>
      <w:r w:rsidRPr="00CD12CD">
        <w:tab/>
        <w:t>If the application for the warrant is made under section</w:t>
      </w:r>
      <w:r w:rsidR="00CD12CD">
        <w:t> </w:t>
      </w:r>
      <w:r w:rsidRPr="00CD12CD">
        <w:t>107DG, this section applies as if:</w:t>
      </w:r>
    </w:p>
    <w:p w:rsidR="002C3543" w:rsidRPr="00CD12CD" w:rsidRDefault="002C3543" w:rsidP="002C3543">
      <w:pPr>
        <w:pStyle w:val="paragraph"/>
      </w:pPr>
      <w:r w:rsidRPr="00CD12CD">
        <w:tab/>
        <w:t>(a)</w:t>
      </w:r>
      <w:r w:rsidRPr="00CD12CD">
        <w:tab/>
      </w:r>
      <w:r w:rsidR="00CD12CD">
        <w:t>subsection (</w:t>
      </w:r>
      <w:r w:rsidRPr="00CD12CD">
        <w:t>1) referred to 48 hours rather than 72 hours; and</w:t>
      </w:r>
    </w:p>
    <w:p w:rsidR="002C3543" w:rsidRPr="00CD12CD" w:rsidRDefault="002C3543" w:rsidP="002C3543">
      <w:pPr>
        <w:pStyle w:val="paragraph"/>
      </w:pPr>
      <w:r w:rsidRPr="00CD12CD">
        <w:tab/>
        <w:t>(b)</w:t>
      </w:r>
      <w:r w:rsidRPr="00CD12CD">
        <w:tab/>
      </w:r>
      <w:r w:rsidR="00CD12CD">
        <w:t>paragraph (</w:t>
      </w:r>
      <w:r w:rsidRPr="00CD12CD">
        <w:t>3)(e) referred to 48 hours rather than 7 days.</w:t>
      </w:r>
    </w:p>
    <w:p w:rsidR="002C3543" w:rsidRPr="00CD12CD" w:rsidRDefault="002C3543" w:rsidP="002C3543">
      <w:pPr>
        <w:pStyle w:val="subsection"/>
      </w:pPr>
      <w:r w:rsidRPr="00CD12CD">
        <w:tab/>
        <w:t>(7)</w:t>
      </w:r>
      <w:r w:rsidRPr="00CD12CD">
        <w:tab/>
        <w:t>A judicial officer of a particular State or Territory may issue a warrant in respect of the search of premises in another State or Territory.</w:t>
      </w:r>
    </w:p>
    <w:p w:rsidR="002C3543" w:rsidRPr="00CD12CD" w:rsidRDefault="002C3543" w:rsidP="002C3543">
      <w:pPr>
        <w:pStyle w:val="subsection"/>
      </w:pPr>
      <w:r w:rsidRPr="00CD12CD">
        <w:tab/>
        <w:t>(8)</w:t>
      </w:r>
      <w:r w:rsidRPr="00CD12CD">
        <w:tab/>
        <w:t>This section is not to be taken to limit any power of search granted to an officer under any other provision of an Excise Act.</w:t>
      </w:r>
    </w:p>
    <w:p w:rsidR="002C3543" w:rsidRPr="00CD12CD" w:rsidRDefault="002C3543" w:rsidP="002C3543">
      <w:pPr>
        <w:pStyle w:val="ActHead5"/>
      </w:pPr>
      <w:bookmarkStart w:id="163" w:name="_Toc7598283"/>
      <w:r w:rsidRPr="0077156D">
        <w:rPr>
          <w:rStyle w:val="CharSectno"/>
        </w:rPr>
        <w:t>107BB</w:t>
      </w:r>
      <w:r w:rsidRPr="00CD12CD">
        <w:t xml:space="preserve">  The things that are authorised by a search warrant</w:t>
      </w:r>
      <w:bookmarkEnd w:id="163"/>
    </w:p>
    <w:p w:rsidR="002C3543" w:rsidRPr="00CD12CD" w:rsidRDefault="002C3543" w:rsidP="002C3543">
      <w:pPr>
        <w:pStyle w:val="subsection"/>
      </w:pPr>
      <w:r w:rsidRPr="00CD12CD">
        <w:tab/>
        <w:t>(1)</w:t>
      </w:r>
      <w:r w:rsidRPr="00CD12CD">
        <w:tab/>
        <w:t>A search warrant that is in force in relation to premises authorises the executing officer or a person assisting:</w:t>
      </w:r>
    </w:p>
    <w:p w:rsidR="002C3543" w:rsidRPr="00CD12CD" w:rsidRDefault="002C3543" w:rsidP="002C3543">
      <w:pPr>
        <w:pStyle w:val="paragraph"/>
      </w:pPr>
      <w:r w:rsidRPr="00CD12CD">
        <w:tab/>
        <w:t>(a)</w:t>
      </w:r>
      <w:r w:rsidRPr="00CD12CD">
        <w:tab/>
        <w:t>to enter the warrant premises; and</w:t>
      </w:r>
    </w:p>
    <w:p w:rsidR="002C3543" w:rsidRPr="00CD12CD" w:rsidRDefault="002C3543" w:rsidP="002C3543">
      <w:pPr>
        <w:pStyle w:val="paragraph"/>
        <w:keepNext/>
        <w:keepLines/>
      </w:pPr>
      <w:r w:rsidRPr="00CD12CD">
        <w:tab/>
        <w:t>(b)</w:t>
      </w:r>
      <w:r w:rsidRPr="00CD12CD">
        <w:tab/>
        <w:t>to search for and to record fingerprints found on or in the premises, and take samples of things (other than human biological fluid or tissue) found on or in the premises for forensic purposes; and</w:t>
      </w:r>
    </w:p>
    <w:p w:rsidR="002C3543" w:rsidRPr="00CD12CD" w:rsidRDefault="002C3543" w:rsidP="002C3543">
      <w:pPr>
        <w:pStyle w:val="paragraph"/>
      </w:pPr>
      <w:r w:rsidRPr="00CD12CD">
        <w:tab/>
        <w:t>(c)</w:t>
      </w:r>
      <w:r w:rsidRPr="00CD12CD">
        <w:tab/>
        <w:t>to search the premises for the kind of evidential material specified in the warrant, and to seize things of that kind found on or in the premises; and</w:t>
      </w:r>
    </w:p>
    <w:p w:rsidR="002C3543" w:rsidRPr="00CD12CD" w:rsidRDefault="002C3543" w:rsidP="002C3543">
      <w:pPr>
        <w:pStyle w:val="paragraph"/>
      </w:pPr>
      <w:r w:rsidRPr="00CD12CD">
        <w:lastRenderedPageBreak/>
        <w:tab/>
        <w:t>(d)</w:t>
      </w:r>
      <w:r w:rsidRPr="00CD12CD">
        <w:tab/>
        <w:t>to seize other things found on or in the premises in the course of the search that the executing officer or a person assisting believes on reasonable grounds:</w:t>
      </w:r>
    </w:p>
    <w:p w:rsidR="002C3543" w:rsidRPr="00CD12CD" w:rsidRDefault="002C3543" w:rsidP="002C3543">
      <w:pPr>
        <w:pStyle w:val="paragraphsub"/>
      </w:pPr>
      <w:r w:rsidRPr="00CD12CD">
        <w:tab/>
        <w:t>(i)</w:t>
      </w:r>
      <w:r w:rsidRPr="00CD12CD">
        <w:tab/>
        <w:t>to be evidential material in relation to an offence to which the warrant relates or to another offence; and</w:t>
      </w:r>
    </w:p>
    <w:p w:rsidR="002C3543" w:rsidRPr="00CD12CD" w:rsidRDefault="002C3543" w:rsidP="002C3543">
      <w:pPr>
        <w:pStyle w:val="paragraphsub"/>
        <w:keepNext/>
      </w:pPr>
      <w:r w:rsidRPr="00CD12CD">
        <w:tab/>
        <w:t>(ii)</w:t>
      </w:r>
      <w:r w:rsidRPr="00CD12CD">
        <w:tab/>
        <w:t>not to be forfeited goods;</w:t>
      </w:r>
    </w:p>
    <w:p w:rsidR="002C3543" w:rsidRPr="00CD12CD" w:rsidRDefault="002C3543" w:rsidP="002C3543">
      <w:pPr>
        <w:pStyle w:val="paragraph"/>
      </w:pPr>
      <w:r w:rsidRPr="00CD12CD">
        <w:tab/>
      </w:r>
      <w:r w:rsidRPr="00CD12CD">
        <w:tab/>
        <w:t>if the executing officer or person assisting believes on reasonable grounds that seizure of the things is necessary to prevent their concealment, loss or destruction or their use in committing an offence; and</w:t>
      </w:r>
    </w:p>
    <w:p w:rsidR="002C3543" w:rsidRPr="00CD12CD" w:rsidRDefault="002C3543" w:rsidP="002C3543">
      <w:pPr>
        <w:pStyle w:val="paragraph"/>
      </w:pPr>
      <w:r w:rsidRPr="00CD12CD">
        <w:tab/>
        <w:t>(e)</w:t>
      </w:r>
      <w:r w:rsidRPr="00CD12CD">
        <w:tab/>
        <w:t>if the warrant so allows:</w:t>
      </w:r>
    </w:p>
    <w:p w:rsidR="002C3543" w:rsidRPr="00CD12CD" w:rsidRDefault="002C3543" w:rsidP="002C3543">
      <w:pPr>
        <w:pStyle w:val="paragraphsub"/>
      </w:pPr>
      <w:r w:rsidRPr="00CD12CD">
        <w:tab/>
        <w:t>(i)</w:t>
      </w:r>
      <w:r w:rsidRPr="00CD12CD">
        <w:tab/>
        <w:t>to conduct an ordinary search or a frisk search of a person at or near the premises if the executing officer or a person assisting suspects on reasonable grounds that the person has any evidential material in his or her possession; and</w:t>
      </w:r>
    </w:p>
    <w:p w:rsidR="002C3543" w:rsidRPr="00CD12CD" w:rsidRDefault="002C3543" w:rsidP="002C3543">
      <w:pPr>
        <w:pStyle w:val="paragraphsub"/>
      </w:pPr>
      <w:r w:rsidRPr="00CD12CD">
        <w:tab/>
        <w:t>(ii)</w:t>
      </w:r>
      <w:r w:rsidRPr="00CD12CD">
        <w:tab/>
        <w:t>to seize any such material found in the course of the search.</w:t>
      </w:r>
    </w:p>
    <w:p w:rsidR="002C3543" w:rsidRPr="00CD12CD" w:rsidRDefault="002C3543" w:rsidP="002C3543">
      <w:pPr>
        <w:pStyle w:val="subsection"/>
      </w:pPr>
      <w:r w:rsidRPr="00CD12CD">
        <w:tab/>
        <w:t>(2)</w:t>
      </w:r>
      <w:r w:rsidRPr="00CD12CD">
        <w:tab/>
        <w:t>Without limiting the generality of the powers conferred by a warrant issued in respect of premises that are not a conveyance or a container, the warrant extends to every conveyance or container on the premises.</w:t>
      </w:r>
    </w:p>
    <w:p w:rsidR="002C3543" w:rsidRPr="00CD12CD" w:rsidRDefault="002C3543" w:rsidP="002C3543">
      <w:pPr>
        <w:pStyle w:val="subsection"/>
      </w:pPr>
      <w:r w:rsidRPr="00CD12CD">
        <w:tab/>
        <w:t>(3)</w:t>
      </w:r>
      <w:r w:rsidRPr="00CD12CD">
        <w:tab/>
        <w:t>Without limiting the generality of the powers conferred by a warrant issued in respect of premises that are a conveyance, the warrant:</w:t>
      </w:r>
    </w:p>
    <w:p w:rsidR="002C3543" w:rsidRPr="00CD12CD" w:rsidRDefault="002C3543" w:rsidP="002C3543">
      <w:pPr>
        <w:pStyle w:val="paragraph"/>
      </w:pPr>
      <w:r w:rsidRPr="00CD12CD">
        <w:tab/>
        <w:t>(a)</w:t>
      </w:r>
      <w:r w:rsidRPr="00CD12CD">
        <w:tab/>
        <w:t>permits entry of the conveyance, wherever it is; and</w:t>
      </w:r>
    </w:p>
    <w:p w:rsidR="002C3543" w:rsidRPr="00CD12CD" w:rsidRDefault="002C3543" w:rsidP="002C3543">
      <w:pPr>
        <w:pStyle w:val="paragraph"/>
      </w:pPr>
      <w:r w:rsidRPr="00CD12CD">
        <w:tab/>
        <w:t>(b)</w:t>
      </w:r>
      <w:r w:rsidRPr="00CD12CD">
        <w:tab/>
        <w:t>extends to every container on the conveyance.</w:t>
      </w:r>
    </w:p>
    <w:p w:rsidR="002C3543" w:rsidRPr="00CD12CD" w:rsidRDefault="002C3543" w:rsidP="002C3543">
      <w:pPr>
        <w:pStyle w:val="subsection"/>
      </w:pPr>
      <w:r w:rsidRPr="00CD12CD">
        <w:tab/>
        <w:t>(4)</w:t>
      </w:r>
      <w:r w:rsidRPr="00CD12CD">
        <w:tab/>
        <w:t>A warrant issued in respect of premises that are a container permits entry of the container, wherever it is, to the extent that it is of a size permitting entry.</w:t>
      </w:r>
    </w:p>
    <w:p w:rsidR="002C3543" w:rsidRPr="00CD12CD" w:rsidRDefault="002C3543" w:rsidP="002C3543">
      <w:pPr>
        <w:pStyle w:val="subsection"/>
      </w:pPr>
      <w:r w:rsidRPr="00CD12CD">
        <w:tab/>
        <w:t>(5)</w:t>
      </w:r>
      <w:r w:rsidRPr="00CD12CD">
        <w:tab/>
        <w:t>If the warrant states that it may be executed only during particular hours, the warrant must not be executed outside those hours.</w:t>
      </w:r>
    </w:p>
    <w:p w:rsidR="002C3543" w:rsidRPr="00CD12CD" w:rsidRDefault="002C3543" w:rsidP="002C3543">
      <w:pPr>
        <w:pStyle w:val="subsection"/>
      </w:pPr>
      <w:r w:rsidRPr="00CD12CD">
        <w:lastRenderedPageBreak/>
        <w:tab/>
        <w:t>(6)</w:t>
      </w:r>
      <w:r w:rsidRPr="00CD12CD">
        <w:tab/>
        <w:t>If the warrant authorises an ordinary search or a frisk search of a person, a search of the person different to that so authorised must not be done under the warrant.</w:t>
      </w:r>
    </w:p>
    <w:p w:rsidR="002C3543" w:rsidRPr="00CD12CD" w:rsidRDefault="002C3543" w:rsidP="002C3543">
      <w:pPr>
        <w:pStyle w:val="ActHead5"/>
      </w:pPr>
      <w:bookmarkStart w:id="164" w:name="_Toc7598284"/>
      <w:r w:rsidRPr="0077156D">
        <w:rPr>
          <w:rStyle w:val="CharSectno"/>
        </w:rPr>
        <w:t>107BC</w:t>
      </w:r>
      <w:r w:rsidRPr="00CD12CD">
        <w:t xml:space="preserve">  Use of equipment to examine or process things</w:t>
      </w:r>
      <w:bookmarkEnd w:id="164"/>
    </w:p>
    <w:p w:rsidR="002C3543" w:rsidRPr="00CD12CD" w:rsidRDefault="002C3543" w:rsidP="002C3543">
      <w:pPr>
        <w:pStyle w:val="subsection"/>
      </w:pPr>
      <w:r w:rsidRPr="00CD12CD">
        <w:tab/>
        <w:t>(1)</w:t>
      </w:r>
      <w:r w:rsidRPr="00CD12CD">
        <w:tab/>
        <w:t>The executing officer or a person assisting may bring to the warrant premises any equipment reasonably necessary for the examination or processing of things found on or in the premises in order to determine whether they are things that may be seized under the warrant.</w:t>
      </w:r>
    </w:p>
    <w:p w:rsidR="002C3543" w:rsidRPr="00CD12CD" w:rsidRDefault="002C3543" w:rsidP="002C3543">
      <w:pPr>
        <w:pStyle w:val="subsection"/>
      </w:pPr>
      <w:r w:rsidRPr="00CD12CD">
        <w:tab/>
        <w:t>(2)</w:t>
      </w:r>
      <w:r w:rsidRPr="00CD12CD">
        <w:tab/>
        <w:t>If:</w:t>
      </w:r>
    </w:p>
    <w:p w:rsidR="002C3543" w:rsidRPr="00CD12CD" w:rsidRDefault="002C3543" w:rsidP="002C3543">
      <w:pPr>
        <w:pStyle w:val="paragraph"/>
      </w:pPr>
      <w:r w:rsidRPr="00CD12CD">
        <w:tab/>
        <w:t>(a)</w:t>
      </w:r>
      <w:r w:rsidRPr="00CD12CD">
        <w:tab/>
        <w:t>it is not practicable to examine or process the things on or in the warrant premises; or</w:t>
      </w:r>
    </w:p>
    <w:p w:rsidR="002C3543" w:rsidRPr="00CD12CD" w:rsidRDefault="002C3543" w:rsidP="002C3543">
      <w:pPr>
        <w:pStyle w:val="paragraph"/>
        <w:keepNext/>
      </w:pPr>
      <w:r w:rsidRPr="00CD12CD">
        <w:tab/>
        <w:t>(b)</w:t>
      </w:r>
      <w:r w:rsidRPr="00CD12CD">
        <w:tab/>
        <w:t>the occupier of the premises consents in writing;</w:t>
      </w:r>
    </w:p>
    <w:p w:rsidR="002C3543" w:rsidRPr="00CD12CD" w:rsidRDefault="002C3543" w:rsidP="002C3543">
      <w:pPr>
        <w:pStyle w:val="subsection2"/>
      </w:pPr>
      <w:r w:rsidRPr="00CD12CD">
        <w:t>the things may be moved to another place so that the examination or processing can be carried out in order to determine whether they are things that may be seized under the warrant.</w:t>
      </w:r>
    </w:p>
    <w:p w:rsidR="002C3543" w:rsidRPr="00CD12CD" w:rsidRDefault="002C3543" w:rsidP="002C3543">
      <w:pPr>
        <w:pStyle w:val="subsection"/>
      </w:pPr>
      <w:r w:rsidRPr="00CD12CD">
        <w:tab/>
        <w:t>(3)</w:t>
      </w:r>
      <w:r w:rsidRPr="00CD12CD">
        <w:tab/>
        <w:t xml:space="preserve">If things are moved to another place for the purpose of examination or processing under </w:t>
      </w:r>
      <w:r w:rsidR="00CD12CD">
        <w:t>subsection (</w:t>
      </w:r>
      <w:r w:rsidRPr="00CD12CD">
        <w:t>2), the executing officer must, if it is practicable to do so:</w:t>
      </w:r>
    </w:p>
    <w:p w:rsidR="002C3543" w:rsidRPr="00CD12CD" w:rsidRDefault="002C3543" w:rsidP="002C3543">
      <w:pPr>
        <w:pStyle w:val="paragraph"/>
      </w:pPr>
      <w:r w:rsidRPr="00CD12CD">
        <w:tab/>
        <w:t>(a)</w:t>
      </w:r>
      <w:r w:rsidRPr="00CD12CD">
        <w:tab/>
        <w:t>inform the occupier of the address of the place and the time at which the examination or processing will be carried out; and</w:t>
      </w:r>
    </w:p>
    <w:p w:rsidR="002C3543" w:rsidRPr="00CD12CD" w:rsidRDefault="002C3543" w:rsidP="002C3543">
      <w:pPr>
        <w:pStyle w:val="paragraph"/>
      </w:pPr>
      <w:r w:rsidRPr="00CD12CD">
        <w:tab/>
        <w:t>(b)</w:t>
      </w:r>
      <w:r w:rsidRPr="00CD12CD">
        <w:tab/>
        <w:t>allow the occupier or his or her representative to be present during the examination or processing.</w:t>
      </w:r>
    </w:p>
    <w:p w:rsidR="002C3543" w:rsidRPr="00CD12CD" w:rsidRDefault="002C3543" w:rsidP="002C3543">
      <w:pPr>
        <w:pStyle w:val="subsection"/>
      </w:pPr>
      <w:r w:rsidRPr="00CD12CD">
        <w:tab/>
        <w:t>(4)</w:t>
      </w:r>
      <w:r w:rsidRPr="00CD12CD">
        <w:tab/>
        <w:t>The executing officer or a person assisting may operate equipment already on or in the warrant premises to carry out the examination or processing of a thing found on or in the premises in order to determine whether it is a thing that may be seized under the warrant if the executing officer or person assisting believes on reasonable grounds that:</w:t>
      </w:r>
    </w:p>
    <w:p w:rsidR="002C3543" w:rsidRPr="00CD12CD" w:rsidRDefault="002C3543" w:rsidP="002C3543">
      <w:pPr>
        <w:pStyle w:val="paragraph"/>
      </w:pPr>
      <w:r w:rsidRPr="00CD12CD">
        <w:tab/>
        <w:t>(a)</w:t>
      </w:r>
      <w:r w:rsidRPr="00CD12CD">
        <w:tab/>
        <w:t>the equipment is suitable for the examination or processing; and</w:t>
      </w:r>
    </w:p>
    <w:p w:rsidR="002C3543" w:rsidRPr="00CD12CD" w:rsidRDefault="002C3543" w:rsidP="002C3543">
      <w:pPr>
        <w:pStyle w:val="paragraph"/>
      </w:pPr>
      <w:r w:rsidRPr="00CD12CD">
        <w:lastRenderedPageBreak/>
        <w:tab/>
        <w:t>(b)</w:t>
      </w:r>
      <w:r w:rsidRPr="00CD12CD">
        <w:tab/>
        <w:t>the examination or processing can be carried out without damage to the equipment or the thing.</w:t>
      </w:r>
    </w:p>
    <w:p w:rsidR="002C3543" w:rsidRPr="00CD12CD" w:rsidRDefault="002C3543" w:rsidP="002C3543">
      <w:pPr>
        <w:pStyle w:val="ActHead5"/>
      </w:pPr>
      <w:bookmarkStart w:id="165" w:name="_Toc7598285"/>
      <w:r w:rsidRPr="0077156D">
        <w:rPr>
          <w:rStyle w:val="CharSectno"/>
        </w:rPr>
        <w:t>107BD</w:t>
      </w:r>
      <w:r w:rsidRPr="00CD12CD">
        <w:t xml:space="preserve">  Use of electronic equipment on or in premises</w:t>
      </w:r>
      <w:bookmarkEnd w:id="165"/>
    </w:p>
    <w:p w:rsidR="002C3543" w:rsidRPr="00CD12CD" w:rsidRDefault="002C3543" w:rsidP="002C3543">
      <w:pPr>
        <w:pStyle w:val="subsection"/>
      </w:pPr>
      <w:r w:rsidRPr="00CD12CD">
        <w:tab/>
        <w:t>(1)</w:t>
      </w:r>
      <w:r w:rsidRPr="00CD12CD">
        <w:tab/>
        <w:t>The executing officer or a person assisting may operate electronic equipment on or in the premises to see whether evidential material is accessible by doing so if he or she believes on reasonable grounds that the operation of the equipment can be carried out without damage to the equipment.</w:t>
      </w:r>
    </w:p>
    <w:p w:rsidR="002C3543" w:rsidRPr="00CD12CD" w:rsidRDefault="002C3543" w:rsidP="002C3543">
      <w:pPr>
        <w:pStyle w:val="subsection"/>
      </w:pPr>
      <w:r w:rsidRPr="00CD12CD">
        <w:tab/>
        <w:t>(2)</w:t>
      </w:r>
      <w:r w:rsidRPr="00CD12CD">
        <w:tab/>
        <w:t>If the executing officer or a person assisting, after operating the equipment, finds that evidential material is accessible by doing so, he or she may:</w:t>
      </w:r>
    </w:p>
    <w:p w:rsidR="002C3543" w:rsidRPr="00CD12CD" w:rsidRDefault="002C3543" w:rsidP="002C3543">
      <w:pPr>
        <w:pStyle w:val="paragraph"/>
      </w:pPr>
      <w:r w:rsidRPr="00CD12CD">
        <w:tab/>
        <w:t>(a)</w:t>
      </w:r>
      <w:r w:rsidRPr="00CD12CD">
        <w:tab/>
        <w:t>seize the equipment and any disk, tape or other associated device; or</w:t>
      </w:r>
    </w:p>
    <w:p w:rsidR="002C3543" w:rsidRPr="00CD12CD" w:rsidRDefault="002C3543" w:rsidP="002C3543">
      <w:pPr>
        <w:pStyle w:val="paragraph"/>
      </w:pPr>
      <w:r w:rsidRPr="00CD12CD">
        <w:tab/>
        <w:t>(b)</w:t>
      </w:r>
      <w:r w:rsidRPr="00CD12CD">
        <w:tab/>
        <w:t>if the material can, by using facilities on or in the premises, be put in documentary form—operate the facilities to put the material in that form and seize the documents so produced; or</w:t>
      </w:r>
    </w:p>
    <w:p w:rsidR="002C3543" w:rsidRPr="00CD12CD" w:rsidRDefault="002C3543" w:rsidP="002C3543">
      <w:pPr>
        <w:pStyle w:val="paragraph"/>
      </w:pPr>
      <w:r w:rsidRPr="00CD12CD">
        <w:tab/>
        <w:t>(c)</w:t>
      </w:r>
      <w:r w:rsidRPr="00CD12CD">
        <w:tab/>
        <w:t>if the material can be transferred to a disk, tape or other storage device that:</w:t>
      </w:r>
    </w:p>
    <w:p w:rsidR="002C3543" w:rsidRPr="00CD12CD" w:rsidRDefault="002C3543" w:rsidP="002C3543">
      <w:pPr>
        <w:pStyle w:val="paragraphsub"/>
      </w:pPr>
      <w:r w:rsidRPr="00CD12CD">
        <w:tab/>
        <w:t>(i)</w:t>
      </w:r>
      <w:r w:rsidRPr="00CD12CD">
        <w:tab/>
        <w:t>is brought to the premises; or</w:t>
      </w:r>
    </w:p>
    <w:p w:rsidR="002C3543" w:rsidRPr="00CD12CD" w:rsidRDefault="002C3543" w:rsidP="002C3543">
      <w:pPr>
        <w:pStyle w:val="paragraphsub"/>
        <w:keepNext/>
      </w:pPr>
      <w:r w:rsidRPr="00CD12CD">
        <w:tab/>
        <w:t>(ii)</w:t>
      </w:r>
      <w:r w:rsidRPr="00CD12CD">
        <w:tab/>
        <w:t>is on or in the premises and the use of which for that purpose has been agreed to in writing by the occupier of the premises;</w:t>
      </w:r>
    </w:p>
    <w:p w:rsidR="002C3543" w:rsidRPr="00CD12CD" w:rsidRDefault="002C3543" w:rsidP="002C3543">
      <w:pPr>
        <w:pStyle w:val="paragraph"/>
      </w:pPr>
      <w:r w:rsidRPr="00CD12CD">
        <w:tab/>
      </w:r>
      <w:r w:rsidRPr="00CD12CD">
        <w:tab/>
        <w:t>operate the equipment to copy the material to the storage device and take the storage device from the premises.</w:t>
      </w:r>
    </w:p>
    <w:p w:rsidR="002C3543" w:rsidRPr="00CD12CD" w:rsidRDefault="002C3543" w:rsidP="002C3543">
      <w:pPr>
        <w:pStyle w:val="subsection"/>
      </w:pPr>
      <w:r w:rsidRPr="00CD12CD">
        <w:tab/>
        <w:t>(3)</w:t>
      </w:r>
      <w:r w:rsidRPr="00CD12CD">
        <w:tab/>
        <w:t xml:space="preserve">The executing officer or a person assisting may seize equipment under </w:t>
      </w:r>
      <w:r w:rsidR="00CD12CD">
        <w:t>paragraph (</w:t>
      </w:r>
      <w:r w:rsidRPr="00CD12CD">
        <w:t xml:space="preserve">2)(a) only if it is not practicable to put the material in documentary form as mentioned in </w:t>
      </w:r>
      <w:r w:rsidR="00CD12CD">
        <w:t>paragraph (</w:t>
      </w:r>
      <w:r w:rsidRPr="00CD12CD">
        <w:t xml:space="preserve">2)(b) or to copy the material as mentioned in </w:t>
      </w:r>
      <w:r w:rsidR="00CD12CD">
        <w:t>paragraph (</w:t>
      </w:r>
      <w:r w:rsidRPr="00CD12CD">
        <w:t>2)(c).</w:t>
      </w:r>
    </w:p>
    <w:p w:rsidR="002C3543" w:rsidRPr="00CD12CD" w:rsidRDefault="002C3543" w:rsidP="002C3543">
      <w:pPr>
        <w:pStyle w:val="subsection"/>
      </w:pPr>
      <w:r w:rsidRPr="00CD12CD">
        <w:tab/>
        <w:t>(4)</w:t>
      </w:r>
      <w:r w:rsidRPr="00CD12CD">
        <w:tab/>
        <w:t>If the executing officer or a person assisting believes on reasonable grounds that:</w:t>
      </w:r>
    </w:p>
    <w:p w:rsidR="002C3543" w:rsidRPr="00CD12CD" w:rsidRDefault="002C3543" w:rsidP="002C3543">
      <w:pPr>
        <w:pStyle w:val="paragraph"/>
      </w:pPr>
      <w:r w:rsidRPr="00CD12CD">
        <w:tab/>
        <w:t>(a)</w:t>
      </w:r>
      <w:r w:rsidRPr="00CD12CD">
        <w:tab/>
        <w:t>evidential material may be accessible by operating electronic equipment on or in the premises; and</w:t>
      </w:r>
    </w:p>
    <w:p w:rsidR="002C3543" w:rsidRPr="00CD12CD" w:rsidRDefault="002C3543" w:rsidP="002C3543">
      <w:pPr>
        <w:pStyle w:val="paragraph"/>
      </w:pPr>
      <w:r w:rsidRPr="00CD12CD">
        <w:tab/>
        <w:t>(b)</w:t>
      </w:r>
      <w:r w:rsidRPr="00CD12CD">
        <w:tab/>
        <w:t>expert assistance is required to operate the equipment; and</w:t>
      </w:r>
    </w:p>
    <w:p w:rsidR="002C3543" w:rsidRPr="00CD12CD" w:rsidRDefault="002C3543" w:rsidP="002C3543">
      <w:pPr>
        <w:pStyle w:val="paragraph"/>
        <w:keepNext/>
      </w:pPr>
      <w:r w:rsidRPr="00CD12CD">
        <w:lastRenderedPageBreak/>
        <w:tab/>
        <w:t>(c)</w:t>
      </w:r>
      <w:r w:rsidRPr="00CD12CD">
        <w:tab/>
        <w:t>if he or she does not take action under this subsection, the material may be destroyed, altered or otherwise interfered with;</w:t>
      </w:r>
    </w:p>
    <w:p w:rsidR="002C3543" w:rsidRPr="00CD12CD" w:rsidRDefault="002C3543" w:rsidP="002C3543">
      <w:pPr>
        <w:pStyle w:val="subsection2"/>
      </w:pPr>
      <w:r w:rsidRPr="00CD12CD">
        <w:t>he or she may do whatever is necessary to secure the equipment, whether by locking it up, placing a guard or otherwise.</w:t>
      </w:r>
    </w:p>
    <w:p w:rsidR="002C3543" w:rsidRPr="00CD12CD" w:rsidRDefault="002C3543" w:rsidP="002C3543">
      <w:pPr>
        <w:pStyle w:val="subsection"/>
      </w:pPr>
      <w:r w:rsidRPr="00CD12CD">
        <w:tab/>
        <w:t>(5)</w:t>
      </w:r>
      <w:r w:rsidRPr="00CD12CD">
        <w:tab/>
        <w:t>The executing officer or a person assisting must give notice to the occupier of the premises of his or her intention to secure equipment and of the fact that the equipment may be secured for up to 24 hours.</w:t>
      </w:r>
    </w:p>
    <w:p w:rsidR="002C3543" w:rsidRPr="00CD12CD" w:rsidRDefault="002C3543" w:rsidP="002C3543">
      <w:pPr>
        <w:pStyle w:val="subsection"/>
      </w:pPr>
      <w:r w:rsidRPr="00CD12CD">
        <w:tab/>
        <w:t>(6)</w:t>
      </w:r>
      <w:r w:rsidRPr="00CD12CD">
        <w:tab/>
        <w:t>The equipment may be secured:</w:t>
      </w:r>
    </w:p>
    <w:p w:rsidR="002C3543" w:rsidRPr="00CD12CD" w:rsidRDefault="002C3543" w:rsidP="002C3543">
      <w:pPr>
        <w:pStyle w:val="paragraph"/>
      </w:pPr>
      <w:r w:rsidRPr="00CD12CD">
        <w:tab/>
        <w:t>(a)</w:t>
      </w:r>
      <w:r w:rsidRPr="00CD12CD">
        <w:tab/>
        <w:t>for a period not exceeding 24 hours; or</w:t>
      </w:r>
    </w:p>
    <w:p w:rsidR="002C3543" w:rsidRPr="00CD12CD" w:rsidRDefault="002C3543" w:rsidP="002C3543">
      <w:pPr>
        <w:pStyle w:val="paragraph"/>
        <w:keepNext/>
      </w:pPr>
      <w:r w:rsidRPr="00CD12CD">
        <w:tab/>
        <w:t>(b)</w:t>
      </w:r>
      <w:r w:rsidRPr="00CD12CD">
        <w:tab/>
        <w:t>until the equipment has been operated by the expert;</w:t>
      </w:r>
    </w:p>
    <w:p w:rsidR="002C3543" w:rsidRPr="00CD12CD" w:rsidRDefault="002C3543" w:rsidP="002C3543">
      <w:pPr>
        <w:pStyle w:val="subsection2"/>
      </w:pPr>
      <w:r w:rsidRPr="00CD12CD">
        <w:t>whichever first occurs.</w:t>
      </w:r>
    </w:p>
    <w:p w:rsidR="002C3543" w:rsidRPr="00CD12CD" w:rsidRDefault="002C3543" w:rsidP="002C3543">
      <w:pPr>
        <w:pStyle w:val="subsection"/>
      </w:pPr>
      <w:r w:rsidRPr="00CD12CD">
        <w:tab/>
        <w:t>(7)</w:t>
      </w:r>
      <w:r w:rsidRPr="00CD12CD">
        <w:tab/>
        <w:t>If the executing officer or a person assisting believes on reasonable grounds that the expert assistance will not be available within 24 hours, he or she may apply to a judicial officer for an extension of that period.</w:t>
      </w:r>
    </w:p>
    <w:p w:rsidR="002C3543" w:rsidRPr="00CD12CD" w:rsidRDefault="002C3543" w:rsidP="002C3543">
      <w:pPr>
        <w:pStyle w:val="subsection"/>
      </w:pPr>
      <w:r w:rsidRPr="00CD12CD">
        <w:tab/>
        <w:t>(8)</w:t>
      </w:r>
      <w:r w:rsidRPr="00CD12CD">
        <w:tab/>
        <w:t>The executing officer or a person assisting must give notice to the occupier of the premises of his or her intention to apply for an extension, and the occupier is entitled to be heard in relation to the application.</w:t>
      </w:r>
    </w:p>
    <w:p w:rsidR="002C3543" w:rsidRPr="00CD12CD" w:rsidRDefault="002C3543" w:rsidP="002C3543">
      <w:pPr>
        <w:pStyle w:val="subsection"/>
      </w:pPr>
      <w:r w:rsidRPr="00CD12CD">
        <w:tab/>
        <w:t>(9)</w:t>
      </w:r>
      <w:r w:rsidRPr="00CD12CD">
        <w:tab/>
        <w:t>The provisions of this Subdivision relating to the issue of warrants apply, with such modifications as are necessary, to the issuing of an extension.</w:t>
      </w:r>
    </w:p>
    <w:p w:rsidR="002C3543" w:rsidRPr="00CD12CD" w:rsidRDefault="002C3543" w:rsidP="002C3543">
      <w:pPr>
        <w:pStyle w:val="ActHead5"/>
      </w:pPr>
      <w:bookmarkStart w:id="166" w:name="_Toc7598286"/>
      <w:r w:rsidRPr="0077156D">
        <w:rPr>
          <w:rStyle w:val="CharSectno"/>
        </w:rPr>
        <w:t>107BE</w:t>
      </w:r>
      <w:r w:rsidRPr="00CD12CD">
        <w:t xml:space="preserve">  Compensation for damage to equipment or data</w:t>
      </w:r>
      <w:bookmarkEnd w:id="166"/>
    </w:p>
    <w:p w:rsidR="002C3543" w:rsidRPr="00CD12CD" w:rsidRDefault="002C3543" w:rsidP="002C3543">
      <w:pPr>
        <w:pStyle w:val="subsection"/>
      </w:pPr>
      <w:r w:rsidRPr="00CD12CD">
        <w:tab/>
        <w:t>(1)</w:t>
      </w:r>
      <w:r w:rsidRPr="00CD12CD">
        <w:tab/>
        <w:t>This section applies if:</w:t>
      </w:r>
    </w:p>
    <w:p w:rsidR="002C3543" w:rsidRPr="00CD12CD" w:rsidRDefault="002C3543" w:rsidP="002C3543">
      <w:pPr>
        <w:pStyle w:val="paragraph"/>
      </w:pPr>
      <w:r w:rsidRPr="00CD12CD">
        <w:tab/>
        <w:t>(a)</w:t>
      </w:r>
      <w:r w:rsidRPr="00CD12CD">
        <w:tab/>
        <w:t>damage is caused to equipment as a result of it being operated as mentioned in section</w:t>
      </w:r>
      <w:r w:rsidR="00CD12CD">
        <w:t> </w:t>
      </w:r>
      <w:r w:rsidRPr="00CD12CD">
        <w:t>107BC or 107BD; or</w:t>
      </w:r>
    </w:p>
    <w:p w:rsidR="002C3543" w:rsidRPr="00CD12CD" w:rsidRDefault="002C3543" w:rsidP="002C3543">
      <w:pPr>
        <w:pStyle w:val="paragraph"/>
      </w:pPr>
      <w:r w:rsidRPr="00CD12CD">
        <w:tab/>
        <w:t>(b)</w:t>
      </w:r>
      <w:r w:rsidRPr="00CD12CD">
        <w:tab/>
        <w:t>the data recorded on the equipment is damaged or programs associated with its use are damaged or corrupted;</w:t>
      </w:r>
    </w:p>
    <w:p w:rsidR="002C3543" w:rsidRPr="00CD12CD" w:rsidRDefault="002C3543" w:rsidP="002C3543">
      <w:pPr>
        <w:pStyle w:val="subsection2"/>
      </w:pPr>
      <w:r w:rsidRPr="00CD12CD">
        <w:t>because:</w:t>
      </w:r>
    </w:p>
    <w:p w:rsidR="002C3543" w:rsidRPr="00CD12CD" w:rsidRDefault="002C3543" w:rsidP="002C3543">
      <w:pPr>
        <w:pStyle w:val="paragraph"/>
      </w:pPr>
      <w:r w:rsidRPr="00CD12CD">
        <w:lastRenderedPageBreak/>
        <w:tab/>
        <w:t>(c)</w:t>
      </w:r>
      <w:r w:rsidRPr="00CD12CD">
        <w:tab/>
        <w:t>insufficient care was exercised in selecting the person who was to operate the equipment; or</w:t>
      </w:r>
    </w:p>
    <w:p w:rsidR="002C3543" w:rsidRPr="00CD12CD" w:rsidRDefault="002C3543" w:rsidP="002C3543">
      <w:pPr>
        <w:pStyle w:val="paragraph"/>
      </w:pPr>
      <w:r w:rsidRPr="00CD12CD">
        <w:tab/>
        <w:t>(d)</w:t>
      </w:r>
      <w:r w:rsidRPr="00CD12CD">
        <w:tab/>
        <w:t>insufficient care was exercised by the person operating the equipment.</w:t>
      </w:r>
    </w:p>
    <w:p w:rsidR="002C3543" w:rsidRPr="00CD12CD" w:rsidRDefault="002C3543" w:rsidP="002C3543">
      <w:pPr>
        <w:pStyle w:val="subsection"/>
      </w:pPr>
      <w:r w:rsidRPr="00CD12CD">
        <w:tab/>
        <w:t>(2)</w:t>
      </w:r>
      <w:r w:rsidRPr="00CD12CD">
        <w:tab/>
        <w:t>The Commonwealth must pay the owner of the equipment, or the user of the data or programs, such reasonable compensation for the damage or corruption as they agree on.</w:t>
      </w:r>
    </w:p>
    <w:p w:rsidR="002C3543" w:rsidRPr="00CD12CD" w:rsidRDefault="002C3543" w:rsidP="002F2A00">
      <w:pPr>
        <w:pStyle w:val="subsection"/>
        <w:keepNext/>
        <w:keepLines/>
      </w:pPr>
      <w:r w:rsidRPr="00CD12CD">
        <w:tab/>
        <w:t>(3)</w:t>
      </w:r>
      <w:r w:rsidRPr="00CD12CD">
        <w:tab/>
        <w:t>However, if the owner or user and the Commonwealth fail to agree, the owner or user may institute proceedings in the Federal Court of Australia for such reasonable amount of compensation as the Court determines.</w:t>
      </w:r>
    </w:p>
    <w:p w:rsidR="002C3543" w:rsidRPr="00CD12CD" w:rsidRDefault="002C3543" w:rsidP="002C3543">
      <w:pPr>
        <w:pStyle w:val="subsection"/>
      </w:pPr>
      <w:r w:rsidRPr="00CD12CD">
        <w:tab/>
        <w:t>(4)</w:t>
      </w:r>
      <w:r w:rsidRPr="00CD12CD">
        <w:tab/>
        <w:t>In determining the amount of compensation payable, regard is to be had to whether the occupier of the premises and his or her employees and agents, if they were available at the time, provided any appropriate warning or guidance on the operation of the equipment.</w:t>
      </w:r>
    </w:p>
    <w:p w:rsidR="002C3543" w:rsidRPr="00CD12CD" w:rsidRDefault="002C3543" w:rsidP="002C3543">
      <w:pPr>
        <w:pStyle w:val="subsection"/>
      </w:pPr>
      <w:r w:rsidRPr="00CD12CD">
        <w:tab/>
        <w:t>(5)</w:t>
      </w:r>
      <w:r w:rsidRPr="00CD12CD">
        <w:tab/>
        <w:t>Compensation is payable out of money appropriated by the Parliament.</w:t>
      </w:r>
    </w:p>
    <w:p w:rsidR="002C3543" w:rsidRPr="00CD12CD" w:rsidRDefault="002C3543" w:rsidP="002C3543">
      <w:pPr>
        <w:pStyle w:val="subsection"/>
      </w:pPr>
      <w:r w:rsidRPr="00CD12CD">
        <w:tab/>
        <w:t>(6)</w:t>
      </w:r>
      <w:r w:rsidRPr="00CD12CD">
        <w:tab/>
        <w:t>In this section:</w:t>
      </w:r>
    </w:p>
    <w:p w:rsidR="002C3543" w:rsidRPr="00CD12CD" w:rsidRDefault="002C3543" w:rsidP="002C3543">
      <w:pPr>
        <w:pStyle w:val="Definition"/>
      </w:pPr>
      <w:r w:rsidRPr="00CD12CD">
        <w:rPr>
          <w:b/>
          <w:i/>
        </w:rPr>
        <w:t>damage</w:t>
      </w:r>
      <w:r w:rsidRPr="00CD12CD">
        <w:t>, in relation to data, includes damage by erasure of data or addition of other data.</w:t>
      </w:r>
    </w:p>
    <w:p w:rsidR="002C3543" w:rsidRPr="00CD12CD" w:rsidRDefault="002C3543" w:rsidP="002C3543">
      <w:pPr>
        <w:pStyle w:val="ActHead5"/>
      </w:pPr>
      <w:bookmarkStart w:id="167" w:name="_Toc7598287"/>
      <w:r w:rsidRPr="0077156D">
        <w:rPr>
          <w:rStyle w:val="CharSectno"/>
        </w:rPr>
        <w:t>107BF</w:t>
      </w:r>
      <w:r w:rsidRPr="00CD12CD">
        <w:t xml:space="preserve">  Copies of seized things to be provided</w:t>
      </w:r>
      <w:bookmarkEnd w:id="167"/>
    </w:p>
    <w:p w:rsidR="002C3543" w:rsidRPr="00CD12CD" w:rsidRDefault="002C3543" w:rsidP="002C3543">
      <w:pPr>
        <w:pStyle w:val="subsection"/>
      </w:pPr>
      <w:r w:rsidRPr="00CD12CD">
        <w:tab/>
        <w:t>(1)</w:t>
      </w:r>
      <w:r w:rsidRPr="00CD12CD">
        <w:tab/>
        <w:t xml:space="preserve">Subject to </w:t>
      </w:r>
      <w:r w:rsidR="00CD12CD">
        <w:t>subsection (</w:t>
      </w:r>
      <w:r w:rsidRPr="00CD12CD">
        <w:t>2), if the executing officer or a person assisting seizes, under a warrant relating to premises:</w:t>
      </w:r>
    </w:p>
    <w:p w:rsidR="002C3543" w:rsidRPr="00CD12CD" w:rsidRDefault="002C3543" w:rsidP="002C3543">
      <w:pPr>
        <w:pStyle w:val="paragraph"/>
      </w:pPr>
      <w:r w:rsidRPr="00CD12CD">
        <w:tab/>
        <w:t>(a)</w:t>
      </w:r>
      <w:r w:rsidRPr="00CD12CD">
        <w:tab/>
        <w:t>a document, film, computer file or other thing that can be readily copied; or</w:t>
      </w:r>
    </w:p>
    <w:p w:rsidR="002C3543" w:rsidRPr="00CD12CD" w:rsidRDefault="002C3543" w:rsidP="002C3543">
      <w:pPr>
        <w:pStyle w:val="paragraph"/>
        <w:keepNext/>
      </w:pPr>
      <w:r w:rsidRPr="00CD12CD">
        <w:tab/>
        <w:t>(b)</w:t>
      </w:r>
      <w:r w:rsidRPr="00CD12CD">
        <w:tab/>
        <w:t>a storage device, the information in which can be readily copied;</w:t>
      </w:r>
    </w:p>
    <w:p w:rsidR="002C3543" w:rsidRPr="00CD12CD" w:rsidRDefault="002C3543" w:rsidP="002C3543">
      <w:pPr>
        <w:pStyle w:val="subsection2"/>
      </w:pPr>
      <w:r w:rsidRPr="00CD12CD">
        <w:t xml:space="preserve">the executing officer or person assisting must, if requested to do so by the occupier of the premises or another person who apparently represents the occupier and who is present when the warrant is </w:t>
      </w:r>
      <w:r w:rsidRPr="00CD12CD">
        <w:lastRenderedPageBreak/>
        <w:t>executed, give a copy of the document, film, computer file, thing or information to that person as soon as practicable after the seizure.</w:t>
      </w:r>
    </w:p>
    <w:p w:rsidR="002C3543" w:rsidRPr="00CD12CD" w:rsidRDefault="002C3543" w:rsidP="002C3543">
      <w:pPr>
        <w:pStyle w:val="subsection"/>
      </w:pPr>
      <w:r w:rsidRPr="00CD12CD">
        <w:tab/>
        <w:t>(2)</w:t>
      </w:r>
      <w:r w:rsidRPr="00CD12CD">
        <w:tab/>
      </w:r>
      <w:r w:rsidR="00CD12CD">
        <w:t>Subsection (</w:t>
      </w:r>
      <w:r w:rsidRPr="00CD12CD">
        <w:t>1) does not apply if:</w:t>
      </w:r>
    </w:p>
    <w:p w:rsidR="002C3543" w:rsidRPr="00CD12CD" w:rsidRDefault="002C3543" w:rsidP="002C3543">
      <w:pPr>
        <w:pStyle w:val="paragraph"/>
      </w:pPr>
      <w:r w:rsidRPr="00CD12CD">
        <w:tab/>
        <w:t>(a)</w:t>
      </w:r>
      <w:r w:rsidRPr="00CD12CD">
        <w:tab/>
        <w:t>the thing that has been seized was seized under paragraph</w:t>
      </w:r>
      <w:r w:rsidR="00CD12CD">
        <w:t> </w:t>
      </w:r>
      <w:r w:rsidRPr="00CD12CD">
        <w:t>107BD(2)(b) or (c); or</w:t>
      </w:r>
    </w:p>
    <w:p w:rsidR="002C3543" w:rsidRPr="00CD12CD" w:rsidRDefault="002C3543" w:rsidP="002C3543">
      <w:pPr>
        <w:pStyle w:val="paragraph"/>
      </w:pPr>
      <w:r w:rsidRPr="00CD12CD">
        <w:tab/>
        <w:t>(b)</w:t>
      </w:r>
      <w:r w:rsidRPr="00CD12CD">
        <w:tab/>
        <w:t>possession by the occupier of the document, film, computer file, thing or information could constitute an offence.</w:t>
      </w:r>
    </w:p>
    <w:p w:rsidR="002C3543" w:rsidRPr="00CD12CD" w:rsidRDefault="002C3543" w:rsidP="002C3543">
      <w:pPr>
        <w:pStyle w:val="ActHead4"/>
      </w:pPr>
      <w:bookmarkStart w:id="168" w:name="_Toc7598288"/>
      <w:r w:rsidRPr="0077156D">
        <w:rPr>
          <w:rStyle w:val="CharSubdNo"/>
        </w:rPr>
        <w:t>Subdivision C</w:t>
      </w:r>
      <w:r w:rsidRPr="00CD12CD">
        <w:t>—</w:t>
      </w:r>
      <w:r w:rsidRPr="0077156D">
        <w:rPr>
          <w:rStyle w:val="CharSubdText"/>
        </w:rPr>
        <w:t>Seizure of goods believed to be forfeited goods</w:t>
      </w:r>
      <w:bookmarkEnd w:id="168"/>
    </w:p>
    <w:p w:rsidR="002C3543" w:rsidRPr="00CD12CD" w:rsidRDefault="002C3543" w:rsidP="002C3543">
      <w:pPr>
        <w:pStyle w:val="ActHead5"/>
      </w:pPr>
      <w:bookmarkStart w:id="169" w:name="_Toc7598289"/>
      <w:r w:rsidRPr="0077156D">
        <w:rPr>
          <w:rStyle w:val="CharSectno"/>
        </w:rPr>
        <w:t>107CA</w:t>
      </w:r>
      <w:r w:rsidRPr="00CD12CD">
        <w:t xml:space="preserve">  When seizure warrants can be issued</w:t>
      </w:r>
      <w:bookmarkEnd w:id="169"/>
    </w:p>
    <w:p w:rsidR="002C3543" w:rsidRPr="00CD12CD" w:rsidRDefault="002C3543" w:rsidP="002C3543">
      <w:pPr>
        <w:pStyle w:val="subsection"/>
      </w:pPr>
      <w:r w:rsidRPr="00CD12CD">
        <w:tab/>
        <w:t>(1)</w:t>
      </w:r>
      <w:r w:rsidRPr="00CD12CD">
        <w:tab/>
        <w:t>A judicial officer may issue a warrant to seize goods on or in particular premises if the judicial officer is satisfied by information on oath that an officer:</w:t>
      </w:r>
    </w:p>
    <w:p w:rsidR="002C3543" w:rsidRPr="00CD12CD" w:rsidRDefault="002C3543" w:rsidP="002C3543">
      <w:pPr>
        <w:pStyle w:val="paragraph"/>
      </w:pPr>
      <w:r w:rsidRPr="00CD12CD">
        <w:tab/>
        <w:t>(a)</w:t>
      </w:r>
      <w:r w:rsidRPr="00CD12CD">
        <w:tab/>
        <w:t>has reasonable grounds for suspecting that the goods:</w:t>
      </w:r>
    </w:p>
    <w:p w:rsidR="002C3543" w:rsidRPr="00CD12CD" w:rsidRDefault="002C3543" w:rsidP="002C3543">
      <w:pPr>
        <w:pStyle w:val="paragraphsub"/>
      </w:pPr>
      <w:r w:rsidRPr="00CD12CD">
        <w:tab/>
        <w:t>(i)</w:t>
      </w:r>
      <w:r w:rsidRPr="00CD12CD">
        <w:tab/>
        <w:t>are forfeited goods; and</w:t>
      </w:r>
    </w:p>
    <w:p w:rsidR="002C3543" w:rsidRPr="00CD12CD" w:rsidRDefault="002C3543" w:rsidP="002C3543">
      <w:pPr>
        <w:pStyle w:val="paragraphsub"/>
      </w:pPr>
      <w:r w:rsidRPr="00CD12CD">
        <w:tab/>
        <w:t>(ii)</w:t>
      </w:r>
      <w:r w:rsidRPr="00CD12CD">
        <w:tab/>
        <w:t>are, or within the next 72 hours will be, on or in the premises; and</w:t>
      </w:r>
    </w:p>
    <w:p w:rsidR="002C3543" w:rsidRPr="00CD12CD" w:rsidRDefault="002C3543" w:rsidP="002C3543">
      <w:pPr>
        <w:pStyle w:val="paragraph"/>
      </w:pPr>
      <w:r w:rsidRPr="00CD12CD">
        <w:tab/>
        <w:t>(b)</w:t>
      </w:r>
      <w:r w:rsidRPr="00CD12CD">
        <w:tab/>
        <w:t>has demonstrated the necessity, in all the circumstances, for seizure of the goods.</w:t>
      </w:r>
    </w:p>
    <w:p w:rsidR="002C3543" w:rsidRPr="00CD12CD" w:rsidRDefault="002C3543" w:rsidP="002C3543">
      <w:pPr>
        <w:pStyle w:val="subsection"/>
      </w:pPr>
      <w:r w:rsidRPr="00CD12CD">
        <w:tab/>
        <w:t>(2)</w:t>
      </w:r>
      <w:r w:rsidRPr="00CD12CD">
        <w:tab/>
        <w:t>In considering whether the officer has demonstrated the necessity, in all the circumstances, for seizure of the goods, the judicial officer may have regard to, but is not limited to, consideration of the following factors:</w:t>
      </w:r>
    </w:p>
    <w:p w:rsidR="002C3543" w:rsidRPr="00CD12CD" w:rsidRDefault="002C3543" w:rsidP="002C3543">
      <w:pPr>
        <w:pStyle w:val="paragraph"/>
      </w:pPr>
      <w:r w:rsidRPr="00CD12CD">
        <w:tab/>
        <w:t>(a)</w:t>
      </w:r>
      <w:r w:rsidRPr="00CD12CD">
        <w:tab/>
        <w:t>the seriousness or otherwise of any offence because of the commission of which the goods are believed to be forfeited goods;</w:t>
      </w:r>
    </w:p>
    <w:p w:rsidR="002C3543" w:rsidRPr="00CD12CD" w:rsidRDefault="002C3543" w:rsidP="002C3543">
      <w:pPr>
        <w:pStyle w:val="paragraph"/>
      </w:pPr>
      <w:r w:rsidRPr="00CD12CD">
        <w:tab/>
        <w:t>(b)</w:t>
      </w:r>
      <w:r w:rsidRPr="00CD12CD">
        <w:tab/>
        <w:t>the circumstances in which any such offence is believed to have been committed;</w:t>
      </w:r>
    </w:p>
    <w:p w:rsidR="002C3543" w:rsidRPr="00CD12CD" w:rsidRDefault="002C3543" w:rsidP="002C3543">
      <w:pPr>
        <w:pStyle w:val="paragraph"/>
      </w:pPr>
      <w:r w:rsidRPr="00CD12CD">
        <w:tab/>
        <w:t>(c)</w:t>
      </w:r>
      <w:r w:rsidRPr="00CD12CD">
        <w:tab/>
        <w:t>the pecuniary or other penalty that might be imposed for any such offence;</w:t>
      </w:r>
    </w:p>
    <w:p w:rsidR="002C3543" w:rsidRPr="00CD12CD" w:rsidRDefault="002C3543" w:rsidP="002C3543">
      <w:pPr>
        <w:pStyle w:val="paragraph"/>
      </w:pPr>
      <w:r w:rsidRPr="00CD12CD">
        <w:tab/>
        <w:t>(d)</w:t>
      </w:r>
      <w:r w:rsidRPr="00CD12CD">
        <w:tab/>
        <w:t>the nature, quality, quantity and estimated value of the goods;</w:t>
      </w:r>
    </w:p>
    <w:p w:rsidR="002C3543" w:rsidRPr="00CD12CD" w:rsidRDefault="002C3543" w:rsidP="002C3543">
      <w:pPr>
        <w:pStyle w:val="paragraph"/>
      </w:pPr>
      <w:r w:rsidRPr="00CD12CD">
        <w:lastRenderedPageBreak/>
        <w:tab/>
        <w:t>(e)</w:t>
      </w:r>
      <w:r w:rsidRPr="00CD12CD">
        <w:tab/>
        <w:t>whether administrative penalties might be imposed in respect of the goods;</w:t>
      </w:r>
    </w:p>
    <w:p w:rsidR="002C3543" w:rsidRPr="00CD12CD" w:rsidRDefault="002C3543" w:rsidP="002C3543">
      <w:pPr>
        <w:pStyle w:val="paragraph"/>
      </w:pPr>
      <w:r w:rsidRPr="00CD12CD">
        <w:tab/>
        <w:t>(f)</w:t>
      </w:r>
      <w:r w:rsidRPr="00CD12CD">
        <w:tab/>
        <w:t>the inconvenience or cost to any person having a legal or equitable interest in the goods if they were seized.</w:t>
      </w:r>
    </w:p>
    <w:p w:rsidR="002C3543" w:rsidRPr="00CD12CD" w:rsidRDefault="002C3543" w:rsidP="002C3543">
      <w:pPr>
        <w:pStyle w:val="subsection"/>
      </w:pPr>
      <w:r w:rsidRPr="00CD12CD">
        <w:tab/>
        <w:t>(3)</w:t>
      </w:r>
      <w:r w:rsidRPr="00CD12CD">
        <w:tab/>
        <w:t>If:</w:t>
      </w:r>
    </w:p>
    <w:p w:rsidR="002C3543" w:rsidRPr="00CD12CD" w:rsidRDefault="002C3543" w:rsidP="002C3543">
      <w:pPr>
        <w:pStyle w:val="paragraph"/>
      </w:pPr>
      <w:r w:rsidRPr="00CD12CD">
        <w:tab/>
        <w:t>(a)</w:t>
      </w:r>
      <w:r w:rsidRPr="00CD12CD">
        <w:tab/>
        <w:t>the person applying for the warrant has, at any time previously, applied for a warrant relating to the search of, or seizure of goods that are on or in, the same premises; and</w:t>
      </w:r>
    </w:p>
    <w:p w:rsidR="002C3543" w:rsidRPr="00CD12CD" w:rsidRDefault="002C3543" w:rsidP="002C3543">
      <w:pPr>
        <w:pStyle w:val="paragraph"/>
        <w:keepNext/>
      </w:pPr>
      <w:r w:rsidRPr="00CD12CD">
        <w:tab/>
        <w:t>(b)</w:t>
      </w:r>
      <w:r w:rsidRPr="00CD12CD">
        <w:tab/>
        <w:t>the premises are not an excise place;</w:t>
      </w:r>
    </w:p>
    <w:p w:rsidR="002C3543" w:rsidRPr="00CD12CD" w:rsidRDefault="002C3543" w:rsidP="002C3543">
      <w:pPr>
        <w:pStyle w:val="subsection2"/>
      </w:pPr>
      <w:r w:rsidRPr="00CD12CD">
        <w:t>the person must state particulars of those applications and their outcome in the information.</w:t>
      </w:r>
    </w:p>
    <w:p w:rsidR="002C3543" w:rsidRPr="00CD12CD" w:rsidRDefault="002C3543" w:rsidP="002F2A00">
      <w:pPr>
        <w:pStyle w:val="subsection"/>
        <w:keepNext/>
        <w:keepLines/>
      </w:pPr>
      <w:r w:rsidRPr="00CD12CD">
        <w:tab/>
        <w:t>(4)</w:t>
      </w:r>
      <w:r w:rsidRPr="00CD12CD">
        <w:tab/>
        <w:t>If a judicial officer issues a warrant, the judicial officer is to state in the warrant:</w:t>
      </w:r>
    </w:p>
    <w:p w:rsidR="002C3543" w:rsidRPr="00CD12CD" w:rsidRDefault="002C3543" w:rsidP="002C3543">
      <w:pPr>
        <w:pStyle w:val="paragraph"/>
      </w:pPr>
      <w:r w:rsidRPr="00CD12CD">
        <w:tab/>
        <w:t>(a)</w:t>
      </w:r>
      <w:r w:rsidRPr="00CD12CD">
        <w:tab/>
        <w:t>a description of the goods to which the warrant relates; and</w:t>
      </w:r>
    </w:p>
    <w:p w:rsidR="002C3543" w:rsidRPr="00CD12CD" w:rsidRDefault="002C3543" w:rsidP="002C3543">
      <w:pPr>
        <w:pStyle w:val="paragraph"/>
      </w:pPr>
      <w:r w:rsidRPr="00CD12CD">
        <w:tab/>
        <w:t>(b)</w:t>
      </w:r>
      <w:r w:rsidRPr="00CD12CD">
        <w:tab/>
        <w:t>a description of the premises on or in which the goods are believed to be located; and</w:t>
      </w:r>
    </w:p>
    <w:p w:rsidR="002C3543" w:rsidRPr="00CD12CD" w:rsidRDefault="002C3543" w:rsidP="002C3543">
      <w:pPr>
        <w:pStyle w:val="paragraph"/>
      </w:pPr>
      <w:r w:rsidRPr="00CD12CD">
        <w:tab/>
        <w:t>(c)</w:t>
      </w:r>
      <w:r w:rsidRPr="00CD12CD">
        <w:tab/>
        <w:t>the name of the officer who, unless that officer inserts the name of another officer in the warrant, is to be responsible for executing the warrant; and</w:t>
      </w:r>
    </w:p>
    <w:p w:rsidR="002C3543" w:rsidRPr="00CD12CD" w:rsidRDefault="002C3543" w:rsidP="002C3543">
      <w:pPr>
        <w:pStyle w:val="paragraph"/>
      </w:pPr>
      <w:r w:rsidRPr="00CD12CD">
        <w:tab/>
        <w:t>(d)</w:t>
      </w:r>
      <w:r w:rsidRPr="00CD12CD">
        <w:tab/>
        <w:t>the period for which the warrant remains in force, which must not be more than 7 days; and</w:t>
      </w:r>
    </w:p>
    <w:p w:rsidR="002C3543" w:rsidRPr="00CD12CD" w:rsidRDefault="002C3543" w:rsidP="002C3543">
      <w:pPr>
        <w:pStyle w:val="paragraph"/>
      </w:pPr>
      <w:r w:rsidRPr="00CD12CD">
        <w:tab/>
        <w:t>(e)</w:t>
      </w:r>
      <w:r w:rsidRPr="00CD12CD">
        <w:tab/>
        <w:t>whether the warrant may be executed at any time or only during particular hours.</w:t>
      </w:r>
    </w:p>
    <w:p w:rsidR="002C3543" w:rsidRPr="00CD12CD" w:rsidRDefault="002C3543" w:rsidP="002C3543">
      <w:pPr>
        <w:pStyle w:val="subsection"/>
      </w:pPr>
      <w:r w:rsidRPr="00CD12CD">
        <w:tab/>
        <w:t>(5)</w:t>
      </w:r>
      <w:r w:rsidRPr="00CD12CD">
        <w:tab/>
        <w:t xml:space="preserve">The judicial officer is also to state in the warrant whether the warrant authorises an ordinary search or a frisk search of a person who is at or near the premises when the warrant is executed, if the executing officer or a person assisting suspects on reasonable grounds that the person has any forfeited goods of the kind referred to in </w:t>
      </w:r>
      <w:r w:rsidR="00CD12CD">
        <w:t>paragraph (</w:t>
      </w:r>
      <w:r w:rsidRPr="00CD12CD">
        <w:t>4)(a) in his or her possession.</w:t>
      </w:r>
    </w:p>
    <w:p w:rsidR="002C3543" w:rsidRPr="00CD12CD" w:rsidRDefault="002C3543" w:rsidP="002C3543">
      <w:pPr>
        <w:pStyle w:val="subsection"/>
      </w:pPr>
      <w:r w:rsidRPr="00CD12CD">
        <w:tab/>
        <w:t>(6)</w:t>
      </w:r>
      <w:r w:rsidRPr="00CD12CD">
        <w:tab/>
      </w:r>
      <w:r w:rsidR="00CD12CD">
        <w:t>Paragraph (</w:t>
      </w:r>
      <w:r w:rsidRPr="00CD12CD">
        <w:t>4)(d) does not prevent the issue of successive warrants in relation to the same premises.</w:t>
      </w:r>
    </w:p>
    <w:p w:rsidR="002C3543" w:rsidRPr="00CD12CD" w:rsidRDefault="002C3543" w:rsidP="002C3543">
      <w:pPr>
        <w:pStyle w:val="subsection"/>
      </w:pPr>
      <w:r w:rsidRPr="00CD12CD">
        <w:tab/>
        <w:t>(7)</w:t>
      </w:r>
      <w:r w:rsidRPr="00CD12CD">
        <w:tab/>
        <w:t>If the application for the warrant is made under section</w:t>
      </w:r>
      <w:r w:rsidR="00CD12CD">
        <w:t> </w:t>
      </w:r>
      <w:r w:rsidRPr="00CD12CD">
        <w:t>107DG, this section applies as if:</w:t>
      </w:r>
    </w:p>
    <w:p w:rsidR="002C3543" w:rsidRPr="00CD12CD" w:rsidRDefault="002C3543" w:rsidP="002C3543">
      <w:pPr>
        <w:pStyle w:val="paragraph"/>
      </w:pPr>
      <w:r w:rsidRPr="00CD12CD">
        <w:lastRenderedPageBreak/>
        <w:tab/>
        <w:t>(a)</w:t>
      </w:r>
      <w:r w:rsidRPr="00CD12CD">
        <w:tab/>
      </w:r>
      <w:r w:rsidR="00CD12CD">
        <w:t>subsection (</w:t>
      </w:r>
      <w:r w:rsidRPr="00CD12CD">
        <w:t>1) referred to 48 hours rather than 72 hours; and</w:t>
      </w:r>
    </w:p>
    <w:p w:rsidR="002C3543" w:rsidRPr="00CD12CD" w:rsidRDefault="002C3543" w:rsidP="002C3543">
      <w:pPr>
        <w:pStyle w:val="paragraph"/>
      </w:pPr>
      <w:r w:rsidRPr="00CD12CD">
        <w:tab/>
        <w:t>(b)</w:t>
      </w:r>
      <w:r w:rsidRPr="00CD12CD">
        <w:tab/>
      </w:r>
      <w:r w:rsidR="00CD12CD">
        <w:t>paragraph (</w:t>
      </w:r>
      <w:r w:rsidRPr="00CD12CD">
        <w:t>4)(d) referred to 48 hours rather than 7 days.</w:t>
      </w:r>
    </w:p>
    <w:p w:rsidR="002C3543" w:rsidRPr="00CD12CD" w:rsidRDefault="002C3543" w:rsidP="002C3543">
      <w:pPr>
        <w:pStyle w:val="subsection"/>
      </w:pPr>
      <w:r w:rsidRPr="00CD12CD">
        <w:tab/>
        <w:t>(8)</w:t>
      </w:r>
      <w:r w:rsidRPr="00CD12CD">
        <w:tab/>
        <w:t>A judicial officer of a particular State or Territory may issue a warrant in respect of the seizure of goods on or in premises in another State or Territory.</w:t>
      </w:r>
    </w:p>
    <w:p w:rsidR="002C3543" w:rsidRPr="00CD12CD" w:rsidRDefault="002C3543" w:rsidP="002C3543">
      <w:pPr>
        <w:pStyle w:val="ActHead5"/>
      </w:pPr>
      <w:bookmarkStart w:id="170" w:name="_Toc7598290"/>
      <w:r w:rsidRPr="0077156D">
        <w:rPr>
          <w:rStyle w:val="CharSectno"/>
        </w:rPr>
        <w:t>107CB</w:t>
      </w:r>
      <w:r w:rsidRPr="00CD12CD">
        <w:t xml:space="preserve">  The things that are authorised by seizure warrants</w:t>
      </w:r>
      <w:bookmarkEnd w:id="170"/>
    </w:p>
    <w:p w:rsidR="002C3543" w:rsidRPr="00CD12CD" w:rsidRDefault="002C3543" w:rsidP="002C3543">
      <w:pPr>
        <w:pStyle w:val="subsection"/>
      </w:pPr>
      <w:r w:rsidRPr="00CD12CD">
        <w:tab/>
        <w:t>(1)</w:t>
      </w:r>
      <w:r w:rsidRPr="00CD12CD">
        <w:tab/>
        <w:t>A seizure warrant that is in force in relation to premises authorises the executing officer or a person assisting:</w:t>
      </w:r>
    </w:p>
    <w:p w:rsidR="002C3543" w:rsidRPr="00CD12CD" w:rsidRDefault="002C3543" w:rsidP="002C3543">
      <w:pPr>
        <w:pStyle w:val="paragraph"/>
      </w:pPr>
      <w:r w:rsidRPr="00CD12CD">
        <w:tab/>
        <w:t>(a)</w:t>
      </w:r>
      <w:r w:rsidRPr="00CD12CD">
        <w:tab/>
        <w:t>to enter the warrant premises; and</w:t>
      </w:r>
    </w:p>
    <w:p w:rsidR="002C3543" w:rsidRPr="00CD12CD" w:rsidRDefault="002C3543" w:rsidP="002C3543">
      <w:pPr>
        <w:pStyle w:val="paragraph"/>
      </w:pPr>
      <w:r w:rsidRPr="00CD12CD">
        <w:tab/>
        <w:t>(b)</w:t>
      </w:r>
      <w:r w:rsidRPr="00CD12CD">
        <w:tab/>
        <w:t>to search for the goods described in the warrant; and</w:t>
      </w:r>
    </w:p>
    <w:p w:rsidR="002C3543" w:rsidRPr="00CD12CD" w:rsidRDefault="002C3543" w:rsidP="002C3543">
      <w:pPr>
        <w:pStyle w:val="paragraph"/>
      </w:pPr>
      <w:r w:rsidRPr="00CD12CD">
        <w:tab/>
        <w:t>(c)</w:t>
      </w:r>
      <w:r w:rsidRPr="00CD12CD">
        <w:tab/>
        <w:t>to seize the goods described in the warrant; and</w:t>
      </w:r>
    </w:p>
    <w:p w:rsidR="002C3543" w:rsidRPr="00CD12CD" w:rsidRDefault="002C3543" w:rsidP="002F2A00">
      <w:pPr>
        <w:pStyle w:val="paragraph"/>
        <w:keepNext/>
        <w:keepLines/>
      </w:pPr>
      <w:r w:rsidRPr="00CD12CD">
        <w:tab/>
        <w:t>(d)</w:t>
      </w:r>
      <w:r w:rsidRPr="00CD12CD">
        <w:tab/>
        <w:t>if the warrant so allows:</w:t>
      </w:r>
    </w:p>
    <w:p w:rsidR="002C3543" w:rsidRPr="00CD12CD" w:rsidRDefault="002C3543" w:rsidP="002C3543">
      <w:pPr>
        <w:pStyle w:val="paragraphsub"/>
      </w:pPr>
      <w:r w:rsidRPr="00CD12CD">
        <w:tab/>
        <w:t>(i)</w:t>
      </w:r>
      <w:r w:rsidRPr="00CD12CD">
        <w:tab/>
        <w:t>to conduct an ordinary search or a frisk search of a person at or near the premises if the executing officer or a person assisting suspects on reasonable grounds that the person has any goods that are goods the subject of the warrant in his or her possession; and</w:t>
      </w:r>
    </w:p>
    <w:p w:rsidR="002C3543" w:rsidRPr="00CD12CD" w:rsidRDefault="002C3543" w:rsidP="002C3543">
      <w:pPr>
        <w:pStyle w:val="paragraphsub"/>
      </w:pPr>
      <w:r w:rsidRPr="00CD12CD">
        <w:tab/>
        <w:t>(ii)</w:t>
      </w:r>
      <w:r w:rsidRPr="00CD12CD">
        <w:tab/>
        <w:t>to seize any such goods found in the course of that search.</w:t>
      </w:r>
    </w:p>
    <w:p w:rsidR="002C3543" w:rsidRPr="00CD12CD" w:rsidRDefault="002C3543" w:rsidP="002C3543">
      <w:pPr>
        <w:pStyle w:val="subsection"/>
      </w:pPr>
      <w:r w:rsidRPr="00CD12CD">
        <w:tab/>
        <w:t>(2)</w:t>
      </w:r>
      <w:r w:rsidRPr="00CD12CD">
        <w:tab/>
        <w:t>Without limiting the generality of the powers conferred by a warrant issued in respect of premises that are not a conveyance or a container, the warrant extends to every conveyance or container on the premises.</w:t>
      </w:r>
    </w:p>
    <w:p w:rsidR="002C3543" w:rsidRPr="00CD12CD" w:rsidRDefault="002C3543" w:rsidP="002C3543">
      <w:pPr>
        <w:pStyle w:val="subsection"/>
      </w:pPr>
      <w:r w:rsidRPr="00CD12CD">
        <w:tab/>
        <w:t>(3)</w:t>
      </w:r>
      <w:r w:rsidRPr="00CD12CD">
        <w:tab/>
        <w:t>Without limiting the generality of the powers conferred by a warrant issued in respect of premises that are a conveyance, the warrant:</w:t>
      </w:r>
    </w:p>
    <w:p w:rsidR="002C3543" w:rsidRPr="00CD12CD" w:rsidRDefault="002C3543" w:rsidP="002C3543">
      <w:pPr>
        <w:pStyle w:val="paragraph"/>
      </w:pPr>
      <w:r w:rsidRPr="00CD12CD">
        <w:tab/>
        <w:t>(a)</w:t>
      </w:r>
      <w:r w:rsidRPr="00CD12CD">
        <w:tab/>
        <w:t>permits entry of the conveyance, wherever it is; and</w:t>
      </w:r>
    </w:p>
    <w:p w:rsidR="002C3543" w:rsidRPr="00CD12CD" w:rsidRDefault="002C3543" w:rsidP="002C3543">
      <w:pPr>
        <w:pStyle w:val="paragraph"/>
      </w:pPr>
      <w:r w:rsidRPr="00CD12CD">
        <w:tab/>
        <w:t>(b)</w:t>
      </w:r>
      <w:r w:rsidRPr="00CD12CD">
        <w:tab/>
        <w:t>extends to every container on the conveyance.</w:t>
      </w:r>
    </w:p>
    <w:p w:rsidR="002C3543" w:rsidRPr="00CD12CD" w:rsidRDefault="002C3543" w:rsidP="002C3543">
      <w:pPr>
        <w:pStyle w:val="subsection"/>
      </w:pPr>
      <w:r w:rsidRPr="00CD12CD">
        <w:tab/>
        <w:t>(4)</w:t>
      </w:r>
      <w:r w:rsidRPr="00CD12CD">
        <w:tab/>
        <w:t>A warrant issued in respect of premises that are a container permits entry of the container, wherever it is, to the extent that it is of a size permitting entry.</w:t>
      </w:r>
    </w:p>
    <w:p w:rsidR="002C3543" w:rsidRPr="00CD12CD" w:rsidRDefault="002C3543" w:rsidP="002C3543">
      <w:pPr>
        <w:pStyle w:val="subsection"/>
      </w:pPr>
      <w:r w:rsidRPr="00CD12CD">
        <w:lastRenderedPageBreak/>
        <w:tab/>
        <w:t>(5)</w:t>
      </w:r>
      <w:r w:rsidRPr="00CD12CD">
        <w:tab/>
        <w:t>If the warrant states that it may be executed only during particular hours, the warrant must not be executed outside those hours.</w:t>
      </w:r>
    </w:p>
    <w:p w:rsidR="002C3543" w:rsidRPr="00CD12CD" w:rsidRDefault="002C3543" w:rsidP="002C3543">
      <w:pPr>
        <w:pStyle w:val="subsection"/>
      </w:pPr>
      <w:r w:rsidRPr="00CD12CD">
        <w:tab/>
        <w:t>(6)</w:t>
      </w:r>
      <w:r w:rsidRPr="00CD12CD">
        <w:tab/>
        <w:t>If the warrant authorises an ordinary search or a frisk search of a person, a search of the person different to that so authorised must not be done under the warrant.</w:t>
      </w:r>
    </w:p>
    <w:p w:rsidR="002C3543" w:rsidRPr="00CD12CD" w:rsidRDefault="002C3543" w:rsidP="002C3543">
      <w:pPr>
        <w:pStyle w:val="ActHead4"/>
      </w:pPr>
      <w:bookmarkStart w:id="171" w:name="_Toc7598291"/>
      <w:r w:rsidRPr="0077156D">
        <w:rPr>
          <w:rStyle w:val="CharSubdNo"/>
        </w:rPr>
        <w:t>Subdivision D</w:t>
      </w:r>
      <w:r w:rsidRPr="00CD12CD">
        <w:t>—</w:t>
      </w:r>
      <w:r w:rsidRPr="0077156D">
        <w:rPr>
          <w:rStyle w:val="CharSubdText"/>
        </w:rPr>
        <w:t>Provisions applicable both to search and seizure warrants</w:t>
      </w:r>
      <w:bookmarkEnd w:id="171"/>
    </w:p>
    <w:p w:rsidR="002C3543" w:rsidRPr="00CD12CD" w:rsidRDefault="002C3543" w:rsidP="002C3543">
      <w:pPr>
        <w:pStyle w:val="ActHead5"/>
      </w:pPr>
      <w:bookmarkStart w:id="172" w:name="_Toc7598292"/>
      <w:r w:rsidRPr="0077156D">
        <w:rPr>
          <w:rStyle w:val="CharSectno"/>
        </w:rPr>
        <w:t>107DA</w:t>
      </w:r>
      <w:r w:rsidRPr="00CD12CD">
        <w:t xml:space="preserve">  Conduct of ordinary searches and frisk searches</w:t>
      </w:r>
      <w:bookmarkEnd w:id="172"/>
    </w:p>
    <w:p w:rsidR="002C3543" w:rsidRPr="00CD12CD" w:rsidRDefault="002C3543" w:rsidP="002C3543">
      <w:pPr>
        <w:pStyle w:val="subsection"/>
      </w:pPr>
      <w:r w:rsidRPr="00CD12CD">
        <w:tab/>
      </w:r>
      <w:r w:rsidRPr="00CD12CD">
        <w:tab/>
        <w:t>An ordinary search or a frisk search of a person under this Division must, if practicable, be conducted by a person of the same sex as the person being searched.</w:t>
      </w:r>
    </w:p>
    <w:p w:rsidR="002C3543" w:rsidRPr="00CD12CD" w:rsidRDefault="002C3543" w:rsidP="002C3543">
      <w:pPr>
        <w:pStyle w:val="ActHead5"/>
      </w:pPr>
      <w:bookmarkStart w:id="173" w:name="_Toc7598293"/>
      <w:r w:rsidRPr="0077156D">
        <w:rPr>
          <w:rStyle w:val="CharSectno"/>
        </w:rPr>
        <w:t>107DB</w:t>
      </w:r>
      <w:r w:rsidRPr="00CD12CD">
        <w:t xml:space="preserve">  Announcement before entry</w:t>
      </w:r>
      <w:bookmarkEnd w:id="173"/>
    </w:p>
    <w:p w:rsidR="002C3543" w:rsidRPr="00CD12CD" w:rsidRDefault="002C3543" w:rsidP="002C3543">
      <w:pPr>
        <w:pStyle w:val="subsection"/>
      </w:pPr>
      <w:r w:rsidRPr="00CD12CD">
        <w:tab/>
        <w:t>(1)</w:t>
      </w:r>
      <w:r w:rsidRPr="00CD12CD">
        <w:tab/>
        <w:t>The executing officer must, before any person enters premises under a search warrant or a seizure warrant:</w:t>
      </w:r>
    </w:p>
    <w:p w:rsidR="002C3543" w:rsidRPr="00CD12CD" w:rsidRDefault="002C3543" w:rsidP="002C3543">
      <w:pPr>
        <w:pStyle w:val="paragraph"/>
      </w:pPr>
      <w:r w:rsidRPr="00CD12CD">
        <w:tab/>
        <w:t>(a)</w:t>
      </w:r>
      <w:r w:rsidRPr="00CD12CD">
        <w:tab/>
        <w:t>announce that he or she is authorised to enter the premises; and</w:t>
      </w:r>
    </w:p>
    <w:p w:rsidR="002C3543" w:rsidRPr="00CD12CD" w:rsidRDefault="002C3543" w:rsidP="002C3543">
      <w:pPr>
        <w:pStyle w:val="paragraph"/>
      </w:pPr>
      <w:r w:rsidRPr="00CD12CD">
        <w:tab/>
        <w:t>(b)</w:t>
      </w:r>
      <w:r w:rsidRPr="00CD12CD">
        <w:tab/>
        <w:t>give any person at the premises an opportunity to allow entry to the premises.</w:t>
      </w:r>
    </w:p>
    <w:p w:rsidR="002C3543" w:rsidRPr="00CD12CD" w:rsidRDefault="002C3543" w:rsidP="002C3543">
      <w:pPr>
        <w:pStyle w:val="subsection"/>
      </w:pPr>
      <w:r w:rsidRPr="00CD12CD">
        <w:tab/>
        <w:t>(2)</w:t>
      </w:r>
      <w:r w:rsidRPr="00CD12CD">
        <w:tab/>
        <w:t xml:space="preserve">The executing officer is not required to comply with </w:t>
      </w:r>
      <w:r w:rsidR="00CD12CD">
        <w:t>subsection (</w:t>
      </w:r>
      <w:r w:rsidRPr="00CD12CD">
        <w:t>1) if he or she believes on reasonable grounds that immediate entry to the premises is required to ensure:</w:t>
      </w:r>
    </w:p>
    <w:p w:rsidR="002C3543" w:rsidRPr="00CD12CD" w:rsidRDefault="002C3543" w:rsidP="002C3543">
      <w:pPr>
        <w:pStyle w:val="paragraph"/>
      </w:pPr>
      <w:r w:rsidRPr="00CD12CD">
        <w:tab/>
        <w:t>(a)</w:t>
      </w:r>
      <w:r w:rsidRPr="00CD12CD">
        <w:tab/>
        <w:t>the safety of a person (including the executing officer); or</w:t>
      </w:r>
    </w:p>
    <w:p w:rsidR="002C3543" w:rsidRPr="00CD12CD" w:rsidRDefault="002C3543" w:rsidP="002C3543">
      <w:pPr>
        <w:pStyle w:val="paragraph"/>
      </w:pPr>
      <w:r w:rsidRPr="00CD12CD">
        <w:tab/>
        <w:t>(b)</w:t>
      </w:r>
      <w:r w:rsidRPr="00CD12CD">
        <w:tab/>
        <w:t>that the effective execution of the warrant is not frustrated.</w:t>
      </w:r>
    </w:p>
    <w:p w:rsidR="002C3543" w:rsidRPr="00CD12CD" w:rsidRDefault="002C3543" w:rsidP="002C3543">
      <w:pPr>
        <w:pStyle w:val="ActHead5"/>
      </w:pPr>
      <w:bookmarkStart w:id="174" w:name="_Toc7598294"/>
      <w:r w:rsidRPr="0077156D">
        <w:rPr>
          <w:rStyle w:val="CharSectno"/>
        </w:rPr>
        <w:t>107DC</w:t>
      </w:r>
      <w:r w:rsidRPr="00CD12CD">
        <w:t xml:space="preserve">  Details of warrant to be given to occupier</w:t>
      </w:r>
      <w:bookmarkEnd w:id="174"/>
    </w:p>
    <w:p w:rsidR="002C3543" w:rsidRPr="00CD12CD" w:rsidRDefault="002C3543" w:rsidP="002C3543">
      <w:pPr>
        <w:pStyle w:val="subsection"/>
      </w:pPr>
      <w:r w:rsidRPr="00CD12CD">
        <w:tab/>
        <w:t>(1)</w:t>
      </w:r>
      <w:r w:rsidRPr="00CD12CD">
        <w:tab/>
        <w:t>If:</w:t>
      </w:r>
    </w:p>
    <w:p w:rsidR="002C3543" w:rsidRPr="00CD12CD" w:rsidRDefault="002C3543" w:rsidP="002C3543">
      <w:pPr>
        <w:pStyle w:val="paragraph"/>
      </w:pPr>
      <w:r w:rsidRPr="00CD12CD">
        <w:tab/>
        <w:t>(a)</w:t>
      </w:r>
      <w:r w:rsidRPr="00CD12CD">
        <w:tab/>
        <w:t xml:space="preserve">a search warrant or a seizure warrant in relation to premises is being executed; and </w:t>
      </w:r>
    </w:p>
    <w:p w:rsidR="002C3543" w:rsidRPr="00CD12CD" w:rsidRDefault="002C3543" w:rsidP="002C3543">
      <w:pPr>
        <w:pStyle w:val="paragraph"/>
      </w:pPr>
      <w:r w:rsidRPr="00CD12CD">
        <w:lastRenderedPageBreak/>
        <w:tab/>
        <w:t>(b)</w:t>
      </w:r>
      <w:r w:rsidRPr="00CD12CD">
        <w:tab/>
        <w:t>the occupier of the premises or another person who apparently represents the occupier is present at the place where the warrant is executed;</w:t>
      </w:r>
    </w:p>
    <w:p w:rsidR="002C3543" w:rsidRPr="00CD12CD" w:rsidRDefault="002C3543" w:rsidP="002C3543">
      <w:pPr>
        <w:pStyle w:val="subsection2"/>
      </w:pPr>
      <w:r w:rsidRPr="00CD12CD">
        <w:t>the executing officer or a person assisting must make available to that person a copy of the warrant.</w:t>
      </w:r>
    </w:p>
    <w:p w:rsidR="002C3543" w:rsidRPr="00CD12CD" w:rsidRDefault="002C3543" w:rsidP="002C3543">
      <w:pPr>
        <w:pStyle w:val="subsection"/>
      </w:pPr>
      <w:r w:rsidRPr="00CD12CD">
        <w:tab/>
        <w:t>(2)</w:t>
      </w:r>
      <w:r w:rsidRPr="00CD12CD">
        <w:tab/>
        <w:t>If a person is searched under a warrant in relation to premises, the executing officer or a person assisting must show the person a copy of the warrant.</w:t>
      </w:r>
    </w:p>
    <w:p w:rsidR="002C3543" w:rsidRPr="00CD12CD" w:rsidRDefault="002C3543" w:rsidP="002C3543">
      <w:pPr>
        <w:pStyle w:val="subsection"/>
      </w:pPr>
      <w:r w:rsidRPr="00CD12CD">
        <w:tab/>
        <w:t>(3)</w:t>
      </w:r>
      <w:r w:rsidRPr="00CD12CD">
        <w:tab/>
        <w:t>The executing officer must identify himself or herself to the person at the place where the warrant is executed.</w:t>
      </w:r>
    </w:p>
    <w:p w:rsidR="002C3543" w:rsidRPr="00CD12CD" w:rsidRDefault="002C3543" w:rsidP="002C3543">
      <w:pPr>
        <w:pStyle w:val="subsection"/>
      </w:pPr>
      <w:r w:rsidRPr="00CD12CD">
        <w:tab/>
        <w:t>(4)</w:t>
      </w:r>
      <w:r w:rsidRPr="00CD12CD">
        <w:tab/>
        <w:t>At the time of executing the warrant, the executing officer or a person assisting:</w:t>
      </w:r>
    </w:p>
    <w:p w:rsidR="002C3543" w:rsidRPr="00CD12CD" w:rsidRDefault="002C3543" w:rsidP="002C3543">
      <w:pPr>
        <w:pStyle w:val="paragraph"/>
      </w:pPr>
      <w:r w:rsidRPr="00CD12CD">
        <w:tab/>
        <w:t>(a)</w:t>
      </w:r>
      <w:r w:rsidRPr="00CD12CD">
        <w:tab/>
        <w:t>is not required to have in his or her possession or under his or her immediate control the original warrant; but</w:t>
      </w:r>
    </w:p>
    <w:p w:rsidR="002C3543" w:rsidRPr="00CD12CD" w:rsidRDefault="002C3543" w:rsidP="002C3543">
      <w:pPr>
        <w:pStyle w:val="paragraph"/>
      </w:pPr>
      <w:r w:rsidRPr="00CD12CD">
        <w:tab/>
        <w:t>(b)</w:t>
      </w:r>
      <w:r w:rsidRPr="00CD12CD">
        <w:tab/>
        <w:t>must have in his or her possession or under his or her immediate control a copy of the warrant.</w:t>
      </w:r>
    </w:p>
    <w:p w:rsidR="002C3543" w:rsidRPr="00CD12CD" w:rsidRDefault="002C3543" w:rsidP="002F2A00">
      <w:pPr>
        <w:pStyle w:val="subsection"/>
        <w:keepNext/>
        <w:keepLines/>
      </w:pPr>
      <w:r w:rsidRPr="00CD12CD">
        <w:tab/>
        <w:t>(5)</w:t>
      </w:r>
      <w:r w:rsidRPr="00CD12CD">
        <w:tab/>
        <w:t>In this section:</w:t>
      </w:r>
    </w:p>
    <w:p w:rsidR="002C3543" w:rsidRPr="00CD12CD" w:rsidRDefault="002C3543" w:rsidP="002F2A00">
      <w:pPr>
        <w:pStyle w:val="Definition"/>
        <w:keepNext/>
        <w:keepLines/>
      </w:pPr>
      <w:r w:rsidRPr="00CD12CD">
        <w:rPr>
          <w:b/>
          <w:i/>
        </w:rPr>
        <w:t>a copy of the warrant</w:t>
      </w:r>
      <w:r w:rsidRPr="00CD12CD">
        <w:t xml:space="preserve"> means:</w:t>
      </w:r>
    </w:p>
    <w:p w:rsidR="002C3543" w:rsidRPr="00CD12CD" w:rsidRDefault="002C3543" w:rsidP="002C3543">
      <w:pPr>
        <w:pStyle w:val="paragraph"/>
      </w:pPr>
      <w:r w:rsidRPr="00CD12CD">
        <w:tab/>
        <w:t>(a)</w:t>
      </w:r>
      <w:r w:rsidRPr="00CD12CD">
        <w:tab/>
        <w:t>in relation to a warrant issued under section</w:t>
      </w:r>
      <w:r w:rsidR="00CD12CD">
        <w:t> </w:t>
      </w:r>
      <w:r w:rsidRPr="00CD12CD">
        <w:t>107BA or 107CA—a copy that includes the signature of the judicial officer who issued the warrant and the seal of the relevant court; and</w:t>
      </w:r>
    </w:p>
    <w:p w:rsidR="002C3543" w:rsidRPr="00CD12CD" w:rsidRDefault="002C3543" w:rsidP="002C3543">
      <w:pPr>
        <w:pStyle w:val="paragraph"/>
      </w:pPr>
      <w:r w:rsidRPr="00CD12CD">
        <w:tab/>
        <w:t>(b)</w:t>
      </w:r>
      <w:r w:rsidRPr="00CD12CD">
        <w:tab/>
        <w:t>in relation to a warrant issued under section</w:t>
      </w:r>
      <w:r w:rsidR="00CD12CD">
        <w:t> </w:t>
      </w:r>
      <w:r w:rsidRPr="00CD12CD">
        <w:t>107DG—a completed form of warrant that includes the name of the judicial officer who issued the warrant.</w:t>
      </w:r>
    </w:p>
    <w:p w:rsidR="002C3543" w:rsidRPr="00CD12CD" w:rsidRDefault="002C3543" w:rsidP="002C3543">
      <w:pPr>
        <w:pStyle w:val="ActHead5"/>
      </w:pPr>
      <w:bookmarkStart w:id="175" w:name="_Toc7598295"/>
      <w:r w:rsidRPr="0077156D">
        <w:rPr>
          <w:rStyle w:val="CharSectno"/>
        </w:rPr>
        <w:t>107DD</w:t>
      </w:r>
      <w:r w:rsidRPr="00CD12CD">
        <w:t xml:space="preserve">  Occupier entitled to be present during search or seizure</w:t>
      </w:r>
      <w:bookmarkEnd w:id="175"/>
    </w:p>
    <w:p w:rsidR="002C3543" w:rsidRPr="00CD12CD" w:rsidRDefault="002C3543" w:rsidP="002C3543">
      <w:pPr>
        <w:pStyle w:val="subsection"/>
      </w:pPr>
      <w:r w:rsidRPr="00CD12CD">
        <w:tab/>
        <w:t>(1)</w:t>
      </w:r>
      <w:r w:rsidRPr="00CD12CD">
        <w:tab/>
        <w:t>If:</w:t>
      </w:r>
    </w:p>
    <w:p w:rsidR="002C3543" w:rsidRPr="00CD12CD" w:rsidRDefault="002C3543" w:rsidP="002C3543">
      <w:pPr>
        <w:pStyle w:val="paragraph"/>
      </w:pPr>
      <w:r w:rsidRPr="00CD12CD">
        <w:tab/>
        <w:t>(a)</w:t>
      </w:r>
      <w:r w:rsidRPr="00CD12CD">
        <w:tab/>
        <w:t xml:space="preserve">a search warrant or a seizure warrant in relation to premises is being executed; and </w:t>
      </w:r>
    </w:p>
    <w:p w:rsidR="002C3543" w:rsidRPr="00CD12CD" w:rsidRDefault="002C3543" w:rsidP="002C3543">
      <w:pPr>
        <w:pStyle w:val="paragraph"/>
      </w:pPr>
      <w:r w:rsidRPr="00CD12CD">
        <w:lastRenderedPageBreak/>
        <w:tab/>
        <w:t>(b)</w:t>
      </w:r>
      <w:r w:rsidRPr="00CD12CD">
        <w:tab/>
        <w:t>the occupier of the premises or another person who apparently represents the occupier is present at the place where the warrant is executed;</w:t>
      </w:r>
    </w:p>
    <w:p w:rsidR="002C3543" w:rsidRPr="00CD12CD" w:rsidRDefault="002C3543" w:rsidP="002C3543">
      <w:pPr>
        <w:pStyle w:val="subsection2"/>
      </w:pPr>
      <w:r w:rsidRPr="00CD12CD">
        <w:t>the person is, subject to Part</w:t>
      </w:r>
      <w:r w:rsidR="00E33609" w:rsidRPr="00CD12CD">
        <w:t> </w:t>
      </w:r>
      <w:r w:rsidRPr="00CD12CD">
        <w:t xml:space="preserve">IC of the </w:t>
      </w:r>
      <w:r w:rsidRPr="00CD12CD">
        <w:rPr>
          <w:i/>
        </w:rPr>
        <w:t>Crimes Act 1914</w:t>
      </w:r>
      <w:r w:rsidRPr="00CD12CD">
        <w:t>, entitled to observe the search or seizure being conducted.</w:t>
      </w:r>
    </w:p>
    <w:p w:rsidR="002C3543" w:rsidRPr="00CD12CD" w:rsidRDefault="002C3543" w:rsidP="002C3543">
      <w:pPr>
        <w:pStyle w:val="subsection"/>
      </w:pPr>
      <w:r w:rsidRPr="00CD12CD">
        <w:tab/>
        <w:t>(2)</w:t>
      </w:r>
      <w:r w:rsidRPr="00CD12CD">
        <w:tab/>
        <w:t>The right to observe the search or seizure being conducted ceases if the person impedes the search or seizure.</w:t>
      </w:r>
    </w:p>
    <w:p w:rsidR="002C3543" w:rsidRPr="00CD12CD" w:rsidRDefault="002C3543" w:rsidP="002C3543">
      <w:pPr>
        <w:pStyle w:val="subsection"/>
      </w:pPr>
      <w:r w:rsidRPr="00CD12CD">
        <w:tab/>
        <w:t>(3)</w:t>
      </w:r>
      <w:r w:rsidRPr="00CD12CD">
        <w:tab/>
        <w:t>This section does not prevent 2 or more areas of the premises being searched at the same time.</w:t>
      </w:r>
    </w:p>
    <w:p w:rsidR="002C3543" w:rsidRPr="00CD12CD" w:rsidRDefault="002C3543" w:rsidP="002C3543">
      <w:pPr>
        <w:pStyle w:val="ActHead5"/>
      </w:pPr>
      <w:bookmarkStart w:id="176" w:name="_Toc7598296"/>
      <w:r w:rsidRPr="0077156D">
        <w:rPr>
          <w:rStyle w:val="CharSectno"/>
        </w:rPr>
        <w:t>107DE</w:t>
      </w:r>
      <w:r w:rsidRPr="00CD12CD">
        <w:t xml:space="preserve">  Availability of assistance and use of force in executing a warrant</w:t>
      </w:r>
      <w:bookmarkEnd w:id="176"/>
    </w:p>
    <w:p w:rsidR="002C3543" w:rsidRPr="00CD12CD" w:rsidRDefault="002C3543" w:rsidP="002C3543">
      <w:pPr>
        <w:pStyle w:val="subsection"/>
      </w:pPr>
      <w:r w:rsidRPr="00CD12CD">
        <w:tab/>
      </w:r>
      <w:r w:rsidRPr="00CD12CD">
        <w:tab/>
        <w:t>In executing a search warrant or a seizure warrant:</w:t>
      </w:r>
    </w:p>
    <w:p w:rsidR="002C3543" w:rsidRPr="00CD12CD" w:rsidRDefault="002C3543" w:rsidP="002C3543">
      <w:pPr>
        <w:pStyle w:val="paragraph"/>
      </w:pPr>
      <w:r w:rsidRPr="00CD12CD">
        <w:tab/>
        <w:t>(a)</w:t>
      </w:r>
      <w:r w:rsidRPr="00CD12CD">
        <w:tab/>
        <w:t>the executing officer may obtain such assistance; and</w:t>
      </w:r>
    </w:p>
    <w:p w:rsidR="002C3543" w:rsidRPr="00CD12CD" w:rsidRDefault="002C3543" w:rsidP="002C3543">
      <w:pPr>
        <w:pStyle w:val="paragraph"/>
        <w:keepNext/>
      </w:pPr>
      <w:r w:rsidRPr="00CD12CD">
        <w:tab/>
        <w:t>(b)</w:t>
      </w:r>
      <w:r w:rsidRPr="00CD12CD">
        <w:tab/>
        <w:t>the executing officer, or an officer who is assisting in executing the warrant, may use such force against persons and things;</w:t>
      </w:r>
    </w:p>
    <w:p w:rsidR="002C3543" w:rsidRPr="00CD12CD" w:rsidRDefault="002C3543" w:rsidP="002C3543">
      <w:pPr>
        <w:pStyle w:val="subsection2"/>
      </w:pPr>
      <w:r w:rsidRPr="00CD12CD">
        <w:t>as is necessary and reasonable in the circumstances.</w:t>
      </w:r>
    </w:p>
    <w:p w:rsidR="002C3543" w:rsidRPr="00CD12CD" w:rsidRDefault="002C3543" w:rsidP="002F2A00">
      <w:pPr>
        <w:pStyle w:val="ActHead5"/>
      </w:pPr>
      <w:bookmarkStart w:id="177" w:name="_Toc7598297"/>
      <w:r w:rsidRPr="0077156D">
        <w:rPr>
          <w:rStyle w:val="CharSectno"/>
        </w:rPr>
        <w:t>107DF</w:t>
      </w:r>
      <w:r w:rsidRPr="00CD12CD">
        <w:t xml:space="preserve">  Specific powers available to executing officers</w:t>
      </w:r>
      <w:bookmarkEnd w:id="177"/>
    </w:p>
    <w:p w:rsidR="002C3543" w:rsidRPr="00CD12CD" w:rsidRDefault="002C3543" w:rsidP="002F2A00">
      <w:pPr>
        <w:pStyle w:val="subsection"/>
        <w:keepNext/>
        <w:keepLines/>
      </w:pPr>
      <w:r w:rsidRPr="00CD12CD">
        <w:tab/>
        <w:t>(1)</w:t>
      </w:r>
      <w:r w:rsidRPr="00CD12CD">
        <w:tab/>
        <w:t>In executing a search warrant or a seizure warrant in relation to premises, the executing officer or a person assisting may:</w:t>
      </w:r>
    </w:p>
    <w:p w:rsidR="002C3543" w:rsidRPr="00CD12CD" w:rsidRDefault="002C3543" w:rsidP="002C3543">
      <w:pPr>
        <w:pStyle w:val="paragraph"/>
      </w:pPr>
      <w:r w:rsidRPr="00CD12CD">
        <w:tab/>
        <w:t>(a)</w:t>
      </w:r>
      <w:r w:rsidRPr="00CD12CD">
        <w:tab/>
        <w:t>for a purpose incidental to the execution of the warrant; or</w:t>
      </w:r>
    </w:p>
    <w:p w:rsidR="002C3543" w:rsidRPr="00CD12CD" w:rsidRDefault="002C3543" w:rsidP="002C3543">
      <w:pPr>
        <w:pStyle w:val="paragraph"/>
        <w:keepNext/>
      </w:pPr>
      <w:r w:rsidRPr="00CD12CD">
        <w:tab/>
        <w:t>(b)</w:t>
      </w:r>
      <w:r w:rsidRPr="00CD12CD">
        <w:tab/>
        <w:t>if the occupier of the premises consents in writing;</w:t>
      </w:r>
    </w:p>
    <w:p w:rsidR="002C3543" w:rsidRPr="00CD12CD" w:rsidRDefault="002C3543" w:rsidP="002C3543">
      <w:pPr>
        <w:pStyle w:val="subsection2"/>
      </w:pPr>
      <w:r w:rsidRPr="00CD12CD">
        <w:t>take photographs or video recordings of the premises or of things on or in the premises.</w:t>
      </w:r>
    </w:p>
    <w:p w:rsidR="002C3543" w:rsidRPr="00CD12CD" w:rsidRDefault="002C3543" w:rsidP="002C3543">
      <w:pPr>
        <w:pStyle w:val="subsection"/>
      </w:pPr>
      <w:r w:rsidRPr="00CD12CD">
        <w:tab/>
        <w:t>(2)</w:t>
      </w:r>
      <w:r w:rsidRPr="00CD12CD">
        <w:tab/>
        <w:t>If a search warrant or a seizure warrant in relation to premises is being executed, the executing officer and the persons assisting may, if the warrant is still in force, complete the execution of the warrant after all of them temporarily cease its execution and leave the premises:</w:t>
      </w:r>
    </w:p>
    <w:p w:rsidR="002C3543" w:rsidRPr="00CD12CD" w:rsidRDefault="002C3543" w:rsidP="002C3543">
      <w:pPr>
        <w:pStyle w:val="paragraph"/>
      </w:pPr>
      <w:r w:rsidRPr="00CD12CD">
        <w:tab/>
        <w:t>(a)</w:t>
      </w:r>
      <w:r w:rsidRPr="00CD12CD">
        <w:tab/>
        <w:t>for not more than one hour; or</w:t>
      </w:r>
    </w:p>
    <w:p w:rsidR="002C3543" w:rsidRPr="00CD12CD" w:rsidRDefault="002C3543" w:rsidP="002C3543">
      <w:pPr>
        <w:pStyle w:val="paragraph"/>
      </w:pPr>
      <w:r w:rsidRPr="00CD12CD">
        <w:lastRenderedPageBreak/>
        <w:tab/>
        <w:t>(b)</w:t>
      </w:r>
      <w:r w:rsidRPr="00CD12CD">
        <w:tab/>
        <w:t>for a longer period if the occupier of the premises consents in writing.</w:t>
      </w:r>
    </w:p>
    <w:p w:rsidR="002C3543" w:rsidRPr="00CD12CD" w:rsidRDefault="002C3543" w:rsidP="002C3543">
      <w:pPr>
        <w:pStyle w:val="subsection"/>
      </w:pPr>
      <w:r w:rsidRPr="00CD12CD">
        <w:tab/>
        <w:t>(3)</w:t>
      </w:r>
      <w:r w:rsidRPr="00CD12CD">
        <w:tab/>
        <w:t>If:</w:t>
      </w:r>
    </w:p>
    <w:p w:rsidR="002C3543" w:rsidRPr="00CD12CD" w:rsidRDefault="002C3543" w:rsidP="002C3543">
      <w:pPr>
        <w:pStyle w:val="paragraph"/>
      </w:pPr>
      <w:r w:rsidRPr="00CD12CD">
        <w:tab/>
        <w:t>(a)</w:t>
      </w:r>
      <w:r w:rsidRPr="00CD12CD">
        <w:tab/>
        <w:t>the execution of a search warrant or of a seizure warrant is stopped by an order of a court; and</w:t>
      </w:r>
    </w:p>
    <w:p w:rsidR="002C3543" w:rsidRPr="00CD12CD" w:rsidRDefault="002C3543" w:rsidP="002C3543">
      <w:pPr>
        <w:pStyle w:val="paragraph"/>
      </w:pPr>
      <w:r w:rsidRPr="00CD12CD">
        <w:tab/>
        <w:t>(b)</w:t>
      </w:r>
      <w:r w:rsidRPr="00CD12CD">
        <w:tab/>
        <w:t>the order is later revoked or reversed on appeal; and</w:t>
      </w:r>
    </w:p>
    <w:p w:rsidR="002C3543" w:rsidRPr="00CD12CD" w:rsidRDefault="002C3543" w:rsidP="002C3543">
      <w:pPr>
        <w:pStyle w:val="paragraph"/>
        <w:keepNext/>
      </w:pPr>
      <w:r w:rsidRPr="00CD12CD">
        <w:tab/>
        <w:t>(c)</w:t>
      </w:r>
      <w:r w:rsidRPr="00CD12CD">
        <w:tab/>
        <w:t>the warrant is still in force;</w:t>
      </w:r>
    </w:p>
    <w:p w:rsidR="002C3543" w:rsidRPr="00CD12CD" w:rsidRDefault="002C3543" w:rsidP="002C3543">
      <w:pPr>
        <w:pStyle w:val="subsection2"/>
      </w:pPr>
      <w:r w:rsidRPr="00CD12CD">
        <w:t>the execution of the warrant may be completed.</w:t>
      </w:r>
    </w:p>
    <w:p w:rsidR="002C3543" w:rsidRPr="00CD12CD" w:rsidRDefault="002C3543" w:rsidP="002C3543">
      <w:pPr>
        <w:pStyle w:val="subsection"/>
      </w:pPr>
      <w:r w:rsidRPr="00CD12CD">
        <w:tab/>
        <w:t>(4)</w:t>
      </w:r>
      <w:r w:rsidRPr="00CD12CD">
        <w:tab/>
        <w:t>If:</w:t>
      </w:r>
    </w:p>
    <w:p w:rsidR="002C3543" w:rsidRPr="00CD12CD" w:rsidRDefault="002C3543" w:rsidP="002C3543">
      <w:pPr>
        <w:pStyle w:val="paragraph"/>
      </w:pPr>
      <w:r w:rsidRPr="00CD12CD">
        <w:tab/>
        <w:t>(a)</w:t>
      </w:r>
      <w:r w:rsidRPr="00CD12CD">
        <w:tab/>
        <w:t>the execution of a search warrant or of a seizure warrant is stopped by an order of a court; and</w:t>
      </w:r>
    </w:p>
    <w:p w:rsidR="002C3543" w:rsidRPr="00CD12CD" w:rsidRDefault="002C3543" w:rsidP="002C3543">
      <w:pPr>
        <w:pStyle w:val="paragraph"/>
      </w:pPr>
      <w:r w:rsidRPr="00CD12CD">
        <w:tab/>
        <w:t>(b)</w:t>
      </w:r>
      <w:r w:rsidRPr="00CD12CD">
        <w:tab/>
        <w:t>the order is later revoked or reversed on appeal; and</w:t>
      </w:r>
    </w:p>
    <w:p w:rsidR="002C3543" w:rsidRPr="00CD12CD" w:rsidRDefault="002C3543" w:rsidP="002C3543">
      <w:pPr>
        <w:pStyle w:val="paragraph"/>
        <w:keepNext/>
      </w:pPr>
      <w:r w:rsidRPr="00CD12CD">
        <w:tab/>
        <w:t>(c)</w:t>
      </w:r>
      <w:r w:rsidRPr="00CD12CD">
        <w:tab/>
        <w:t>the warrant has ceased to be in force;</w:t>
      </w:r>
    </w:p>
    <w:p w:rsidR="002C3543" w:rsidRPr="00CD12CD" w:rsidRDefault="002C3543" w:rsidP="002C3543">
      <w:pPr>
        <w:pStyle w:val="subsection2"/>
      </w:pPr>
      <w:r w:rsidRPr="00CD12CD">
        <w:t>the court revoking or reversing the order may reissue the warrant for a further period not exceeding 7 days.</w:t>
      </w:r>
    </w:p>
    <w:p w:rsidR="002C3543" w:rsidRPr="00CD12CD" w:rsidRDefault="002C3543" w:rsidP="002C3543">
      <w:pPr>
        <w:pStyle w:val="subsection"/>
      </w:pPr>
      <w:r w:rsidRPr="00CD12CD">
        <w:tab/>
        <w:t>(5)</w:t>
      </w:r>
      <w:r w:rsidRPr="00CD12CD">
        <w:tab/>
        <w:t xml:space="preserve">The court must not exercise the power under </w:t>
      </w:r>
      <w:r w:rsidR="00CD12CD">
        <w:t>subsection (</w:t>
      </w:r>
      <w:r w:rsidRPr="00CD12CD">
        <w:t>4) unless it is satisfied of the matters set out in subsection</w:t>
      </w:r>
      <w:r w:rsidR="00CD12CD">
        <w:t> </w:t>
      </w:r>
      <w:r w:rsidRPr="00CD12CD">
        <w:t>107BA(1) or 107CA(1).</w:t>
      </w:r>
    </w:p>
    <w:p w:rsidR="002C3543" w:rsidRPr="00CD12CD" w:rsidRDefault="002C3543" w:rsidP="002F2A00">
      <w:pPr>
        <w:pStyle w:val="ActHead5"/>
      </w:pPr>
      <w:bookmarkStart w:id="178" w:name="_Toc7598298"/>
      <w:r w:rsidRPr="0077156D">
        <w:rPr>
          <w:rStyle w:val="CharSectno"/>
        </w:rPr>
        <w:t>107DG</w:t>
      </w:r>
      <w:r w:rsidRPr="00CD12CD">
        <w:t xml:space="preserve">  Warrants by telephone or other electronic means</w:t>
      </w:r>
      <w:bookmarkEnd w:id="178"/>
    </w:p>
    <w:p w:rsidR="002C3543" w:rsidRPr="00CD12CD" w:rsidRDefault="002C3543" w:rsidP="002F2A00">
      <w:pPr>
        <w:pStyle w:val="subsection"/>
        <w:keepNext/>
        <w:keepLines/>
      </w:pPr>
      <w:r w:rsidRPr="00CD12CD">
        <w:tab/>
        <w:t>(1)</w:t>
      </w:r>
      <w:r w:rsidRPr="00CD12CD">
        <w:tab/>
        <w:t>An officer may apply to a judicial officer for a search warrant or for a seizure warrant by telephone, fax or other electronic means:</w:t>
      </w:r>
    </w:p>
    <w:p w:rsidR="002C3543" w:rsidRPr="00CD12CD" w:rsidRDefault="002C3543" w:rsidP="002C3543">
      <w:pPr>
        <w:pStyle w:val="paragraph"/>
      </w:pPr>
      <w:r w:rsidRPr="00CD12CD">
        <w:tab/>
        <w:t>(a)</w:t>
      </w:r>
      <w:r w:rsidRPr="00CD12CD">
        <w:tab/>
        <w:t>in an urgent case; or</w:t>
      </w:r>
    </w:p>
    <w:p w:rsidR="002C3543" w:rsidRPr="00CD12CD" w:rsidRDefault="002C3543" w:rsidP="002C3543">
      <w:pPr>
        <w:pStyle w:val="paragraph"/>
      </w:pPr>
      <w:r w:rsidRPr="00CD12CD">
        <w:tab/>
        <w:t>(b)</w:t>
      </w:r>
      <w:r w:rsidRPr="00CD12CD">
        <w:tab/>
        <w:t>if the delay that would occur if an application were made in person would frustrate the effective execution of the warrant.</w:t>
      </w:r>
    </w:p>
    <w:p w:rsidR="002C3543" w:rsidRPr="00CD12CD" w:rsidRDefault="002C3543" w:rsidP="002C3543">
      <w:pPr>
        <w:pStyle w:val="subsection"/>
      </w:pPr>
      <w:r w:rsidRPr="00CD12CD">
        <w:tab/>
        <w:t>(2)</w:t>
      </w:r>
      <w:r w:rsidRPr="00CD12CD">
        <w:tab/>
        <w:t>The judicial officer may require communication by voice to the extent that is practicable in the circumstances.</w:t>
      </w:r>
    </w:p>
    <w:p w:rsidR="002C3543" w:rsidRPr="00CD12CD" w:rsidRDefault="002C3543" w:rsidP="002C3543">
      <w:pPr>
        <w:pStyle w:val="subsection"/>
      </w:pPr>
      <w:r w:rsidRPr="00CD12CD">
        <w:tab/>
        <w:t>(3)</w:t>
      </w:r>
      <w:r w:rsidRPr="00CD12CD">
        <w:tab/>
        <w:t>An application under this section must include all information required to be provided in an ordinary application for a search warrant or for a seizure warrant, but the application may, if necessary, be made before the information is sworn.</w:t>
      </w:r>
    </w:p>
    <w:p w:rsidR="002C3543" w:rsidRPr="00CD12CD" w:rsidRDefault="002C3543" w:rsidP="002C3543">
      <w:pPr>
        <w:pStyle w:val="subsection"/>
      </w:pPr>
      <w:r w:rsidRPr="00CD12CD">
        <w:lastRenderedPageBreak/>
        <w:tab/>
        <w:t>(4)</w:t>
      </w:r>
      <w:r w:rsidRPr="00CD12CD">
        <w:tab/>
        <w:t>If an application is made to a judicial officer under this section and the judicial officer, after considering the information and having received and considered such further information (if any) as the judicial officer required, is satisfied that:</w:t>
      </w:r>
    </w:p>
    <w:p w:rsidR="002C3543" w:rsidRPr="00CD12CD" w:rsidRDefault="002C3543" w:rsidP="002C3543">
      <w:pPr>
        <w:pStyle w:val="paragraph"/>
      </w:pPr>
      <w:r w:rsidRPr="00CD12CD">
        <w:tab/>
        <w:t>(a)</w:t>
      </w:r>
      <w:r w:rsidRPr="00CD12CD">
        <w:tab/>
        <w:t>a search warrant or a seizure warrant in the terms of the application should be issued urgently; or</w:t>
      </w:r>
    </w:p>
    <w:p w:rsidR="002C3543" w:rsidRPr="00CD12CD" w:rsidRDefault="002C3543" w:rsidP="002C3543">
      <w:pPr>
        <w:pStyle w:val="paragraph"/>
        <w:keepNext/>
      </w:pPr>
      <w:r w:rsidRPr="00CD12CD">
        <w:tab/>
        <w:t>(b)</w:t>
      </w:r>
      <w:r w:rsidRPr="00CD12CD">
        <w:tab/>
        <w:t>the delay that would occur if an application were made in person would frustrate the effective execution of the warrant;</w:t>
      </w:r>
    </w:p>
    <w:p w:rsidR="002C3543" w:rsidRPr="00CD12CD" w:rsidRDefault="002C3543" w:rsidP="002C3543">
      <w:pPr>
        <w:pStyle w:val="subsection2"/>
      </w:pPr>
      <w:r w:rsidRPr="00CD12CD">
        <w:t>the judicial officer may complete and sign the same form of warrant that would be issued under section</w:t>
      </w:r>
      <w:r w:rsidR="00CD12CD">
        <w:t> </w:t>
      </w:r>
      <w:r w:rsidRPr="00CD12CD">
        <w:t>107BA or 107CA.</w:t>
      </w:r>
    </w:p>
    <w:p w:rsidR="002C3543" w:rsidRPr="00CD12CD" w:rsidRDefault="002C3543" w:rsidP="002C3543">
      <w:pPr>
        <w:pStyle w:val="subsection"/>
      </w:pPr>
      <w:r w:rsidRPr="00CD12CD">
        <w:tab/>
        <w:t>(5)</w:t>
      </w:r>
      <w:r w:rsidRPr="00CD12CD">
        <w:tab/>
        <w:t>If the judicial officer decides to issue the warrant, the judicial officer is to inform the applicant, by telephone, fax or other electronic means, of the terms of the warrant and the day on which and the time at which it was signed.</w:t>
      </w:r>
    </w:p>
    <w:p w:rsidR="002C3543" w:rsidRPr="00CD12CD" w:rsidRDefault="002C3543" w:rsidP="002C3543">
      <w:pPr>
        <w:pStyle w:val="subsection"/>
      </w:pPr>
      <w:r w:rsidRPr="00CD12CD">
        <w:tab/>
        <w:t>(6)</w:t>
      </w:r>
      <w:r w:rsidRPr="00CD12CD">
        <w:tab/>
        <w:t>The applicant must then complete a form of warrant in terms substantially corresponding to those given by the judicial officer, stating on the form the name of the judicial officer and the day on which and the time at which the warrant was signed.</w:t>
      </w:r>
    </w:p>
    <w:p w:rsidR="002C3543" w:rsidRPr="00CD12CD" w:rsidRDefault="002C3543" w:rsidP="002C3543">
      <w:pPr>
        <w:pStyle w:val="subsection"/>
      </w:pPr>
      <w:r w:rsidRPr="00CD12CD">
        <w:tab/>
        <w:t>(7)</w:t>
      </w:r>
      <w:r w:rsidRPr="00CD12CD">
        <w:tab/>
        <w:t>The applicant must, not later than the day after:</w:t>
      </w:r>
    </w:p>
    <w:p w:rsidR="002C3543" w:rsidRPr="00CD12CD" w:rsidRDefault="002C3543" w:rsidP="002C3543">
      <w:pPr>
        <w:pStyle w:val="paragraph"/>
      </w:pPr>
      <w:r w:rsidRPr="00CD12CD">
        <w:tab/>
        <w:t>(a)</w:t>
      </w:r>
      <w:r w:rsidRPr="00CD12CD">
        <w:tab/>
        <w:t>the day of expiry of the warrant; or</w:t>
      </w:r>
    </w:p>
    <w:p w:rsidR="002C3543" w:rsidRPr="00CD12CD" w:rsidRDefault="002C3543" w:rsidP="002C3543">
      <w:pPr>
        <w:pStyle w:val="paragraph"/>
        <w:keepNext/>
      </w:pPr>
      <w:r w:rsidRPr="00CD12CD">
        <w:tab/>
        <w:t>(b)</w:t>
      </w:r>
      <w:r w:rsidRPr="00CD12CD">
        <w:tab/>
        <w:t>the day on which the warrant was executed;</w:t>
      </w:r>
    </w:p>
    <w:p w:rsidR="002C3543" w:rsidRPr="00CD12CD" w:rsidRDefault="002C3543" w:rsidP="002C3543">
      <w:pPr>
        <w:pStyle w:val="subsection2"/>
      </w:pPr>
      <w:r w:rsidRPr="00CD12CD">
        <w:t xml:space="preserve">whichever is the earlier, give or transmit to the judicial officer the form of warrant completed by the applicant and, if the information referred to in </w:t>
      </w:r>
      <w:r w:rsidR="00CD12CD">
        <w:t>subsection (</w:t>
      </w:r>
      <w:r w:rsidRPr="00CD12CD">
        <w:t>3) was not sworn, that information duly sworn.</w:t>
      </w:r>
    </w:p>
    <w:p w:rsidR="002C3543" w:rsidRPr="00CD12CD" w:rsidRDefault="002C3543" w:rsidP="002C3543">
      <w:pPr>
        <w:pStyle w:val="subsection"/>
      </w:pPr>
      <w:r w:rsidRPr="00CD12CD">
        <w:tab/>
        <w:t>(8)</w:t>
      </w:r>
      <w:r w:rsidRPr="00CD12CD">
        <w:tab/>
        <w:t>The judicial officer must:</w:t>
      </w:r>
    </w:p>
    <w:p w:rsidR="002C3543" w:rsidRPr="00CD12CD" w:rsidRDefault="002C3543" w:rsidP="002C3543">
      <w:pPr>
        <w:pStyle w:val="paragraph"/>
      </w:pPr>
      <w:r w:rsidRPr="00CD12CD">
        <w:tab/>
        <w:t>(a)</w:t>
      </w:r>
      <w:r w:rsidRPr="00CD12CD">
        <w:tab/>
        <w:t xml:space="preserve">attach to the documents provided under </w:t>
      </w:r>
      <w:r w:rsidR="00CD12CD">
        <w:t>subsection (</w:t>
      </w:r>
      <w:r w:rsidRPr="00CD12CD">
        <w:t>7) the form of warrant signed by the judicial officer; and</w:t>
      </w:r>
    </w:p>
    <w:p w:rsidR="002C3543" w:rsidRPr="00CD12CD" w:rsidRDefault="002C3543" w:rsidP="002C3543">
      <w:pPr>
        <w:pStyle w:val="paragraph"/>
      </w:pPr>
      <w:r w:rsidRPr="00CD12CD">
        <w:tab/>
        <w:t>(b)</w:t>
      </w:r>
      <w:r w:rsidRPr="00CD12CD">
        <w:tab/>
        <w:t>give or transmit to the applicant the attached documents.</w:t>
      </w:r>
    </w:p>
    <w:p w:rsidR="002C3543" w:rsidRPr="00CD12CD" w:rsidRDefault="002C3543" w:rsidP="002C3543">
      <w:pPr>
        <w:pStyle w:val="subsection"/>
        <w:keepNext/>
        <w:keepLines/>
      </w:pPr>
      <w:r w:rsidRPr="00CD12CD">
        <w:tab/>
        <w:t>(9)</w:t>
      </w:r>
      <w:r w:rsidRPr="00CD12CD">
        <w:tab/>
        <w:t>If:</w:t>
      </w:r>
    </w:p>
    <w:p w:rsidR="002C3543" w:rsidRPr="00CD12CD" w:rsidRDefault="002C3543" w:rsidP="002C3543">
      <w:pPr>
        <w:pStyle w:val="paragraph"/>
      </w:pPr>
      <w:r w:rsidRPr="00CD12CD">
        <w:tab/>
        <w:t>(a)</w:t>
      </w:r>
      <w:r w:rsidRPr="00CD12CD">
        <w:tab/>
        <w:t>it is material, in any proceedings, for a court to be satisfied that the exercise of a power under a warrant issued under this section was duly authorised; and</w:t>
      </w:r>
    </w:p>
    <w:p w:rsidR="002C3543" w:rsidRPr="00CD12CD" w:rsidRDefault="002C3543" w:rsidP="002C3543">
      <w:pPr>
        <w:pStyle w:val="paragraph"/>
        <w:keepNext/>
      </w:pPr>
      <w:r w:rsidRPr="00CD12CD">
        <w:lastRenderedPageBreak/>
        <w:tab/>
        <w:t>(b)</w:t>
      </w:r>
      <w:r w:rsidRPr="00CD12CD">
        <w:tab/>
        <w:t>the form of warrant signed by the judicial officer is not produced in evidence;</w:t>
      </w:r>
    </w:p>
    <w:p w:rsidR="002C3543" w:rsidRPr="00CD12CD" w:rsidRDefault="002C3543" w:rsidP="002C3543">
      <w:pPr>
        <w:pStyle w:val="subsection2"/>
      </w:pPr>
      <w:r w:rsidRPr="00CD12CD">
        <w:t>the court is to assume, unless the contrary is proved, that the exercise of the power was not duly authorised.</w:t>
      </w:r>
    </w:p>
    <w:p w:rsidR="002C3543" w:rsidRPr="00CD12CD" w:rsidRDefault="002C3543" w:rsidP="002C3543">
      <w:pPr>
        <w:pStyle w:val="ActHead5"/>
      </w:pPr>
      <w:bookmarkStart w:id="179" w:name="_Toc7598299"/>
      <w:r w:rsidRPr="0077156D">
        <w:rPr>
          <w:rStyle w:val="CharSectno"/>
        </w:rPr>
        <w:t>107DH</w:t>
      </w:r>
      <w:r w:rsidRPr="00CD12CD">
        <w:t xml:space="preserve">  Receipts for things seized under warrant</w:t>
      </w:r>
      <w:bookmarkEnd w:id="179"/>
    </w:p>
    <w:p w:rsidR="002C3543" w:rsidRPr="00CD12CD" w:rsidRDefault="002C3543" w:rsidP="002C3543">
      <w:pPr>
        <w:pStyle w:val="subsection"/>
      </w:pPr>
      <w:r w:rsidRPr="00CD12CD">
        <w:tab/>
        <w:t>(1)</w:t>
      </w:r>
      <w:r w:rsidRPr="00CD12CD">
        <w:tab/>
        <w:t>If a thing is seized under a search warrant or a seizure warrant, the executing officer or a person assisting must provide a receipt for the thing.</w:t>
      </w:r>
    </w:p>
    <w:p w:rsidR="002C3543" w:rsidRPr="00CD12CD" w:rsidRDefault="002C3543" w:rsidP="002C3543">
      <w:pPr>
        <w:pStyle w:val="subsection"/>
      </w:pPr>
      <w:r w:rsidRPr="00CD12CD">
        <w:tab/>
        <w:t>(2)</w:t>
      </w:r>
      <w:r w:rsidRPr="00CD12CD">
        <w:tab/>
        <w:t>If 2 or more things are seized, they may be covered in the one receipt.</w:t>
      </w:r>
    </w:p>
    <w:p w:rsidR="002C3543" w:rsidRPr="00CD12CD" w:rsidRDefault="002C3543" w:rsidP="002C3543">
      <w:pPr>
        <w:pStyle w:val="ActHead5"/>
      </w:pPr>
      <w:bookmarkStart w:id="180" w:name="_Toc7598300"/>
      <w:r w:rsidRPr="0077156D">
        <w:rPr>
          <w:rStyle w:val="CharSectno"/>
        </w:rPr>
        <w:t>107DI</w:t>
      </w:r>
      <w:r w:rsidRPr="00CD12CD">
        <w:t xml:space="preserve">  Offence for making false statements in warrants</w:t>
      </w:r>
      <w:bookmarkEnd w:id="180"/>
    </w:p>
    <w:p w:rsidR="002C3543" w:rsidRPr="00CD12CD" w:rsidRDefault="002C3543" w:rsidP="002C3543">
      <w:pPr>
        <w:pStyle w:val="subsection"/>
      </w:pPr>
      <w:r w:rsidRPr="00CD12CD">
        <w:tab/>
      </w:r>
      <w:r w:rsidRPr="00CD12CD">
        <w:tab/>
        <w:t>A person must not make, in an application for a search warrant or for a seizure warrant, a statement if the person knows that the statement:</w:t>
      </w:r>
    </w:p>
    <w:p w:rsidR="002C3543" w:rsidRPr="00CD12CD" w:rsidRDefault="002C3543" w:rsidP="002C3543">
      <w:pPr>
        <w:pStyle w:val="paragraph"/>
      </w:pPr>
      <w:r w:rsidRPr="00CD12CD">
        <w:tab/>
        <w:t>(a)</w:t>
      </w:r>
      <w:r w:rsidRPr="00CD12CD">
        <w:tab/>
        <w:t>is false or misleading in a material particular; or</w:t>
      </w:r>
    </w:p>
    <w:p w:rsidR="002C3543" w:rsidRPr="00CD12CD" w:rsidRDefault="002C3543" w:rsidP="002C3543">
      <w:pPr>
        <w:pStyle w:val="paragraph"/>
      </w:pPr>
      <w:r w:rsidRPr="00CD12CD">
        <w:tab/>
        <w:t>(b)</w:t>
      </w:r>
      <w:r w:rsidRPr="00CD12CD">
        <w:tab/>
        <w:t>omits any matter or thing without which the statement is misleading.</w:t>
      </w:r>
    </w:p>
    <w:p w:rsidR="002C3543" w:rsidRPr="00CD12CD" w:rsidRDefault="002C3543" w:rsidP="002C3543">
      <w:pPr>
        <w:pStyle w:val="Penalty"/>
      </w:pPr>
      <w:r w:rsidRPr="00CD12CD">
        <w:t>Penalty:</w:t>
      </w:r>
      <w:r w:rsidRPr="00CD12CD">
        <w:tab/>
        <w:t>Imprisonment for 2 years.</w:t>
      </w:r>
    </w:p>
    <w:p w:rsidR="002C3543" w:rsidRPr="00CD12CD" w:rsidRDefault="002C3543" w:rsidP="002F2A00">
      <w:pPr>
        <w:pStyle w:val="ActHead5"/>
      </w:pPr>
      <w:bookmarkStart w:id="181" w:name="_Toc7598301"/>
      <w:r w:rsidRPr="0077156D">
        <w:rPr>
          <w:rStyle w:val="CharSectno"/>
        </w:rPr>
        <w:t>107DJ</w:t>
      </w:r>
      <w:r w:rsidRPr="00CD12CD">
        <w:t xml:space="preserve">  Offences relating to telephone warrants</w:t>
      </w:r>
      <w:bookmarkEnd w:id="181"/>
    </w:p>
    <w:p w:rsidR="002C3543" w:rsidRPr="00CD12CD" w:rsidRDefault="002C3543" w:rsidP="002F2A00">
      <w:pPr>
        <w:pStyle w:val="subsection"/>
        <w:keepNext/>
        <w:keepLines/>
      </w:pPr>
      <w:r w:rsidRPr="00CD12CD">
        <w:tab/>
      </w:r>
      <w:r w:rsidRPr="00CD12CD">
        <w:tab/>
        <w:t>A person must not:</w:t>
      </w:r>
    </w:p>
    <w:p w:rsidR="002C3543" w:rsidRPr="00CD12CD" w:rsidRDefault="002C3543" w:rsidP="002C3543">
      <w:pPr>
        <w:pStyle w:val="paragraph"/>
      </w:pPr>
      <w:r w:rsidRPr="00CD12CD">
        <w:tab/>
        <w:t>(a)</w:t>
      </w:r>
      <w:r w:rsidRPr="00CD12CD">
        <w:tab/>
        <w:t>state in a document that purports to be a form of warrant under section</w:t>
      </w:r>
      <w:r w:rsidR="00CD12CD">
        <w:t> </w:t>
      </w:r>
      <w:r w:rsidRPr="00CD12CD">
        <w:t>107DG the name of a judicial officer unless that judicial officer issued the warrant; or</w:t>
      </w:r>
    </w:p>
    <w:p w:rsidR="002C3543" w:rsidRPr="00CD12CD" w:rsidRDefault="002C3543" w:rsidP="002C3543">
      <w:pPr>
        <w:pStyle w:val="paragraph"/>
      </w:pPr>
      <w:r w:rsidRPr="00CD12CD">
        <w:tab/>
        <w:t>(b)</w:t>
      </w:r>
      <w:r w:rsidRPr="00CD12CD">
        <w:tab/>
        <w:t>state on a form of warrant under that section a matter that, to the person’s knowledge, departs in a material particular from the form authorised by the judicial officer; or</w:t>
      </w:r>
    </w:p>
    <w:p w:rsidR="002C3543" w:rsidRPr="00CD12CD" w:rsidRDefault="002C3543" w:rsidP="002C3543">
      <w:pPr>
        <w:pStyle w:val="paragraph"/>
      </w:pPr>
      <w:r w:rsidRPr="00CD12CD">
        <w:tab/>
        <w:t>(c)</w:t>
      </w:r>
      <w:r w:rsidRPr="00CD12CD">
        <w:tab/>
        <w:t>purport to execute, or present to a person, a document that purports to be a form of warrant under that section that the person knows:</w:t>
      </w:r>
    </w:p>
    <w:p w:rsidR="002C3543" w:rsidRPr="00CD12CD" w:rsidRDefault="002C3543" w:rsidP="002C3543">
      <w:pPr>
        <w:pStyle w:val="paragraphsub"/>
      </w:pPr>
      <w:r w:rsidRPr="00CD12CD">
        <w:lastRenderedPageBreak/>
        <w:tab/>
        <w:t>(i)</w:t>
      </w:r>
      <w:r w:rsidRPr="00CD12CD">
        <w:tab/>
        <w:t>has not been approved by a judicial officer under that section; or</w:t>
      </w:r>
    </w:p>
    <w:p w:rsidR="002C3543" w:rsidRPr="00CD12CD" w:rsidRDefault="002C3543" w:rsidP="002C3543">
      <w:pPr>
        <w:pStyle w:val="paragraphsub"/>
      </w:pPr>
      <w:r w:rsidRPr="00CD12CD">
        <w:tab/>
        <w:t>(ii)</w:t>
      </w:r>
      <w:r w:rsidRPr="00CD12CD">
        <w:tab/>
        <w:t>departs in a material particular from the terms authorised by a judicial officer under that section; or</w:t>
      </w:r>
    </w:p>
    <w:p w:rsidR="002C3543" w:rsidRPr="00CD12CD" w:rsidRDefault="002C3543" w:rsidP="002C3543">
      <w:pPr>
        <w:pStyle w:val="paragraph"/>
        <w:keepNext/>
      </w:pPr>
      <w:r w:rsidRPr="00CD12CD">
        <w:tab/>
        <w:t>(d)</w:t>
      </w:r>
      <w:r w:rsidRPr="00CD12CD">
        <w:tab/>
        <w:t>give to a judicial officer a form of warrant under that section that is not the form of warrant that the person purported to execute.</w:t>
      </w:r>
    </w:p>
    <w:p w:rsidR="002C3543" w:rsidRPr="00CD12CD" w:rsidRDefault="002C3543" w:rsidP="002C3543">
      <w:pPr>
        <w:pStyle w:val="Penalty"/>
      </w:pPr>
      <w:r w:rsidRPr="00CD12CD">
        <w:t>Penalty:</w:t>
      </w:r>
      <w:r w:rsidRPr="00CD12CD">
        <w:tab/>
        <w:t>Imprisonment for 2 years.</w:t>
      </w:r>
    </w:p>
    <w:p w:rsidR="002C3543" w:rsidRPr="00CD12CD" w:rsidRDefault="002C3543" w:rsidP="002C3543">
      <w:pPr>
        <w:pStyle w:val="ActHead4"/>
      </w:pPr>
      <w:bookmarkStart w:id="182" w:name="_Toc7598302"/>
      <w:r w:rsidRPr="0077156D">
        <w:rPr>
          <w:rStyle w:val="CharSubdNo"/>
        </w:rPr>
        <w:t>Subdivision E</w:t>
      </w:r>
      <w:r w:rsidRPr="00CD12CD">
        <w:t>—</w:t>
      </w:r>
      <w:r w:rsidRPr="0077156D">
        <w:rPr>
          <w:rStyle w:val="CharSubdText"/>
        </w:rPr>
        <w:t>Dealing with things seized as evidential material under a search warrant or section</w:t>
      </w:r>
      <w:r w:rsidR="00CD12CD" w:rsidRPr="0077156D">
        <w:rPr>
          <w:rStyle w:val="CharSubdText"/>
        </w:rPr>
        <w:t> </w:t>
      </w:r>
      <w:r w:rsidRPr="0077156D">
        <w:rPr>
          <w:rStyle w:val="CharSubdText"/>
        </w:rPr>
        <w:t>9 of the Crimes Act 1914</w:t>
      </w:r>
      <w:bookmarkEnd w:id="182"/>
    </w:p>
    <w:p w:rsidR="002C3543" w:rsidRPr="00CD12CD" w:rsidRDefault="002C3543" w:rsidP="002C3543">
      <w:pPr>
        <w:pStyle w:val="ActHead5"/>
      </w:pPr>
      <w:bookmarkStart w:id="183" w:name="_Toc7598303"/>
      <w:r w:rsidRPr="0077156D">
        <w:rPr>
          <w:rStyle w:val="CharSectno"/>
        </w:rPr>
        <w:t>107EA</w:t>
      </w:r>
      <w:r w:rsidRPr="00CD12CD">
        <w:t xml:space="preserve">  Retention of things seized under a search warrant etc.</w:t>
      </w:r>
      <w:bookmarkEnd w:id="183"/>
    </w:p>
    <w:p w:rsidR="002C3543" w:rsidRPr="00CD12CD" w:rsidRDefault="002C3543" w:rsidP="002C3543">
      <w:pPr>
        <w:pStyle w:val="subsection"/>
      </w:pPr>
      <w:r w:rsidRPr="00CD12CD">
        <w:tab/>
        <w:t>(1)</w:t>
      </w:r>
      <w:r w:rsidRPr="00CD12CD">
        <w:tab/>
        <w:t>Subject to any law of the Commonwealth, a State or a Territory permitting the retention, destruction or disposal of a thing seized as evidential material by an officer under a search warrant or section</w:t>
      </w:r>
      <w:r w:rsidR="00CD12CD">
        <w:t> </w:t>
      </w:r>
      <w:r w:rsidRPr="00CD12CD">
        <w:t xml:space="preserve">9 of the </w:t>
      </w:r>
      <w:r w:rsidRPr="00CD12CD">
        <w:rPr>
          <w:i/>
        </w:rPr>
        <w:t>Crimes Act 1914</w:t>
      </w:r>
      <w:r w:rsidRPr="00CD12CD">
        <w:t>, the officer in charge of the investigation must return it if:</w:t>
      </w:r>
    </w:p>
    <w:p w:rsidR="002C3543" w:rsidRPr="00CD12CD" w:rsidRDefault="002C3543" w:rsidP="002C3543">
      <w:pPr>
        <w:pStyle w:val="paragraph"/>
      </w:pPr>
      <w:r w:rsidRPr="00CD12CD">
        <w:tab/>
        <w:t>(a)</w:t>
      </w:r>
      <w:r w:rsidRPr="00CD12CD">
        <w:tab/>
        <w:t>the reason for its seizure no longer exists or it is decided that it is not to be used in evidence; or</w:t>
      </w:r>
    </w:p>
    <w:p w:rsidR="002C3543" w:rsidRPr="00CD12CD" w:rsidRDefault="002C3543" w:rsidP="002C3543">
      <w:pPr>
        <w:pStyle w:val="paragraph"/>
      </w:pPr>
      <w:r w:rsidRPr="00CD12CD">
        <w:tab/>
        <w:t>(b)</w:t>
      </w:r>
      <w:r w:rsidRPr="00CD12CD">
        <w:tab/>
        <w:t>120 days after its seizure:</w:t>
      </w:r>
    </w:p>
    <w:p w:rsidR="002C3543" w:rsidRPr="00CD12CD" w:rsidRDefault="002C3543" w:rsidP="002C3543">
      <w:pPr>
        <w:pStyle w:val="paragraphsub"/>
      </w:pPr>
      <w:r w:rsidRPr="00CD12CD">
        <w:tab/>
        <w:t>(i)</w:t>
      </w:r>
      <w:r w:rsidRPr="00CD12CD">
        <w:tab/>
        <w:t>proceedings in respect of which the thing may afford evidence have not been started; and</w:t>
      </w:r>
    </w:p>
    <w:p w:rsidR="002C3543" w:rsidRPr="00CD12CD" w:rsidRDefault="002C3543" w:rsidP="002C3543">
      <w:pPr>
        <w:pStyle w:val="paragraphsub"/>
      </w:pPr>
      <w:r w:rsidRPr="00CD12CD">
        <w:tab/>
        <w:t>(ii)</w:t>
      </w:r>
      <w:r w:rsidRPr="00CD12CD">
        <w:tab/>
        <w:t>an order permitting the thing to be retained has not been made under section</w:t>
      </w:r>
      <w:r w:rsidR="00CD12CD">
        <w:t> </w:t>
      </w:r>
      <w:r w:rsidRPr="00CD12CD">
        <w:t>107EB; and</w:t>
      </w:r>
    </w:p>
    <w:p w:rsidR="002C3543" w:rsidRPr="00CD12CD" w:rsidRDefault="002C3543" w:rsidP="002C3543">
      <w:pPr>
        <w:pStyle w:val="paragraphsub"/>
        <w:keepNext/>
      </w:pPr>
      <w:r w:rsidRPr="00CD12CD">
        <w:tab/>
        <w:t>(iii)</w:t>
      </w:r>
      <w:r w:rsidRPr="00CD12CD">
        <w:tab/>
        <w:t>an order of a court of the Commonwealth or of a State or Territory permitting the retention, destruction or disposal of the thing has not been made;</w:t>
      </w:r>
    </w:p>
    <w:p w:rsidR="002C3543" w:rsidRPr="00CD12CD" w:rsidRDefault="002C3543" w:rsidP="002C3543">
      <w:pPr>
        <w:pStyle w:val="subsection2"/>
      </w:pPr>
      <w:r w:rsidRPr="00CD12CD">
        <w:t>whichever first occurs.</w:t>
      </w:r>
    </w:p>
    <w:p w:rsidR="002C3543" w:rsidRPr="00CD12CD" w:rsidRDefault="002C3543" w:rsidP="002C3543">
      <w:pPr>
        <w:pStyle w:val="subsection"/>
      </w:pPr>
      <w:r w:rsidRPr="00CD12CD">
        <w:tab/>
        <w:t>(2)</w:t>
      </w:r>
      <w:r w:rsidRPr="00CD12CD">
        <w:tab/>
        <w:t>For the purposes of this section, the return of a thing requires its return to the person reasonably believed to be the owner of the thing in a condition as near as practicable to the condition in which it was seized.</w:t>
      </w:r>
    </w:p>
    <w:p w:rsidR="002C3543" w:rsidRPr="00CD12CD" w:rsidRDefault="002C3543" w:rsidP="002C3543">
      <w:pPr>
        <w:pStyle w:val="ActHead5"/>
      </w:pPr>
      <w:bookmarkStart w:id="184" w:name="_Toc7598304"/>
      <w:r w:rsidRPr="0077156D">
        <w:rPr>
          <w:rStyle w:val="CharSectno"/>
        </w:rPr>
        <w:lastRenderedPageBreak/>
        <w:t>107EB</w:t>
      </w:r>
      <w:r w:rsidRPr="00CD12CD">
        <w:t xml:space="preserve">  Magistrate may permit a thing seized under a search warrant etc. to be retained</w:t>
      </w:r>
      <w:bookmarkEnd w:id="184"/>
    </w:p>
    <w:p w:rsidR="002C3543" w:rsidRPr="00CD12CD" w:rsidRDefault="002C3543" w:rsidP="002C3543">
      <w:pPr>
        <w:pStyle w:val="subsection"/>
      </w:pPr>
      <w:r w:rsidRPr="00CD12CD">
        <w:tab/>
        <w:t>(1)</w:t>
      </w:r>
      <w:r w:rsidRPr="00CD12CD">
        <w:tab/>
        <w:t>If a thing is seized as evidential material by an officer under a search warrant or section</w:t>
      </w:r>
      <w:r w:rsidR="00CD12CD">
        <w:t> </w:t>
      </w:r>
      <w:r w:rsidRPr="00CD12CD">
        <w:t xml:space="preserve">9 of the </w:t>
      </w:r>
      <w:r w:rsidRPr="00CD12CD">
        <w:rPr>
          <w:i/>
        </w:rPr>
        <w:t>Crimes Act 1914</w:t>
      </w:r>
      <w:r w:rsidRPr="00CD12CD">
        <w:t>, and:</w:t>
      </w:r>
    </w:p>
    <w:p w:rsidR="002C3543" w:rsidRPr="00CD12CD" w:rsidRDefault="002C3543" w:rsidP="002C3543">
      <w:pPr>
        <w:pStyle w:val="paragraph"/>
      </w:pPr>
      <w:r w:rsidRPr="00CD12CD">
        <w:tab/>
        <w:t>(a)</w:t>
      </w:r>
      <w:r w:rsidRPr="00CD12CD">
        <w:tab/>
        <w:t>before the end of 120 days after the seizure; or</w:t>
      </w:r>
    </w:p>
    <w:p w:rsidR="002C3543" w:rsidRPr="00CD12CD" w:rsidRDefault="002C3543" w:rsidP="002C3543">
      <w:pPr>
        <w:pStyle w:val="paragraph"/>
        <w:keepNext/>
      </w:pPr>
      <w:r w:rsidRPr="00CD12CD">
        <w:tab/>
        <w:t>(b)</w:t>
      </w:r>
      <w:r w:rsidRPr="00CD12CD">
        <w:tab/>
        <w:t>before the end of a period previously specified in a magistrate’s order under this section;</w:t>
      </w:r>
    </w:p>
    <w:p w:rsidR="002C3543" w:rsidRPr="00CD12CD" w:rsidRDefault="002C3543" w:rsidP="002C3543">
      <w:pPr>
        <w:pStyle w:val="subsection2"/>
      </w:pPr>
      <w:r w:rsidRPr="00CD12CD">
        <w:t>proceedings in respect of which the thing may afford evidence have not been started, an officer may apply to a magistrate for an order that the thing be retained.</w:t>
      </w:r>
    </w:p>
    <w:p w:rsidR="002C3543" w:rsidRPr="00CD12CD" w:rsidRDefault="002C3543" w:rsidP="002C3543">
      <w:pPr>
        <w:pStyle w:val="subsection"/>
      </w:pPr>
      <w:r w:rsidRPr="00CD12CD">
        <w:tab/>
        <w:t>(2)</w:t>
      </w:r>
      <w:r w:rsidRPr="00CD12CD">
        <w:tab/>
        <w:t>If the magistrate is satisfied:</w:t>
      </w:r>
    </w:p>
    <w:p w:rsidR="002C3543" w:rsidRPr="00CD12CD" w:rsidRDefault="002C3543" w:rsidP="002C3543">
      <w:pPr>
        <w:pStyle w:val="paragraph"/>
      </w:pPr>
      <w:r w:rsidRPr="00CD12CD">
        <w:tab/>
        <w:t>(a)</w:t>
      </w:r>
      <w:r w:rsidRPr="00CD12CD">
        <w:tab/>
        <w:t>that it is necessary for the retention of the thing to be continued:</w:t>
      </w:r>
    </w:p>
    <w:p w:rsidR="002C3543" w:rsidRPr="00CD12CD" w:rsidRDefault="002C3543" w:rsidP="002C3543">
      <w:pPr>
        <w:pStyle w:val="paragraphsub"/>
      </w:pPr>
      <w:r w:rsidRPr="00CD12CD">
        <w:tab/>
        <w:t>(i)</w:t>
      </w:r>
      <w:r w:rsidRPr="00CD12CD">
        <w:tab/>
        <w:t>for the purposes of an investigation as to whether an offence has been committed; or</w:t>
      </w:r>
    </w:p>
    <w:p w:rsidR="002C3543" w:rsidRPr="00CD12CD" w:rsidRDefault="002C3543" w:rsidP="002C3543">
      <w:pPr>
        <w:pStyle w:val="paragraphsub"/>
      </w:pPr>
      <w:r w:rsidRPr="00CD12CD">
        <w:tab/>
        <w:t>(ii)</w:t>
      </w:r>
      <w:r w:rsidRPr="00CD12CD">
        <w:tab/>
        <w:t>to enable evidence of an offence to be assembled for the purposes of a prosecution; and</w:t>
      </w:r>
    </w:p>
    <w:p w:rsidR="002C3543" w:rsidRPr="00CD12CD" w:rsidRDefault="002C3543" w:rsidP="002C3543">
      <w:pPr>
        <w:pStyle w:val="paragraph"/>
        <w:keepNext/>
      </w:pPr>
      <w:r w:rsidRPr="00CD12CD">
        <w:tab/>
        <w:t>(b)</w:t>
      </w:r>
      <w:r w:rsidRPr="00CD12CD">
        <w:tab/>
        <w:t>that there has been no avoidable delay in conducting the investigation or assembling the evidence concerned;</w:t>
      </w:r>
    </w:p>
    <w:p w:rsidR="002C3543" w:rsidRPr="00CD12CD" w:rsidRDefault="002C3543" w:rsidP="002C3543">
      <w:pPr>
        <w:pStyle w:val="subsection2"/>
      </w:pPr>
      <w:r w:rsidRPr="00CD12CD">
        <w:t>the magistrate may order that the thing be retained for a period specified in the order.</w:t>
      </w:r>
    </w:p>
    <w:p w:rsidR="002C3543" w:rsidRPr="00CD12CD" w:rsidRDefault="002C3543" w:rsidP="002C3543">
      <w:pPr>
        <w:pStyle w:val="subsection"/>
        <w:keepNext/>
        <w:keepLines/>
      </w:pPr>
      <w:r w:rsidRPr="00CD12CD">
        <w:tab/>
        <w:t>(3)</w:t>
      </w:r>
      <w:r w:rsidRPr="00CD12CD">
        <w:tab/>
        <w:t>Before making the application, the officer must:</w:t>
      </w:r>
    </w:p>
    <w:p w:rsidR="002C3543" w:rsidRPr="00CD12CD" w:rsidRDefault="002C3543" w:rsidP="002C3543">
      <w:pPr>
        <w:pStyle w:val="paragraph"/>
        <w:keepNext/>
        <w:keepLines/>
      </w:pPr>
      <w:r w:rsidRPr="00CD12CD">
        <w:tab/>
        <w:t>(a)</w:t>
      </w:r>
      <w:r w:rsidRPr="00CD12CD">
        <w:tab/>
        <w:t>take reasonable steps to discover who has an interest in the retention of the thing; and</w:t>
      </w:r>
    </w:p>
    <w:p w:rsidR="002C3543" w:rsidRPr="00CD12CD" w:rsidRDefault="002C3543" w:rsidP="002C3543">
      <w:pPr>
        <w:pStyle w:val="paragraph"/>
      </w:pPr>
      <w:r w:rsidRPr="00CD12CD">
        <w:tab/>
        <w:t>(b)</w:t>
      </w:r>
      <w:r w:rsidRPr="00CD12CD">
        <w:tab/>
        <w:t>if it is practicable to do so, notify each person whom the officer believes to have such an interest of the proposed application.</w:t>
      </w:r>
    </w:p>
    <w:p w:rsidR="002C3543" w:rsidRPr="00CD12CD" w:rsidRDefault="002C3543" w:rsidP="002C3543">
      <w:pPr>
        <w:pStyle w:val="ActHead4"/>
      </w:pPr>
      <w:bookmarkStart w:id="185" w:name="_Toc7598305"/>
      <w:r w:rsidRPr="0077156D">
        <w:rPr>
          <w:rStyle w:val="CharSubdNo"/>
        </w:rPr>
        <w:t>Subdivision F</w:t>
      </w:r>
      <w:r w:rsidRPr="00CD12CD">
        <w:t>—</w:t>
      </w:r>
      <w:r w:rsidRPr="0077156D">
        <w:rPr>
          <w:rStyle w:val="CharSubdText"/>
        </w:rPr>
        <w:t>Dealing with forfeited goods seized under a seizure warrant or section</w:t>
      </w:r>
      <w:r w:rsidR="00CD12CD" w:rsidRPr="0077156D">
        <w:rPr>
          <w:rStyle w:val="CharSubdText"/>
        </w:rPr>
        <w:t> </w:t>
      </w:r>
      <w:r w:rsidRPr="0077156D">
        <w:rPr>
          <w:rStyle w:val="CharSubdText"/>
        </w:rPr>
        <w:t>9 of the Crimes Act 1914</w:t>
      </w:r>
      <w:bookmarkEnd w:id="185"/>
    </w:p>
    <w:p w:rsidR="002C3543" w:rsidRPr="00CD12CD" w:rsidRDefault="002C3543" w:rsidP="002C3543">
      <w:pPr>
        <w:pStyle w:val="ActHead5"/>
      </w:pPr>
      <w:bookmarkStart w:id="186" w:name="_Toc7598306"/>
      <w:r w:rsidRPr="0077156D">
        <w:rPr>
          <w:rStyle w:val="CharSectno"/>
        </w:rPr>
        <w:t>107FA</w:t>
      </w:r>
      <w:r w:rsidRPr="00CD12CD">
        <w:t xml:space="preserve">  Seized goods to be secured</w:t>
      </w:r>
      <w:bookmarkEnd w:id="186"/>
    </w:p>
    <w:p w:rsidR="002C3543" w:rsidRPr="00CD12CD" w:rsidRDefault="002C3543" w:rsidP="002C3543">
      <w:pPr>
        <w:pStyle w:val="subsection"/>
      </w:pPr>
      <w:r w:rsidRPr="00CD12CD">
        <w:tab/>
        <w:t>(1)</w:t>
      </w:r>
      <w:r w:rsidRPr="00CD12CD">
        <w:tab/>
        <w:t>In this section:</w:t>
      </w:r>
    </w:p>
    <w:p w:rsidR="002C3543" w:rsidRPr="00CD12CD" w:rsidRDefault="002C3543" w:rsidP="002C3543">
      <w:pPr>
        <w:pStyle w:val="Definition"/>
      </w:pPr>
      <w:r w:rsidRPr="00CD12CD">
        <w:rPr>
          <w:b/>
          <w:i/>
        </w:rPr>
        <w:lastRenderedPageBreak/>
        <w:t>storage place</w:t>
      </w:r>
      <w:r w:rsidRPr="00CD12CD">
        <w:t>, in relation to goods, means a place approved by a Collector as a place for the storage of goods of that kind.</w:t>
      </w:r>
    </w:p>
    <w:p w:rsidR="002C3543" w:rsidRPr="00CD12CD" w:rsidRDefault="002C3543" w:rsidP="00C93661">
      <w:pPr>
        <w:pStyle w:val="subsection"/>
      </w:pPr>
      <w:r w:rsidRPr="00CD12CD">
        <w:tab/>
        <w:t>(2)</w:t>
      </w:r>
      <w:r w:rsidRPr="00CD12CD">
        <w:tab/>
        <w:t>If an officer seizes any goods under a seizure warrant, the officer must, as soon as practicable, take those goods to a storage place.</w:t>
      </w:r>
    </w:p>
    <w:p w:rsidR="002C3543" w:rsidRPr="00CD12CD" w:rsidRDefault="002C3543" w:rsidP="002C3543">
      <w:pPr>
        <w:pStyle w:val="subsection"/>
        <w:keepNext/>
        <w:keepLines/>
      </w:pPr>
      <w:r w:rsidRPr="00CD12CD">
        <w:tab/>
        <w:t>(3)</w:t>
      </w:r>
      <w:r w:rsidRPr="00CD12CD">
        <w:tab/>
        <w:t>If a person assisting under a seizure warrant (other than an officer) seizes any forfeited goods under the warrant, the person must, as soon as practicable, deliver the goods into the custody of an officer.</w:t>
      </w:r>
    </w:p>
    <w:p w:rsidR="002C3543" w:rsidRPr="00CD12CD" w:rsidRDefault="002C3543" w:rsidP="002C3543">
      <w:pPr>
        <w:pStyle w:val="subsection"/>
        <w:keepNext/>
        <w:keepLines/>
      </w:pPr>
      <w:r w:rsidRPr="00CD12CD">
        <w:tab/>
        <w:t>(4)</w:t>
      </w:r>
      <w:r w:rsidRPr="00CD12CD">
        <w:tab/>
        <w:t>If a police officer seizes any forfeited goods under section</w:t>
      </w:r>
      <w:r w:rsidR="00CD12CD">
        <w:t> </w:t>
      </w:r>
      <w:r w:rsidRPr="00CD12CD">
        <w:t xml:space="preserve">9 of the </w:t>
      </w:r>
      <w:r w:rsidRPr="00CD12CD">
        <w:rPr>
          <w:i/>
        </w:rPr>
        <w:t>Crimes Act 1914</w:t>
      </w:r>
      <w:r w:rsidRPr="00CD12CD">
        <w:t>, the police officer must, as soon as practicable, deliver the goods into the custody of an officer.</w:t>
      </w:r>
    </w:p>
    <w:p w:rsidR="002C3543" w:rsidRPr="00CD12CD" w:rsidRDefault="002C3543" w:rsidP="002C3543">
      <w:pPr>
        <w:pStyle w:val="subsection"/>
      </w:pPr>
      <w:r w:rsidRPr="00CD12CD">
        <w:tab/>
        <w:t>(5)</w:t>
      </w:r>
      <w:r w:rsidRPr="00CD12CD">
        <w:tab/>
        <w:t xml:space="preserve">If goods are delivered to an officer under </w:t>
      </w:r>
      <w:r w:rsidR="00CD12CD">
        <w:t>subsection (</w:t>
      </w:r>
      <w:r w:rsidRPr="00CD12CD">
        <w:t>3) or (4), the officer must:</w:t>
      </w:r>
    </w:p>
    <w:p w:rsidR="002C3543" w:rsidRPr="00CD12CD" w:rsidRDefault="002C3543" w:rsidP="002C3543">
      <w:pPr>
        <w:pStyle w:val="paragraph"/>
      </w:pPr>
      <w:r w:rsidRPr="00CD12CD">
        <w:tab/>
        <w:t>(a)</w:t>
      </w:r>
      <w:r w:rsidRPr="00CD12CD">
        <w:tab/>
        <w:t xml:space="preserve">if </w:t>
      </w:r>
      <w:r w:rsidR="00CD12CD">
        <w:t>paragraph (</w:t>
      </w:r>
      <w:r w:rsidRPr="00CD12CD">
        <w:t>b) does not apply—as soon as practicable, deliver the goods to a storage place; or</w:t>
      </w:r>
    </w:p>
    <w:p w:rsidR="002C3543" w:rsidRPr="00CD12CD" w:rsidRDefault="002C3543" w:rsidP="002C3543">
      <w:pPr>
        <w:pStyle w:val="paragraph"/>
      </w:pPr>
      <w:r w:rsidRPr="00CD12CD">
        <w:tab/>
        <w:t>(b)</w:t>
      </w:r>
      <w:r w:rsidRPr="00CD12CD">
        <w:tab/>
        <w:t>if the goods are delivered to the officer at a storage place—leave the goods at that place.</w:t>
      </w:r>
    </w:p>
    <w:p w:rsidR="002C3543" w:rsidRPr="00CD12CD" w:rsidRDefault="002C3543" w:rsidP="002C3543">
      <w:pPr>
        <w:pStyle w:val="ActHead5"/>
      </w:pPr>
      <w:bookmarkStart w:id="187" w:name="_Toc7598307"/>
      <w:r w:rsidRPr="0077156D">
        <w:rPr>
          <w:rStyle w:val="CharSectno"/>
        </w:rPr>
        <w:t>107FB</w:t>
      </w:r>
      <w:r w:rsidRPr="00CD12CD">
        <w:t xml:space="preserve">  Requirement to serve seizure notices</w:t>
      </w:r>
      <w:bookmarkEnd w:id="187"/>
    </w:p>
    <w:p w:rsidR="002C3543" w:rsidRPr="00CD12CD" w:rsidRDefault="002C3543" w:rsidP="002C3543">
      <w:pPr>
        <w:pStyle w:val="subsection"/>
      </w:pPr>
      <w:r w:rsidRPr="00CD12CD">
        <w:tab/>
        <w:t>(1)</w:t>
      </w:r>
      <w:r w:rsidRPr="00CD12CD">
        <w:tab/>
        <w:t>After goods have been seized under a seizure warrant or section</w:t>
      </w:r>
      <w:r w:rsidR="00CD12CD">
        <w:t> </w:t>
      </w:r>
      <w:r w:rsidRPr="00CD12CD">
        <w:t xml:space="preserve">9 of the </w:t>
      </w:r>
      <w:r w:rsidRPr="00CD12CD">
        <w:rPr>
          <w:i/>
        </w:rPr>
        <w:t>Crimes Act 1914</w:t>
      </w:r>
      <w:r w:rsidRPr="00CD12CD">
        <w:t>, the officer in charge of the investigation must serve, within 7 days after the seizure, a seizure notice on:</w:t>
      </w:r>
    </w:p>
    <w:p w:rsidR="002C3543" w:rsidRPr="00CD12CD" w:rsidRDefault="002C3543" w:rsidP="002C3543">
      <w:pPr>
        <w:pStyle w:val="paragraph"/>
      </w:pPr>
      <w:r w:rsidRPr="00CD12CD">
        <w:tab/>
        <w:t>(a)</w:t>
      </w:r>
      <w:r w:rsidRPr="00CD12CD">
        <w:tab/>
        <w:t>the owner of the goods; or</w:t>
      </w:r>
    </w:p>
    <w:p w:rsidR="002C3543" w:rsidRPr="00CD12CD" w:rsidRDefault="002C3543" w:rsidP="002C3543">
      <w:pPr>
        <w:pStyle w:val="paragraph"/>
      </w:pPr>
      <w:r w:rsidRPr="00CD12CD">
        <w:tab/>
        <w:t>(b)</w:t>
      </w:r>
      <w:r w:rsidRPr="00CD12CD">
        <w:tab/>
        <w:t>if the owner cannot be identified after reasonable inquiry—the person in whose possession or under whose control the goods were when they were seized.</w:t>
      </w:r>
    </w:p>
    <w:p w:rsidR="002C3543" w:rsidRPr="00CD12CD" w:rsidRDefault="002C3543" w:rsidP="002C3543">
      <w:pPr>
        <w:pStyle w:val="subsection"/>
      </w:pPr>
      <w:r w:rsidRPr="00CD12CD">
        <w:tab/>
        <w:t>(2)</w:t>
      </w:r>
      <w:r w:rsidRPr="00CD12CD">
        <w:tab/>
      </w:r>
      <w:r w:rsidR="00CD12CD">
        <w:t>Subsection (</w:t>
      </w:r>
      <w:r w:rsidRPr="00CD12CD">
        <w:t>1) applies whether or not a claim for the return of the goods seized has been made under section</w:t>
      </w:r>
      <w:r w:rsidR="00CD12CD">
        <w:t> </w:t>
      </w:r>
      <w:r w:rsidRPr="00CD12CD">
        <w:t>107FD.</w:t>
      </w:r>
    </w:p>
    <w:p w:rsidR="002C3543" w:rsidRPr="00CD12CD" w:rsidRDefault="002C3543" w:rsidP="002F2A00">
      <w:pPr>
        <w:pStyle w:val="subsection"/>
        <w:keepNext/>
        <w:keepLines/>
      </w:pPr>
      <w:r w:rsidRPr="00CD12CD">
        <w:tab/>
        <w:t>(3)</w:t>
      </w:r>
      <w:r w:rsidRPr="00CD12CD">
        <w:tab/>
        <w:t>The notice must be in writing and must be served:</w:t>
      </w:r>
    </w:p>
    <w:p w:rsidR="002C3543" w:rsidRPr="00CD12CD" w:rsidRDefault="002C3543" w:rsidP="002C3543">
      <w:pPr>
        <w:pStyle w:val="paragraph"/>
      </w:pPr>
      <w:r w:rsidRPr="00CD12CD">
        <w:tab/>
        <w:t>(a)</w:t>
      </w:r>
      <w:r w:rsidRPr="00CD12CD">
        <w:tab/>
        <w:t>personally or by post; or</w:t>
      </w:r>
    </w:p>
    <w:p w:rsidR="002C3543" w:rsidRPr="00CD12CD" w:rsidRDefault="002C3543" w:rsidP="002C3543">
      <w:pPr>
        <w:pStyle w:val="paragraph"/>
        <w:keepNext/>
        <w:keepLines/>
      </w:pPr>
      <w:r w:rsidRPr="00CD12CD">
        <w:lastRenderedPageBreak/>
        <w:tab/>
        <w:t>(b)</w:t>
      </w:r>
      <w:r w:rsidRPr="00CD12CD">
        <w:tab/>
        <w:t xml:space="preserve">if no person of the kind referred to in </w:t>
      </w:r>
      <w:r w:rsidR="00CD12CD">
        <w:t>subsection (</w:t>
      </w:r>
      <w:r w:rsidRPr="00CD12CD">
        <w:t>1) can be identified after reasonable inquiry—by publishing a copy of the notice in a newspaper circulating in the location in which the goods were seized.</w:t>
      </w:r>
    </w:p>
    <w:p w:rsidR="002C3543" w:rsidRPr="00CD12CD" w:rsidRDefault="002C3543" w:rsidP="002C3543">
      <w:pPr>
        <w:pStyle w:val="subsection"/>
      </w:pPr>
      <w:r w:rsidRPr="00CD12CD">
        <w:tab/>
        <w:t>(4)</w:t>
      </w:r>
      <w:r w:rsidRPr="00CD12CD">
        <w:tab/>
        <w:t xml:space="preserve">A seizure notice may be served on a person who is outside </w:t>
      </w:r>
      <w:smartTag w:uri="urn:schemas-microsoft-com:office:smarttags" w:element="country-region">
        <w:smartTag w:uri="urn:schemas-microsoft-com:office:smarttags" w:element="place">
          <w:r w:rsidRPr="00CD12CD">
            <w:t>Australia</w:t>
          </w:r>
        </w:smartTag>
      </w:smartTag>
      <w:r w:rsidRPr="00CD12CD">
        <w:t>.</w:t>
      </w:r>
    </w:p>
    <w:p w:rsidR="002C3543" w:rsidRPr="00CD12CD" w:rsidRDefault="002C3543" w:rsidP="002C3543">
      <w:pPr>
        <w:pStyle w:val="ActHead5"/>
      </w:pPr>
      <w:bookmarkStart w:id="188" w:name="_Toc7598308"/>
      <w:r w:rsidRPr="0077156D">
        <w:rPr>
          <w:rStyle w:val="CharSectno"/>
        </w:rPr>
        <w:t>107FC</w:t>
      </w:r>
      <w:r w:rsidRPr="00CD12CD">
        <w:t xml:space="preserve">  Matters to be dealt with in seizure notices</w:t>
      </w:r>
      <w:bookmarkEnd w:id="188"/>
    </w:p>
    <w:p w:rsidR="002C3543" w:rsidRPr="00CD12CD" w:rsidRDefault="002C3543" w:rsidP="002C3543">
      <w:pPr>
        <w:pStyle w:val="subsection"/>
      </w:pPr>
      <w:r w:rsidRPr="00CD12CD">
        <w:tab/>
      </w:r>
      <w:r w:rsidRPr="00CD12CD">
        <w:tab/>
        <w:t>A seizure notice must set out the following:</w:t>
      </w:r>
    </w:p>
    <w:p w:rsidR="002C3543" w:rsidRPr="00CD12CD" w:rsidRDefault="002C3543" w:rsidP="002C3543">
      <w:pPr>
        <w:pStyle w:val="paragraph"/>
      </w:pPr>
      <w:r w:rsidRPr="00CD12CD">
        <w:tab/>
        <w:t>(a)</w:t>
      </w:r>
      <w:r w:rsidRPr="00CD12CD">
        <w:tab/>
        <w:t>a statement identifying the goods;</w:t>
      </w:r>
    </w:p>
    <w:p w:rsidR="002C3543" w:rsidRPr="00CD12CD" w:rsidRDefault="002C3543" w:rsidP="002C3543">
      <w:pPr>
        <w:pStyle w:val="paragraph"/>
      </w:pPr>
      <w:r w:rsidRPr="00CD12CD">
        <w:tab/>
        <w:t>(b)</w:t>
      </w:r>
      <w:r w:rsidRPr="00CD12CD">
        <w:tab/>
        <w:t>the day on which they were seized;</w:t>
      </w:r>
    </w:p>
    <w:p w:rsidR="002C3543" w:rsidRPr="00CD12CD" w:rsidRDefault="002C3543" w:rsidP="002C3543">
      <w:pPr>
        <w:pStyle w:val="paragraph"/>
      </w:pPr>
      <w:r w:rsidRPr="00CD12CD">
        <w:tab/>
        <w:t>(c)</w:t>
      </w:r>
      <w:r w:rsidRPr="00CD12CD">
        <w:tab/>
        <w:t>the ground, or each of the grounds, on which they were seized;</w:t>
      </w:r>
    </w:p>
    <w:p w:rsidR="002C3543" w:rsidRPr="00CD12CD" w:rsidRDefault="002C3543" w:rsidP="002C3543">
      <w:pPr>
        <w:pStyle w:val="paragraph"/>
      </w:pPr>
      <w:r w:rsidRPr="00CD12CD">
        <w:tab/>
        <w:t>(d)</w:t>
      </w:r>
      <w:r w:rsidRPr="00CD12CD">
        <w:tab/>
        <w:t>a statement that, if a claim for the return of the goods has not already been made, and is not made within 30 days after the day the notice is served, the goods will be taken to be condemned as forfeited to the Crown;</w:t>
      </w:r>
    </w:p>
    <w:p w:rsidR="002C3543" w:rsidRPr="00CD12CD" w:rsidRDefault="002C3543" w:rsidP="002C3543">
      <w:pPr>
        <w:pStyle w:val="paragraph"/>
      </w:pPr>
      <w:r w:rsidRPr="00CD12CD">
        <w:tab/>
        <w:t>(e)</w:t>
      </w:r>
      <w:r w:rsidRPr="00CD12CD">
        <w:tab/>
        <w:t>if:</w:t>
      </w:r>
    </w:p>
    <w:p w:rsidR="002C3543" w:rsidRPr="00CD12CD" w:rsidRDefault="002C3543" w:rsidP="002C3543">
      <w:pPr>
        <w:pStyle w:val="paragraphsub"/>
      </w:pPr>
      <w:r w:rsidRPr="00CD12CD">
        <w:tab/>
        <w:t>(i)</w:t>
      </w:r>
      <w:r w:rsidRPr="00CD12CD">
        <w:tab/>
        <w:t>the notice is to be served in a foreign country; and</w:t>
      </w:r>
    </w:p>
    <w:p w:rsidR="002C3543" w:rsidRPr="00CD12CD" w:rsidRDefault="002C3543" w:rsidP="002C3543">
      <w:pPr>
        <w:pStyle w:val="paragraphsub"/>
      </w:pPr>
      <w:r w:rsidRPr="00CD12CD">
        <w:tab/>
        <w:t>(ii)</w:t>
      </w:r>
      <w:r w:rsidRPr="00CD12CD">
        <w:tab/>
        <w:t xml:space="preserve">the person served has not yet made such a claim; </w:t>
      </w:r>
    </w:p>
    <w:p w:rsidR="002C3543" w:rsidRPr="00CD12CD" w:rsidRDefault="002C3543" w:rsidP="002C3543">
      <w:pPr>
        <w:pStyle w:val="paragraph"/>
      </w:pPr>
      <w:r w:rsidRPr="00CD12CD">
        <w:tab/>
      </w:r>
      <w:r w:rsidRPr="00CD12CD">
        <w:tab/>
        <w:t xml:space="preserve">a statement that the person served may not make such a claim unless he or she has first appointed in writing an agent in </w:t>
      </w:r>
      <w:smartTag w:uri="urn:schemas-microsoft-com:office:smarttags" w:element="country-region">
        <w:smartTag w:uri="urn:schemas-microsoft-com:office:smarttags" w:element="place">
          <w:r w:rsidRPr="00CD12CD">
            <w:t>Australia</w:t>
          </w:r>
        </w:smartTag>
      </w:smartTag>
      <w:r w:rsidRPr="00CD12CD">
        <w:t xml:space="preserve"> with authority to accept service of documents, including process in any proceedings arising out of the matter.</w:t>
      </w:r>
    </w:p>
    <w:p w:rsidR="002C3543" w:rsidRPr="00CD12CD" w:rsidRDefault="002C3543" w:rsidP="002C3543">
      <w:pPr>
        <w:pStyle w:val="ActHead5"/>
      </w:pPr>
      <w:bookmarkStart w:id="189" w:name="_Toc7598309"/>
      <w:r w:rsidRPr="0077156D">
        <w:rPr>
          <w:rStyle w:val="CharSectno"/>
        </w:rPr>
        <w:t>107FD</w:t>
      </w:r>
      <w:r w:rsidRPr="00CD12CD">
        <w:t xml:space="preserve">  Claim for return of goods seized</w:t>
      </w:r>
      <w:bookmarkEnd w:id="189"/>
    </w:p>
    <w:p w:rsidR="002C3543" w:rsidRPr="00CD12CD" w:rsidRDefault="002C3543" w:rsidP="002C3543">
      <w:pPr>
        <w:pStyle w:val="subsection"/>
        <w:keepNext/>
        <w:keepLines/>
      </w:pPr>
      <w:r w:rsidRPr="00CD12CD">
        <w:tab/>
        <w:t>(1)</w:t>
      </w:r>
      <w:r w:rsidRPr="00CD12CD">
        <w:tab/>
        <w:t>If forfeited goods are seized under a seizure warrant or section</w:t>
      </w:r>
      <w:r w:rsidR="00CD12CD">
        <w:t> </w:t>
      </w:r>
      <w:r w:rsidRPr="00CD12CD">
        <w:t xml:space="preserve">9 of the </w:t>
      </w:r>
      <w:r w:rsidRPr="00CD12CD">
        <w:rPr>
          <w:i/>
        </w:rPr>
        <w:t>Crimes Act 1914</w:t>
      </w:r>
      <w:r w:rsidRPr="00CD12CD">
        <w:t>, the owner of the goods may, whether or not a seizure notice has yet been served on the owner, make a claim to the CEO for the return of the goods.</w:t>
      </w:r>
    </w:p>
    <w:p w:rsidR="002C3543" w:rsidRPr="00CD12CD" w:rsidRDefault="002C3543" w:rsidP="002C3543">
      <w:pPr>
        <w:pStyle w:val="subsection"/>
      </w:pPr>
      <w:r w:rsidRPr="00CD12CD">
        <w:tab/>
        <w:t>(2)</w:t>
      </w:r>
      <w:r w:rsidRPr="00CD12CD">
        <w:tab/>
        <w:t>A claim:</w:t>
      </w:r>
    </w:p>
    <w:p w:rsidR="002C3543" w:rsidRPr="00CD12CD" w:rsidRDefault="002C3543" w:rsidP="002C3543">
      <w:pPr>
        <w:pStyle w:val="paragraph"/>
      </w:pPr>
      <w:r w:rsidRPr="00CD12CD">
        <w:tab/>
        <w:t>(a)</w:t>
      </w:r>
      <w:r w:rsidRPr="00CD12CD">
        <w:tab/>
        <w:t>must be in writing in an approved form; and</w:t>
      </w:r>
    </w:p>
    <w:p w:rsidR="002C3543" w:rsidRPr="00CD12CD" w:rsidRDefault="002C3543" w:rsidP="002C3543">
      <w:pPr>
        <w:pStyle w:val="paragraph"/>
      </w:pPr>
      <w:r w:rsidRPr="00CD12CD">
        <w:lastRenderedPageBreak/>
        <w:tab/>
        <w:t>(b)</w:t>
      </w:r>
      <w:r w:rsidRPr="00CD12CD">
        <w:tab/>
        <w:t>must specify the grounds on which the claim is made; and</w:t>
      </w:r>
    </w:p>
    <w:p w:rsidR="002C3543" w:rsidRPr="00CD12CD" w:rsidRDefault="002C3543" w:rsidP="002C3543">
      <w:pPr>
        <w:pStyle w:val="paragraph"/>
      </w:pPr>
      <w:r w:rsidRPr="00CD12CD">
        <w:tab/>
        <w:t>(c)</w:t>
      </w:r>
      <w:r w:rsidRPr="00CD12CD">
        <w:tab/>
        <w:t xml:space="preserve">if it is made by a person who does not reside or have a place of business in </w:t>
      </w:r>
      <w:smartTag w:uri="urn:schemas-microsoft-com:office:smarttags" w:element="country-region">
        <w:smartTag w:uri="urn:schemas-microsoft-com:office:smarttags" w:element="place">
          <w:r w:rsidRPr="00CD12CD">
            <w:t>Australia</w:t>
          </w:r>
        </w:smartTag>
      </w:smartTag>
      <w:r w:rsidRPr="00CD12CD">
        <w:t>, must:</w:t>
      </w:r>
    </w:p>
    <w:p w:rsidR="002C3543" w:rsidRPr="00CD12CD" w:rsidRDefault="002C3543" w:rsidP="002C3543">
      <w:pPr>
        <w:pStyle w:val="paragraphsub"/>
      </w:pPr>
      <w:r w:rsidRPr="00CD12CD">
        <w:tab/>
        <w:t>(i)</w:t>
      </w:r>
      <w:r w:rsidRPr="00CD12CD">
        <w:tab/>
        <w:t xml:space="preserve">appoint an agent in </w:t>
      </w:r>
      <w:smartTag w:uri="urn:schemas-microsoft-com:office:smarttags" w:element="country-region">
        <w:smartTag w:uri="urn:schemas-microsoft-com:office:smarttags" w:element="place">
          <w:r w:rsidRPr="00CD12CD">
            <w:t>Australia</w:t>
          </w:r>
        </w:smartTag>
      </w:smartTag>
      <w:r w:rsidRPr="00CD12CD">
        <w:t xml:space="preserve"> with authority to accept service of documents, including process in any proceedings, arising out of the matter; and</w:t>
      </w:r>
    </w:p>
    <w:p w:rsidR="002C3543" w:rsidRPr="00CD12CD" w:rsidRDefault="002C3543" w:rsidP="002C3543">
      <w:pPr>
        <w:pStyle w:val="paragraphsub"/>
      </w:pPr>
      <w:r w:rsidRPr="00CD12CD">
        <w:tab/>
        <w:t>(ii)</w:t>
      </w:r>
      <w:r w:rsidRPr="00CD12CD">
        <w:tab/>
        <w:t>specify the address of the agent for service; and</w:t>
      </w:r>
    </w:p>
    <w:p w:rsidR="002C3543" w:rsidRPr="00CD12CD" w:rsidRDefault="002C3543" w:rsidP="002C3543">
      <w:pPr>
        <w:pStyle w:val="paragraphsub"/>
      </w:pPr>
      <w:r w:rsidRPr="00CD12CD">
        <w:tab/>
        <w:t>(iii)</w:t>
      </w:r>
      <w:r w:rsidRPr="00CD12CD">
        <w:tab/>
        <w:t>be accompanied by the written consent of the agent, signed by the agent, agreeing to act as agent.</w:t>
      </w:r>
    </w:p>
    <w:p w:rsidR="002C3543" w:rsidRPr="00CD12CD" w:rsidRDefault="002C3543" w:rsidP="002C3543">
      <w:pPr>
        <w:pStyle w:val="ActHead5"/>
      </w:pPr>
      <w:bookmarkStart w:id="190" w:name="_Toc7598310"/>
      <w:r w:rsidRPr="0077156D">
        <w:rPr>
          <w:rStyle w:val="CharSectno"/>
        </w:rPr>
        <w:t>107FE</w:t>
      </w:r>
      <w:r w:rsidRPr="00CD12CD">
        <w:t xml:space="preserve">  Treatment of goods seized if no claim for return is made</w:t>
      </w:r>
      <w:bookmarkEnd w:id="190"/>
    </w:p>
    <w:p w:rsidR="002C3543" w:rsidRPr="00CD12CD" w:rsidRDefault="002C3543" w:rsidP="002C3543">
      <w:pPr>
        <w:pStyle w:val="subsection"/>
      </w:pPr>
      <w:r w:rsidRPr="00CD12CD">
        <w:tab/>
      </w:r>
      <w:r w:rsidRPr="00CD12CD">
        <w:tab/>
        <w:t>If:</w:t>
      </w:r>
    </w:p>
    <w:p w:rsidR="002C3543" w:rsidRPr="00CD12CD" w:rsidRDefault="002C3543" w:rsidP="002C3543">
      <w:pPr>
        <w:pStyle w:val="paragraph"/>
      </w:pPr>
      <w:r w:rsidRPr="00CD12CD">
        <w:tab/>
        <w:t>(a)</w:t>
      </w:r>
      <w:r w:rsidRPr="00CD12CD">
        <w:tab/>
        <w:t>forfeited goods are seized under a seizure warrant or section</w:t>
      </w:r>
      <w:r w:rsidR="00CD12CD">
        <w:t> </w:t>
      </w:r>
      <w:r w:rsidRPr="00CD12CD">
        <w:t xml:space="preserve">9 of the </w:t>
      </w:r>
      <w:r w:rsidRPr="00CD12CD">
        <w:rPr>
          <w:i/>
        </w:rPr>
        <w:t>Crimes Act 1914</w:t>
      </w:r>
      <w:r w:rsidRPr="00CD12CD">
        <w:t>; and</w:t>
      </w:r>
    </w:p>
    <w:p w:rsidR="002C3543" w:rsidRPr="00CD12CD" w:rsidRDefault="002C3543" w:rsidP="002C3543">
      <w:pPr>
        <w:pStyle w:val="paragraph"/>
      </w:pPr>
      <w:r w:rsidRPr="00CD12CD">
        <w:tab/>
        <w:t>(b)</w:t>
      </w:r>
      <w:r w:rsidRPr="00CD12CD">
        <w:tab/>
        <w:t>a seizure notice has been served; and</w:t>
      </w:r>
    </w:p>
    <w:p w:rsidR="002C3543" w:rsidRPr="00CD12CD" w:rsidRDefault="002C3543" w:rsidP="002C3543">
      <w:pPr>
        <w:pStyle w:val="paragraph"/>
        <w:keepNext/>
      </w:pPr>
      <w:r w:rsidRPr="00CD12CD">
        <w:tab/>
        <w:t>(c)</w:t>
      </w:r>
      <w:r w:rsidRPr="00CD12CD">
        <w:tab/>
        <w:t>at the end of 30 days after the day the notice was served, no claim has been made for return of the goods;</w:t>
      </w:r>
    </w:p>
    <w:p w:rsidR="002C3543" w:rsidRPr="00CD12CD" w:rsidRDefault="002C3543" w:rsidP="002C3543">
      <w:pPr>
        <w:pStyle w:val="subsection2"/>
      </w:pPr>
      <w:r w:rsidRPr="00CD12CD">
        <w:t>the goods are taken to be condemned as forfeited to the Crown.</w:t>
      </w:r>
    </w:p>
    <w:p w:rsidR="002C3543" w:rsidRPr="00CD12CD" w:rsidRDefault="002C3543" w:rsidP="002C3543">
      <w:pPr>
        <w:pStyle w:val="ActHead5"/>
      </w:pPr>
      <w:bookmarkStart w:id="191" w:name="_Toc7598311"/>
      <w:r w:rsidRPr="0077156D">
        <w:rPr>
          <w:rStyle w:val="CharSectno"/>
        </w:rPr>
        <w:t>107FF</w:t>
      </w:r>
      <w:r w:rsidRPr="00CD12CD">
        <w:t xml:space="preserve">  Treatment of goods seized if a claim for return is made</w:t>
      </w:r>
      <w:bookmarkEnd w:id="191"/>
    </w:p>
    <w:p w:rsidR="002C3543" w:rsidRPr="00CD12CD" w:rsidRDefault="002C3543" w:rsidP="002C3543">
      <w:pPr>
        <w:pStyle w:val="subsection"/>
      </w:pPr>
      <w:r w:rsidRPr="00CD12CD">
        <w:tab/>
        <w:t>(1)</w:t>
      </w:r>
      <w:r w:rsidRPr="00CD12CD">
        <w:tab/>
        <w:t>This section applies if:</w:t>
      </w:r>
    </w:p>
    <w:p w:rsidR="002C3543" w:rsidRPr="00CD12CD" w:rsidRDefault="002C3543" w:rsidP="002C3543">
      <w:pPr>
        <w:pStyle w:val="paragraph"/>
      </w:pPr>
      <w:r w:rsidRPr="00CD12CD">
        <w:tab/>
        <w:t>(a)</w:t>
      </w:r>
      <w:r w:rsidRPr="00CD12CD">
        <w:tab/>
        <w:t>forfeited goods are seized under a seizure warrant or section</w:t>
      </w:r>
      <w:r w:rsidR="00CD12CD">
        <w:t> </w:t>
      </w:r>
      <w:r w:rsidRPr="00CD12CD">
        <w:t xml:space="preserve">9 of the </w:t>
      </w:r>
      <w:r w:rsidRPr="00CD12CD">
        <w:rPr>
          <w:i/>
        </w:rPr>
        <w:t>Crimes Act 1914</w:t>
      </w:r>
      <w:r w:rsidRPr="00CD12CD">
        <w:t>; and</w:t>
      </w:r>
    </w:p>
    <w:p w:rsidR="002C3543" w:rsidRPr="00CD12CD" w:rsidRDefault="002C3543" w:rsidP="002C3543">
      <w:pPr>
        <w:pStyle w:val="paragraph"/>
      </w:pPr>
      <w:r w:rsidRPr="00CD12CD">
        <w:tab/>
        <w:t>(b)</w:t>
      </w:r>
      <w:r w:rsidRPr="00CD12CD">
        <w:tab/>
        <w:t>not later than 30 days after the day the seizure notice was served, a claim is made under section</w:t>
      </w:r>
      <w:r w:rsidR="00CD12CD">
        <w:t> </w:t>
      </w:r>
      <w:r w:rsidRPr="00CD12CD">
        <w:t>107FD for return of the goods.</w:t>
      </w:r>
    </w:p>
    <w:p w:rsidR="002C3543" w:rsidRPr="00CD12CD" w:rsidRDefault="002C3543" w:rsidP="002C3543">
      <w:pPr>
        <w:pStyle w:val="subsection"/>
      </w:pPr>
      <w:r w:rsidRPr="00CD12CD">
        <w:tab/>
        <w:t>(2)</w:t>
      </w:r>
      <w:r w:rsidRPr="00CD12CD">
        <w:tab/>
        <w:t>The officer in charge of the investigation must, subject to any law of the Commonwealth, a State or a Territory permitting their retention, destruction or disposal, return the goods unless:</w:t>
      </w:r>
    </w:p>
    <w:p w:rsidR="002C3543" w:rsidRPr="00CD12CD" w:rsidRDefault="002C3543" w:rsidP="002C3543">
      <w:pPr>
        <w:pStyle w:val="paragraph"/>
      </w:pPr>
      <w:r w:rsidRPr="00CD12CD">
        <w:tab/>
        <w:t>(a)</w:t>
      </w:r>
      <w:r w:rsidRPr="00CD12CD">
        <w:tab/>
        <w:t>the goods have been dealt with under section</w:t>
      </w:r>
      <w:r w:rsidR="00CD12CD">
        <w:t> </w:t>
      </w:r>
      <w:r w:rsidRPr="00CD12CD">
        <w:t>107FJ; or</w:t>
      </w:r>
    </w:p>
    <w:p w:rsidR="002C3543" w:rsidRPr="00CD12CD" w:rsidRDefault="002C3543" w:rsidP="002C3543">
      <w:pPr>
        <w:pStyle w:val="paragraph"/>
      </w:pPr>
      <w:r w:rsidRPr="00CD12CD">
        <w:tab/>
        <w:t>(b)</w:t>
      </w:r>
      <w:r w:rsidRPr="00CD12CD">
        <w:tab/>
        <w:t>each of the following applies:</w:t>
      </w:r>
    </w:p>
    <w:p w:rsidR="002C3543" w:rsidRPr="00CD12CD" w:rsidRDefault="002C3543" w:rsidP="002C3543">
      <w:pPr>
        <w:pStyle w:val="paragraphsub"/>
      </w:pPr>
      <w:r w:rsidRPr="00CD12CD">
        <w:lastRenderedPageBreak/>
        <w:tab/>
        <w:t>(i)</w:t>
      </w:r>
      <w:r w:rsidRPr="00CD12CD">
        <w:tab/>
        <w:t>not later than 120 days after the claim for their return is made, proceedings in respect of an offence involving the goods have been commenced;</w:t>
      </w:r>
    </w:p>
    <w:p w:rsidR="002C3543" w:rsidRPr="00CD12CD" w:rsidRDefault="002C3543" w:rsidP="002C3543">
      <w:pPr>
        <w:pStyle w:val="paragraphsub"/>
      </w:pPr>
      <w:r w:rsidRPr="00CD12CD">
        <w:tab/>
        <w:t>(ii)</w:t>
      </w:r>
      <w:r w:rsidRPr="00CD12CD">
        <w:tab/>
        <w:t>on completion of the proceedings, a court has made an order for condemnation of the goods as forfeited to the Crown; or</w:t>
      </w:r>
    </w:p>
    <w:p w:rsidR="002C3543" w:rsidRPr="00CD12CD" w:rsidRDefault="002C3543" w:rsidP="002F2A00">
      <w:pPr>
        <w:pStyle w:val="paragraph"/>
        <w:keepNext/>
        <w:keepLines/>
      </w:pPr>
      <w:r w:rsidRPr="00CD12CD">
        <w:tab/>
        <w:t>(c)</w:t>
      </w:r>
      <w:r w:rsidRPr="00CD12CD">
        <w:tab/>
        <w:t>each of the following applies:</w:t>
      </w:r>
    </w:p>
    <w:p w:rsidR="002C3543" w:rsidRPr="00CD12CD" w:rsidRDefault="002C3543" w:rsidP="002C3543">
      <w:pPr>
        <w:pStyle w:val="paragraphsub"/>
      </w:pPr>
      <w:r w:rsidRPr="00CD12CD">
        <w:tab/>
        <w:t>(i)</w:t>
      </w:r>
      <w:r w:rsidRPr="00CD12CD">
        <w:tab/>
        <w:t>not later than 120 days after the claim for their return is made, an order permitting the goods to be retained for a specified period has been made under section</w:t>
      </w:r>
      <w:r w:rsidR="00CD12CD">
        <w:t> </w:t>
      </w:r>
      <w:r w:rsidRPr="00CD12CD">
        <w:t>107FG;</w:t>
      </w:r>
    </w:p>
    <w:p w:rsidR="002C3543" w:rsidRPr="00CD12CD" w:rsidRDefault="002C3543" w:rsidP="002C3543">
      <w:pPr>
        <w:pStyle w:val="paragraphsub"/>
      </w:pPr>
      <w:r w:rsidRPr="00CD12CD">
        <w:tab/>
        <w:t>(ii)</w:t>
      </w:r>
      <w:r w:rsidRPr="00CD12CD">
        <w:tab/>
        <w:t>before the end of that specified period, proceedings in respect of an offence involving the goods have been commenced;</w:t>
      </w:r>
    </w:p>
    <w:p w:rsidR="002C3543" w:rsidRPr="00CD12CD" w:rsidRDefault="002C3543" w:rsidP="002C3543">
      <w:pPr>
        <w:pStyle w:val="paragraphsub"/>
      </w:pPr>
      <w:r w:rsidRPr="00CD12CD">
        <w:tab/>
        <w:t>(iii)</w:t>
      </w:r>
      <w:r w:rsidRPr="00CD12CD">
        <w:tab/>
        <w:t>on completion of the proceedings, a court has made an order for condemnation of the goods as forfeited to the Crown; or</w:t>
      </w:r>
    </w:p>
    <w:p w:rsidR="002C3543" w:rsidRPr="00CD12CD" w:rsidRDefault="002C3543" w:rsidP="002C3543">
      <w:pPr>
        <w:pStyle w:val="paragraph"/>
      </w:pPr>
      <w:r w:rsidRPr="00CD12CD">
        <w:tab/>
        <w:t>(d)</w:t>
      </w:r>
      <w:r w:rsidRPr="00CD12CD">
        <w:tab/>
        <w:t>each of the following applies:</w:t>
      </w:r>
    </w:p>
    <w:p w:rsidR="002C3543" w:rsidRPr="00CD12CD" w:rsidRDefault="002C3543" w:rsidP="002C3543">
      <w:pPr>
        <w:pStyle w:val="paragraphsub"/>
      </w:pPr>
      <w:r w:rsidRPr="00CD12CD">
        <w:tab/>
        <w:t>(i)</w:t>
      </w:r>
      <w:r w:rsidRPr="00CD12CD">
        <w:tab/>
        <w:t>not later than 120 days after the claim for their return is made, an order permitting the goods to be retained for a specified period has been made under section</w:t>
      </w:r>
      <w:r w:rsidR="00CD12CD">
        <w:t> </w:t>
      </w:r>
      <w:r w:rsidRPr="00CD12CD">
        <w:t>107FG;</w:t>
      </w:r>
    </w:p>
    <w:p w:rsidR="002C3543" w:rsidRPr="00CD12CD" w:rsidRDefault="002C3543" w:rsidP="002C3543">
      <w:pPr>
        <w:pStyle w:val="paragraphsub"/>
      </w:pPr>
      <w:r w:rsidRPr="00CD12CD">
        <w:tab/>
        <w:t>(ii)</w:t>
      </w:r>
      <w:r w:rsidRPr="00CD12CD">
        <w:tab/>
        <w:t>before the end of that specified period, proceedings have been commenced before a court of summary jurisdiction for a declaration that the goods are special forfeited goods;</w:t>
      </w:r>
    </w:p>
    <w:p w:rsidR="002C3543" w:rsidRPr="00CD12CD" w:rsidRDefault="002C3543" w:rsidP="002C3543">
      <w:pPr>
        <w:pStyle w:val="paragraphsub"/>
      </w:pPr>
      <w:r w:rsidRPr="00CD12CD">
        <w:tab/>
        <w:t>(iii)</w:t>
      </w:r>
      <w:r w:rsidRPr="00CD12CD">
        <w:tab/>
        <w:t>on completion of the proceedings, a court has made an order for condemnation of the goods as forfeited to the Crown; or</w:t>
      </w:r>
    </w:p>
    <w:p w:rsidR="002C3543" w:rsidRPr="00CD12CD" w:rsidRDefault="002C3543" w:rsidP="002C3543">
      <w:pPr>
        <w:pStyle w:val="paragraph"/>
        <w:keepNext/>
        <w:keepLines/>
      </w:pPr>
      <w:r w:rsidRPr="00CD12CD">
        <w:tab/>
        <w:t>(e)</w:t>
      </w:r>
      <w:r w:rsidRPr="00CD12CD">
        <w:tab/>
        <w:t>if the goods were seized as special forfeited goods:</w:t>
      </w:r>
    </w:p>
    <w:p w:rsidR="002C3543" w:rsidRPr="00CD12CD" w:rsidRDefault="002C3543" w:rsidP="002C3543">
      <w:pPr>
        <w:pStyle w:val="paragraphsub"/>
      </w:pPr>
      <w:r w:rsidRPr="00CD12CD">
        <w:tab/>
        <w:t>(i)</w:t>
      </w:r>
      <w:r w:rsidRPr="00CD12CD">
        <w:tab/>
        <w:t>not later than 120 days after the claim for their return is made, proceedings before a court of summary jurisdiction for a declaration that the goods are special forfeited goods have been commenced; and</w:t>
      </w:r>
    </w:p>
    <w:p w:rsidR="002C3543" w:rsidRPr="00CD12CD" w:rsidRDefault="002C3543" w:rsidP="002C3543">
      <w:pPr>
        <w:pStyle w:val="paragraphsub"/>
      </w:pPr>
      <w:r w:rsidRPr="00CD12CD">
        <w:tab/>
        <w:t>(ii)</w:t>
      </w:r>
      <w:r w:rsidRPr="00CD12CD">
        <w:tab/>
        <w:t>on completion of the proceedings, a court has made an order for condemnation of the goods as forfeited to the Crown.</w:t>
      </w:r>
    </w:p>
    <w:p w:rsidR="002C3543" w:rsidRPr="00CD12CD" w:rsidRDefault="002C3543" w:rsidP="002C3543">
      <w:pPr>
        <w:pStyle w:val="subsection"/>
      </w:pPr>
      <w:r w:rsidRPr="00CD12CD">
        <w:lastRenderedPageBreak/>
        <w:tab/>
        <w:t>(3)</w:t>
      </w:r>
      <w:r w:rsidRPr="00CD12CD">
        <w:tab/>
        <w:t>If:</w:t>
      </w:r>
    </w:p>
    <w:p w:rsidR="002C3543" w:rsidRPr="00CD12CD" w:rsidRDefault="002C3543" w:rsidP="002C3543">
      <w:pPr>
        <w:pStyle w:val="paragraph"/>
      </w:pPr>
      <w:r w:rsidRPr="00CD12CD">
        <w:tab/>
        <w:t>(a)</w:t>
      </w:r>
      <w:r w:rsidRPr="00CD12CD">
        <w:tab/>
        <w:t>forfeited goods seized under a seizure warrant or section</w:t>
      </w:r>
      <w:r w:rsidR="00CD12CD">
        <w:t> </w:t>
      </w:r>
      <w:r w:rsidRPr="00CD12CD">
        <w:t xml:space="preserve">9 of the </w:t>
      </w:r>
      <w:r w:rsidRPr="00CD12CD">
        <w:rPr>
          <w:i/>
        </w:rPr>
        <w:t xml:space="preserve">Crimes Act 1914 </w:t>
      </w:r>
      <w:r w:rsidRPr="00CD12CD">
        <w:t>have not been dealt with under section</w:t>
      </w:r>
      <w:r w:rsidR="00CD12CD">
        <w:t> </w:t>
      </w:r>
      <w:r w:rsidRPr="00CD12CD">
        <w:t>107FJ; and</w:t>
      </w:r>
    </w:p>
    <w:p w:rsidR="002C3543" w:rsidRPr="00CD12CD" w:rsidRDefault="002C3543" w:rsidP="002C3543">
      <w:pPr>
        <w:pStyle w:val="paragraph"/>
      </w:pPr>
      <w:r w:rsidRPr="00CD12CD">
        <w:tab/>
        <w:t>(b)</w:t>
      </w:r>
      <w:r w:rsidRPr="00CD12CD">
        <w:tab/>
        <w:t xml:space="preserve">proceedings of the kind referred to in </w:t>
      </w:r>
      <w:r w:rsidR="00CD12CD">
        <w:t>paragraph (</w:t>
      </w:r>
      <w:r w:rsidRPr="00CD12CD">
        <w:t>2)(b) or (c) are commenced in respect of an offence involving the goods; and</w:t>
      </w:r>
    </w:p>
    <w:p w:rsidR="002C3543" w:rsidRPr="00CD12CD" w:rsidRDefault="002C3543" w:rsidP="002C3543">
      <w:pPr>
        <w:pStyle w:val="paragraph"/>
      </w:pPr>
      <w:r w:rsidRPr="00CD12CD">
        <w:tab/>
        <w:t>(c)</w:t>
      </w:r>
      <w:r w:rsidRPr="00CD12CD">
        <w:tab/>
        <w:t>on completion of the proceedings, the court:</w:t>
      </w:r>
    </w:p>
    <w:p w:rsidR="002C3543" w:rsidRPr="00CD12CD" w:rsidRDefault="002C3543" w:rsidP="002C3543">
      <w:pPr>
        <w:pStyle w:val="paragraphsub"/>
      </w:pPr>
      <w:r w:rsidRPr="00CD12CD">
        <w:tab/>
        <w:t>(i)</w:t>
      </w:r>
      <w:r w:rsidRPr="00CD12CD">
        <w:tab/>
        <w:t>finds that the offence is proved; and</w:t>
      </w:r>
    </w:p>
    <w:p w:rsidR="002C3543" w:rsidRPr="00CD12CD" w:rsidRDefault="002C3543" w:rsidP="002C3543">
      <w:pPr>
        <w:pStyle w:val="paragraphsub"/>
        <w:keepNext/>
      </w:pPr>
      <w:r w:rsidRPr="00CD12CD">
        <w:tab/>
        <w:t>(ii)</w:t>
      </w:r>
      <w:r w:rsidRPr="00CD12CD">
        <w:tab/>
        <w:t>is satisfied, in all the circumstances of the case, that it is appropriate that an order be made for condemnation of the goods as forfeited to the Crown;</w:t>
      </w:r>
    </w:p>
    <w:p w:rsidR="002C3543" w:rsidRPr="00CD12CD" w:rsidRDefault="002C3543" w:rsidP="002C3543">
      <w:pPr>
        <w:pStyle w:val="subsection2"/>
      </w:pPr>
      <w:r w:rsidRPr="00CD12CD">
        <w:t>the court must make an order to that effect.</w:t>
      </w:r>
    </w:p>
    <w:p w:rsidR="002C3543" w:rsidRPr="00CD12CD" w:rsidRDefault="002C3543" w:rsidP="002C3543">
      <w:pPr>
        <w:pStyle w:val="subsection"/>
      </w:pPr>
      <w:r w:rsidRPr="00CD12CD">
        <w:tab/>
        <w:t>(4)</w:t>
      </w:r>
      <w:r w:rsidRPr="00CD12CD">
        <w:tab/>
        <w:t>If:</w:t>
      </w:r>
    </w:p>
    <w:p w:rsidR="002C3543" w:rsidRPr="00CD12CD" w:rsidRDefault="002C3543" w:rsidP="002C3543">
      <w:pPr>
        <w:pStyle w:val="paragraph"/>
      </w:pPr>
      <w:r w:rsidRPr="00CD12CD">
        <w:tab/>
        <w:t>(a)</w:t>
      </w:r>
      <w:r w:rsidRPr="00CD12CD">
        <w:tab/>
        <w:t>forfeited goods seized under a seizure warrant or section</w:t>
      </w:r>
      <w:r w:rsidR="00CD12CD">
        <w:t> </w:t>
      </w:r>
      <w:r w:rsidRPr="00CD12CD">
        <w:t xml:space="preserve">9 of the </w:t>
      </w:r>
      <w:r w:rsidRPr="00CD12CD">
        <w:rPr>
          <w:i/>
        </w:rPr>
        <w:t>Crimes Act 1914</w:t>
      </w:r>
      <w:r w:rsidRPr="00CD12CD">
        <w:t xml:space="preserve"> have not been dealt with under section</w:t>
      </w:r>
      <w:r w:rsidR="00CD12CD">
        <w:t> </w:t>
      </w:r>
      <w:r w:rsidRPr="00CD12CD">
        <w:t>107FJ; and</w:t>
      </w:r>
    </w:p>
    <w:p w:rsidR="002C3543" w:rsidRPr="00CD12CD" w:rsidRDefault="002C3543" w:rsidP="002C3543">
      <w:pPr>
        <w:pStyle w:val="paragraph"/>
      </w:pPr>
      <w:r w:rsidRPr="00CD12CD">
        <w:tab/>
        <w:t>(b)</w:t>
      </w:r>
      <w:r w:rsidRPr="00CD12CD">
        <w:tab/>
        <w:t xml:space="preserve">proceedings of the kind referred to in </w:t>
      </w:r>
      <w:r w:rsidR="00CD12CD">
        <w:t>paragraph (</w:t>
      </w:r>
      <w:r w:rsidRPr="00CD12CD">
        <w:t>2)(b) or (c) are commenced in respect of an offence involving the goods; and</w:t>
      </w:r>
    </w:p>
    <w:p w:rsidR="002C3543" w:rsidRPr="00CD12CD" w:rsidRDefault="002C3543" w:rsidP="002C3543">
      <w:pPr>
        <w:pStyle w:val="paragraph"/>
        <w:keepNext/>
      </w:pPr>
      <w:r w:rsidRPr="00CD12CD">
        <w:tab/>
        <w:t>(c)</w:t>
      </w:r>
      <w:r w:rsidRPr="00CD12CD">
        <w:tab/>
        <w:t>on completion of the proceedings, the court is satisfied that the goods are special forfeited goods;</w:t>
      </w:r>
    </w:p>
    <w:p w:rsidR="002C3543" w:rsidRPr="00CD12CD" w:rsidRDefault="002C3543" w:rsidP="002C3543">
      <w:pPr>
        <w:pStyle w:val="subsection2"/>
      </w:pPr>
      <w:r w:rsidRPr="00CD12CD">
        <w:t>the court must make an order for condemnation of the goods as forfeited to the Crown, whether or not the court finds the offence proved.</w:t>
      </w:r>
    </w:p>
    <w:p w:rsidR="002C3543" w:rsidRPr="00CD12CD" w:rsidRDefault="002C3543" w:rsidP="002C3543">
      <w:pPr>
        <w:pStyle w:val="subsection"/>
        <w:keepNext/>
        <w:keepLines/>
      </w:pPr>
      <w:r w:rsidRPr="00CD12CD">
        <w:tab/>
        <w:t>(5)</w:t>
      </w:r>
      <w:r w:rsidRPr="00CD12CD">
        <w:tab/>
        <w:t xml:space="preserve">Subject to </w:t>
      </w:r>
      <w:r w:rsidR="00CD12CD">
        <w:t>subsection (</w:t>
      </w:r>
      <w:r w:rsidRPr="00CD12CD">
        <w:t>6), if:</w:t>
      </w:r>
    </w:p>
    <w:p w:rsidR="002C3543" w:rsidRPr="00CD12CD" w:rsidRDefault="002C3543" w:rsidP="002C3543">
      <w:pPr>
        <w:pStyle w:val="paragraph"/>
      </w:pPr>
      <w:r w:rsidRPr="00CD12CD">
        <w:tab/>
        <w:t>(a)</w:t>
      </w:r>
      <w:r w:rsidRPr="00CD12CD">
        <w:tab/>
        <w:t>goods seized as special forfeited goods have not been dealt with under section</w:t>
      </w:r>
      <w:r w:rsidR="00CD12CD">
        <w:t> </w:t>
      </w:r>
      <w:r w:rsidRPr="00CD12CD">
        <w:t>107FJ; and</w:t>
      </w:r>
    </w:p>
    <w:p w:rsidR="002C3543" w:rsidRPr="00CD12CD" w:rsidRDefault="002C3543" w:rsidP="002C3543">
      <w:pPr>
        <w:pStyle w:val="paragraph"/>
      </w:pPr>
      <w:r w:rsidRPr="00CD12CD">
        <w:tab/>
        <w:t>(b)</w:t>
      </w:r>
      <w:r w:rsidRPr="00CD12CD">
        <w:tab/>
        <w:t xml:space="preserve">proceedings of the kind referred to in </w:t>
      </w:r>
      <w:r w:rsidR="00CD12CD">
        <w:t>paragraph (</w:t>
      </w:r>
      <w:r w:rsidRPr="00CD12CD">
        <w:t>2)(d) or (e) are commenced in respect of the goods; and</w:t>
      </w:r>
    </w:p>
    <w:p w:rsidR="002C3543" w:rsidRPr="00CD12CD" w:rsidRDefault="002C3543" w:rsidP="002C3543">
      <w:pPr>
        <w:pStyle w:val="paragraph"/>
        <w:keepNext/>
      </w:pPr>
      <w:r w:rsidRPr="00CD12CD">
        <w:lastRenderedPageBreak/>
        <w:tab/>
        <w:t>(c)</w:t>
      </w:r>
      <w:r w:rsidRPr="00CD12CD">
        <w:tab/>
        <w:t>on completion of the proceedings, the court is satisfied that the goods are special forfeited goods;</w:t>
      </w:r>
    </w:p>
    <w:p w:rsidR="002C3543" w:rsidRPr="00CD12CD" w:rsidRDefault="002C3543" w:rsidP="0080621C">
      <w:pPr>
        <w:pStyle w:val="subsection2"/>
      </w:pPr>
      <w:r w:rsidRPr="00CD12CD">
        <w:t>the court must declare the goods to be special forfeited goods and make an order for condemnation of the goods as forfeited to the Crown.</w:t>
      </w:r>
    </w:p>
    <w:p w:rsidR="002C3543" w:rsidRPr="00CD12CD" w:rsidRDefault="002C3543" w:rsidP="002C3543">
      <w:pPr>
        <w:pStyle w:val="subsection"/>
      </w:pPr>
      <w:r w:rsidRPr="00CD12CD">
        <w:tab/>
        <w:t>(6)</w:t>
      </w:r>
      <w:r w:rsidRPr="00CD12CD">
        <w:tab/>
        <w:t xml:space="preserve">A court must not make an order for condemnation of goods under </w:t>
      </w:r>
      <w:r w:rsidR="00CD12CD">
        <w:t>subsection (</w:t>
      </w:r>
      <w:r w:rsidRPr="00CD12CD">
        <w:t>5) if proceedings for an offence involving the goods have been commenced.</w:t>
      </w:r>
    </w:p>
    <w:p w:rsidR="002C3543" w:rsidRPr="00CD12CD" w:rsidRDefault="002C3543" w:rsidP="002C3543">
      <w:pPr>
        <w:pStyle w:val="subsection"/>
      </w:pPr>
      <w:r w:rsidRPr="00CD12CD">
        <w:tab/>
        <w:t>(7)</w:t>
      </w:r>
      <w:r w:rsidRPr="00CD12CD">
        <w:tab/>
        <w:t xml:space="preserve">If the finding of a court in proceedings under </w:t>
      </w:r>
      <w:r w:rsidR="00CD12CD">
        <w:t>paragraph (</w:t>
      </w:r>
      <w:r w:rsidRPr="00CD12CD">
        <w:t>2)(b), (c), (d) or (e) in respect of goods that have not been dealt with under section</w:t>
      </w:r>
      <w:r w:rsidR="00CD12CD">
        <w:t> </w:t>
      </w:r>
      <w:r w:rsidRPr="00CD12CD">
        <w:t xml:space="preserve">107FJ may be taken on appeal to another court, the goods are not to be returned under </w:t>
      </w:r>
      <w:r w:rsidR="00CD12CD">
        <w:t>subsection (</w:t>
      </w:r>
      <w:r w:rsidRPr="00CD12CD">
        <w:t>2), or disposed of under section</w:t>
      </w:r>
      <w:r w:rsidR="00CD12CD">
        <w:t> </w:t>
      </w:r>
      <w:r w:rsidRPr="00CD12CD">
        <w:t>107FM:</w:t>
      </w:r>
    </w:p>
    <w:p w:rsidR="002C3543" w:rsidRPr="00CD12CD" w:rsidRDefault="002C3543" w:rsidP="002C3543">
      <w:pPr>
        <w:pStyle w:val="paragraph"/>
      </w:pPr>
      <w:r w:rsidRPr="00CD12CD">
        <w:tab/>
        <w:t>(a)</w:t>
      </w:r>
      <w:r w:rsidRPr="00CD12CD">
        <w:tab/>
        <w:t>while that appeal may be made, or</w:t>
      </w:r>
    </w:p>
    <w:p w:rsidR="002C3543" w:rsidRPr="00CD12CD" w:rsidRDefault="002C3543" w:rsidP="002C3543">
      <w:pPr>
        <w:pStyle w:val="paragraph"/>
      </w:pPr>
      <w:r w:rsidRPr="00CD12CD">
        <w:tab/>
        <w:t>(b)</w:t>
      </w:r>
      <w:r w:rsidRPr="00CD12CD">
        <w:tab/>
        <w:t>if it is made, until the completion of that appeal.</w:t>
      </w:r>
    </w:p>
    <w:p w:rsidR="002C3543" w:rsidRPr="00CD12CD" w:rsidRDefault="002C3543" w:rsidP="002C3543">
      <w:pPr>
        <w:pStyle w:val="subsection"/>
      </w:pPr>
      <w:r w:rsidRPr="00CD12CD">
        <w:tab/>
        <w:t>(8)</w:t>
      </w:r>
      <w:r w:rsidRPr="00CD12CD">
        <w:tab/>
        <w:t>For the purposes of this section, the return of goods requires their return to the person reasonably believed to be the owner of the goods in a condition as near as practicable to the condition in which they were seized.</w:t>
      </w:r>
    </w:p>
    <w:p w:rsidR="002C3543" w:rsidRPr="00CD12CD" w:rsidRDefault="002C3543" w:rsidP="002C3543">
      <w:pPr>
        <w:pStyle w:val="subsection"/>
      </w:pPr>
      <w:r w:rsidRPr="00CD12CD">
        <w:tab/>
        <w:t>(9)</w:t>
      </w:r>
      <w:r w:rsidRPr="00CD12CD">
        <w:tab/>
        <w:t>In this section:</w:t>
      </w:r>
    </w:p>
    <w:p w:rsidR="002C3543" w:rsidRPr="00CD12CD" w:rsidRDefault="002C3543" w:rsidP="002C3543">
      <w:pPr>
        <w:pStyle w:val="Definition"/>
      </w:pPr>
      <w:r w:rsidRPr="00CD12CD">
        <w:rPr>
          <w:b/>
          <w:i/>
        </w:rPr>
        <w:t>offence</w:t>
      </w:r>
      <w:r w:rsidRPr="00CD12CD">
        <w:t xml:space="preserve"> means an offence against any law of the Commonwealth, a State or a Territory.</w:t>
      </w:r>
    </w:p>
    <w:p w:rsidR="00A34DD6" w:rsidRPr="00CD12CD" w:rsidRDefault="00A34DD6" w:rsidP="00A34DD6">
      <w:pPr>
        <w:pStyle w:val="Definition"/>
      </w:pPr>
      <w:r w:rsidRPr="00CD12CD">
        <w:rPr>
          <w:b/>
          <w:i/>
        </w:rPr>
        <w:t xml:space="preserve">special forfeited goods </w:t>
      </w:r>
      <w:r w:rsidRPr="00CD12CD">
        <w:t>means goods forfeited to the Crown under paragraph</w:t>
      </w:r>
      <w:r w:rsidR="00CD12CD">
        <w:t> </w:t>
      </w:r>
      <w:r w:rsidRPr="00CD12CD">
        <w:t>116(1)(da).</w:t>
      </w:r>
    </w:p>
    <w:p w:rsidR="002C3543" w:rsidRPr="00CD12CD" w:rsidRDefault="002C3543" w:rsidP="002C3543">
      <w:pPr>
        <w:pStyle w:val="subsection"/>
      </w:pPr>
      <w:r w:rsidRPr="00CD12CD">
        <w:tab/>
        <w:t>(10)</w:t>
      </w:r>
      <w:r w:rsidRPr="00CD12CD">
        <w:tab/>
        <w:t>In this section, a reference to completion of proceedings includes a reference to completion of any appeal process arising from those proceedings.</w:t>
      </w:r>
    </w:p>
    <w:p w:rsidR="002C3543" w:rsidRPr="00CD12CD" w:rsidRDefault="002C3543" w:rsidP="002C3543">
      <w:pPr>
        <w:pStyle w:val="ActHead5"/>
      </w:pPr>
      <w:bookmarkStart w:id="192" w:name="_Toc7598312"/>
      <w:r w:rsidRPr="0077156D">
        <w:rPr>
          <w:rStyle w:val="CharSectno"/>
        </w:rPr>
        <w:t>107FG</w:t>
      </w:r>
      <w:r w:rsidRPr="00CD12CD">
        <w:t xml:space="preserve">  Magistrate may permit goods seized under a seizure warrant or section</w:t>
      </w:r>
      <w:r w:rsidR="00CD12CD">
        <w:t> </w:t>
      </w:r>
      <w:r w:rsidRPr="00CD12CD">
        <w:t xml:space="preserve">9 of the </w:t>
      </w:r>
      <w:r w:rsidRPr="00CD12CD">
        <w:rPr>
          <w:i/>
        </w:rPr>
        <w:t>Crimes Act 1914</w:t>
      </w:r>
      <w:r w:rsidRPr="00CD12CD">
        <w:t xml:space="preserve"> to be retained</w:t>
      </w:r>
      <w:bookmarkEnd w:id="192"/>
    </w:p>
    <w:p w:rsidR="002C3543" w:rsidRPr="00CD12CD" w:rsidRDefault="002C3543" w:rsidP="002C3543">
      <w:pPr>
        <w:pStyle w:val="subsection"/>
      </w:pPr>
      <w:r w:rsidRPr="00CD12CD">
        <w:tab/>
        <w:t>(1)</w:t>
      </w:r>
      <w:r w:rsidRPr="00CD12CD">
        <w:tab/>
        <w:t>If forfeited goods are seized under a seizure warrant or section</w:t>
      </w:r>
      <w:r w:rsidR="00CD12CD">
        <w:t> </w:t>
      </w:r>
      <w:r w:rsidRPr="00CD12CD">
        <w:t xml:space="preserve">9 of the </w:t>
      </w:r>
      <w:r w:rsidRPr="00CD12CD">
        <w:rPr>
          <w:i/>
        </w:rPr>
        <w:t>Crimes Act 1914</w:t>
      </w:r>
      <w:r w:rsidRPr="00CD12CD">
        <w:t xml:space="preserve"> and:</w:t>
      </w:r>
    </w:p>
    <w:p w:rsidR="002C3543" w:rsidRPr="00CD12CD" w:rsidRDefault="002C3543" w:rsidP="002C3543">
      <w:pPr>
        <w:pStyle w:val="paragraph"/>
      </w:pPr>
      <w:r w:rsidRPr="00CD12CD">
        <w:lastRenderedPageBreak/>
        <w:tab/>
        <w:t>(a)</w:t>
      </w:r>
      <w:r w:rsidRPr="00CD12CD">
        <w:tab/>
        <w:t>before the end of 120 days after the making of a claim for their return; or</w:t>
      </w:r>
    </w:p>
    <w:p w:rsidR="002C3543" w:rsidRPr="00CD12CD" w:rsidRDefault="002C3543" w:rsidP="002C3543">
      <w:pPr>
        <w:pStyle w:val="paragraph"/>
        <w:keepNext/>
      </w:pPr>
      <w:r w:rsidRPr="00CD12CD">
        <w:tab/>
        <w:t>(b)</w:t>
      </w:r>
      <w:r w:rsidRPr="00CD12CD">
        <w:tab/>
        <w:t>before the end of the period previously specified in a magistrate’s order under this section;</w:t>
      </w:r>
    </w:p>
    <w:p w:rsidR="002C3543" w:rsidRPr="00CD12CD" w:rsidRDefault="002C3543" w:rsidP="002C3543">
      <w:pPr>
        <w:pStyle w:val="subsection2"/>
      </w:pPr>
      <w:r w:rsidRPr="00CD12CD">
        <w:t>proceedings of the kind referred to in paragraph</w:t>
      </w:r>
      <w:r w:rsidR="00CD12CD">
        <w:t> </w:t>
      </w:r>
      <w:r w:rsidRPr="00CD12CD">
        <w:t>107FF(2)(b) have not been started, an officer may apply to a magistrate for an order that the goods be retained.</w:t>
      </w:r>
    </w:p>
    <w:p w:rsidR="002C3543" w:rsidRPr="00CD12CD" w:rsidRDefault="002C3543" w:rsidP="002C3543">
      <w:pPr>
        <w:pStyle w:val="subsection"/>
      </w:pPr>
      <w:r w:rsidRPr="00CD12CD">
        <w:tab/>
        <w:t>(2)</w:t>
      </w:r>
      <w:r w:rsidRPr="00CD12CD">
        <w:tab/>
        <w:t>If the magistrate is satisfied that it is necessary:</w:t>
      </w:r>
    </w:p>
    <w:p w:rsidR="002C3543" w:rsidRPr="00CD12CD" w:rsidRDefault="002C3543" w:rsidP="002C3543">
      <w:pPr>
        <w:pStyle w:val="paragraph"/>
      </w:pPr>
      <w:r w:rsidRPr="00CD12CD">
        <w:tab/>
        <w:t>(a)</w:t>
      </w:r>
      <w:r w:rsidRPr="00CD12CD">
        <w:tab/>
        <w:t>that the retention of the goods continue while evidence of the offence to which the proceedings referred to in paragraph</w:t>
      </w:r>
      <w:r w:rsidR="00CD12CD">
        <w:t> </w:t>
      </w:r>
      <w:r w:rsidRPr="00CD12CD">
        <w:t>107FF(2)(b) relate is assembled; and</w:t>
      </w:r>
    </w:p>
    <w:p w:rsidR="002C3543" w:rsidRPr="00CD12CD" w:rsidRDefault="002C3543" w:rsidP="002C3543">
      <w:pPr>
        <w:pStyle w:val="paragraph"/>
        <w:keepNext/>
      </w:pPr>
      <w:r w:rsidRPr="00CD12CD">
        <w:tab/>
        <w:t>(b)</w:t>
      </w:r>
      <w:r w:rsidRPr="00CD12CD">
        <w:tab/>
        <w:t>that there has been no avoidable delay in assembling that evidence;</w:t>
      </w:r>
    </w:p>
    <w:p w:rsidR="002C3543" w:rsidRPr="00CD12CD" w:rsidRDefault="002C3543" w:rsidP="002C3543">
      <w:pPr>
        <w:pStyle w:val="subsection2"/>
      </w:pPr>
      <w:r w:rsidRPr="00CD12CD">
        <w:t>the magistrate may order that the goods be retained for a period specified in the order.</w:t>
      </w:r>
    </w:p>
    <w:p w:rsidR="002C3543" w:rsidRPr="00CD12CD" w:rsidRDefault="002C3543" w:rsidP="002C3543">
      <w:pPr>
        <w:pStyle w:val="subsection"/>
      </w:pPr>
      <w:r w:rsidRPr="00CD12CD">
        <w:tab/>
        <w:t>(3)</w:t>
      </w:r>
      <w:r w:rsidRPr="00CD12CD">
        <w:tab/>
        <w:t>Before making the application, the officer must:</w:t>
      </w:r>
    </w:p>
    <w:p w:rsidR="002C3543" w:rsidRPr="00CD12CD" w:rsidRDefault="002C3543" w:rsidP="002C3543">
      <w:pPr>
        <w:pStyle w:val="paragraph"/>
      </w:pPr>
      <w:r w:rsidRPr="00CD12CD">
        <w:tab/>
        <w:t>(a)</w:t>
      </w:r>
      <w:r w:rsidRPr="00CD12CD">
        <w:tab/>
        <w:t>take reasonable steps to discover who has an interest in the retention of the goods; and</w:t>
      </w:r>
    </w:p>
    <w:p w:rsidR="002C3543" w:rsidRPr="00CD12CD" w:rsidRDefault="002C3543" w:rsidP="002C3543">
      <w:pPr>
        <w:pStyle w:val="paragraph"/>
      </w:pPr>
      <w:r w:rsidRPr="00CD12CD">
        <w:tab/>
        <w:t>(b)</w:t>
      </w:r>
      <w:r w:rsidRPr="00CD12CD">
        <w:tab/>
        <w:t>if it is practicable to do so, notify each person whom the officer believes to have such an interest of the proposed application.</w:t>
      </w:r>
    </w:p>
    <w:p w:rsidR="002C3543" w:rsidRPr="00CD12CD" w:rsidRDefault="002C3543" w:rsidP="002C3543">
      <w:pPr>
        <w:pStyle w:val="ActHead5"/>
      </w:pPr>
      <w:bookmarkStart w:id="193" w:name="_Toc7598313"/>
      <w:r w:rsidRPr="0077156D">
        <w:rPr>
          <w:rStyle w:val="CharSectno"/>
        </w:rPr>
        <w:t>107FH</w:t>
      </w:r>
      <w:r w:rsidRPr="00CD12CD">
        <w:t xml:space="preserve">  Right of compensation in certain circumstances for goods disposed of or destroyed</w:t>
      </w:r>
      <w:bookmarkEnd w:id="193"/>
    </w:p>
    <w:p w:rsidR="002C3543" w:rsidRPr="00CD12CD" w:rsidRDefault="002C3543" w:rsidP="002C3543">
      <w:pPr>
        <w:pStyle w:val="subsection"/>
      </w:pPr>
      <w:r w:rsidRPr="00CD12CD">
        <w:tab/>
        <w:t>(1)</w:t>
      </w:r>
      <w:r w:rsidRPr="00CD12CD">
        <w:tab/>
        <w:t>Despite the disposal or destruction of goods taken to be condemned as forfeited to the Crown because no claim for their return was made, a person may apply to a court of competent jurisdiction under this section for compensation.</w:t>
      </w:r>
    </w:p>
    <w:p w:rsidR="002C3543" w:rsidRPr="00CD12CD" w:rsidRDefault="002C3543" w:rsidP="002C3543">
      <w:pPr>
        <w:pStyle w:val="subsection"/>
      </w:pPr>
      <w:r w:rsidRPr="00CD12CD">
        <w:tab/>
        <w:t>(2)</w:t>
      </w:r>
      <w:r w:rsidRPr="00CD12CD">
        <w:tab/>
        <w:t>A right to compensation exists if:</w:t>
      </w:r>
    </w:p>
    <w:p w:rsidR="002C3543" w:rsidRPr="00CD12CD" w:rsidRDefault="002C3543" w:rsidP="002C3543">
      <w:pPr>
        <w:pStyle w:val="paragraph"/>
      </w:pPr>
      <w:r w:rsidRPr="00CD12CD">
        <w:tab/>
        <w:t>(a)</w:t>
      </w:r>
      <w:r w:rsidRPr="00CD12CD">
        <w:tab/>
        <w:t>the goods are not special forfeited goods within the meaning of section</w:t>
      </w:r>
      <w:r w:rsidR="00CD12CD">
        <w:t> </w:t>
      </w:r>
      <w:r w:rsidRPr="00CD12CD">
        <w:t>107FF; and</w:t>
      </w:r>
    </w:p>
    <w:p w:rsidR="002C3543" w:rsidRPr="00CD12CD" w:rsidRDefault="002C3543" w:rsidP="002C3543">
      <w:pPr>
        <w:pStyle w:val="paragraph"/>
      </w:pPr>
      <w:r w:rsidRPr="00CD12CD">
        <w:tab/>
        <w:t>(b)</w:t>
      </w:r>
      <w:r w:rsidRPr="00CD12CD">
        <w:tab/>
        <w:t>the goods were not used or otherwise involved in the commission of an offence; and</w:t>
      </w:r>
    </w:p>
    <w:p w:rsidR="002C3543" w:rsidRPr="00CD12CD" w:rsidRDefault="002C3543" w:rsidP="002C3543">
      <w:pPr>
        <w:pStyle w:val="paragraph"/>
      </w:pPr>
      <w:r w:rsidRPr="00CD12CD">
        <w:lastRenderedPageBreak/>
        <w:tab/>
        <w:t>(c)</w:t>
      </w:r>
      <w:r w:rsidRPr="00CD12CD">
        <w:tab/>
        <w:t>the person establishes, to the satisfaction of the court:</w:t>
      </w:r>
    </w:p>
    <w:p w:rsidR="002C3543" w:rsidRPr="00CD12CD" w:rsidRDefault="002C3543" w:rsidP="002C3543">
      <w:pPr>
        <w:pStyle w:val="paragraphsub"/>
      </w:pPr>
      <w:r w:rsidRPr="00CD12CD">
        <w:tab/>
        <w:t>(i)</w:t>
      </w:r>
      <w:r w:rsidRPr="00CD12CD">
        <w:tab/>
        <w:t>that he or she is the rightful owner of the goods; and</w:t>
      </w:r>
    </w:p>
    <w:p w:rsidR="002C3543" w:rsidRPr="00CD12CD" w:rsidRDefault="002C3543" w:rsidP="002C3543">
      <w:pPr>
        <w:pStyle w:val="paragraphsub"/>
      </w:pPr>
      <w:r w:rsidRPr="00CD12CD">
        <w:tab/>
        <w:t>(ii)</w:t>
      </w:r>
      <w:r w:rsidRPr="00CD12CD">
        <w:tab/>
        <w:t>that there were circumstances providing a reasonable excuse for the failure to claim the goods not later than 30 days after the day the seizure notice was served.</w:t>
      </w:r>
    </w:p>
    <w:p w:rsidR="002C3543" w:rsidRPr="00CD12CD" w:rsidRDefault="002C3543" w:rsidP="002C3543">
      <w:pPr>
        <w:pStyle w:val="subsection"/>
      </w:pPr>
      <w:r w:rsidRPr="00CD12CD">
        <w:tab/>
        <w:t>(3)</w:t>
      </w:r>
      <w:r w:rsidRPr="00CD12CD">
        <w:tab/>
        <w:t xml:space="preserve">If a right to compensation exists under </w:t>
      </w:r>
      <w:r w:rsidR="00CD12CD">
        <w:t>subsection (</w:t>
      </w:r>
      <w:r w:rsidRPr="00CD12CD">
        <w:t>2), the court must order the payment by the Commonwealth to the person of an amount equal to:</w:t>
      </w:r>
    </w:p>
    <w:p w:rsidR="002C3543" w:rsidRPr="00CD12CD" w:rsidRDefault="002C3543" w:rsidP="002C3543">
      <w:pPr>
        <w:pStyle w:val="paragraph"/>
      </w:pPr>
      <w:r w:rsidRPr="00CD12CD">
        <w:tab/>
        <w:t>(a)</w:t>
      </w:r>
      <w:r w:rsidRPr="00CD12CD">
        <w:tab/>
        <w:t>if the goods have been sold—the proceeds of the sale; and</w:t>
      </w:r>
    </w:p>
    <w:p w:rsidR="002C3543" w:rsidRPr="00CD12CD" w:rsidRDefault="002C3543" w:rsidP="002C3543">
      <w:pPr>
        <w:pStyle w:val="paragraph"/>
      </w:pPr>
      <w:r w:rsidRPr="00CD12CD">
        <w:tab/>
        <w:t>(b)</w:t>
      </w:r>
      <w:r w:rsidRPr="00CD12CD">
        <w:tab/>
        <w:t>if the goods have been destroyed—the market value of the goods at the time of their destruction.</w:t>
      </w:r>
    </w:p>
    <w:p w:rsidR="002C3543" w:rsidRPr="00CD12CD" w:rsidRDefault="002C3543" w:rsidP="002C3543">
      <w:pPr>
        <w:pStyle w:val="ActHead5"/>
      </w:pPr>
      <w:bookmarkStart w:id="194" w:name="_Toc7598314"/>
      <w:r w:rsidRPr="0077156D">
        <w:rPr>
          <w:rStyle w:val="CharSectno"/>
        </w:rPr>
        <w:t>107FI</w:t>
      </w:r>
      <w:r w:rsidRPr="00CD12CD">
        <w:t xml:space="preserve">  Effect of forfeiture</w:t>
      </w:r>
      <w:bookmarkEnd w:id="194"/>
    </w:p>
    <w:p w:rsidR="002C3543" w:rsidRPr="00CD12CD" w:rsidRDefault="002C3543" w:rsidP="002C3543">
      <w:pPr>
        <w:pStyle w:val="subsection"/>
      </w:pPr>
      <w:r w:rsidRPr="00CD12CD">
        <w:tab/>
      </w:r>
      <w:r w:rsidRPr="00CD12CD">
        <w:tab/>
        <w:t>When goods are, or are taken to be, condemned as forfeited to the Crown, the title to the goods immediately vests in the Commonwealth to the exclusion of all other interests in the goods, and the title cannot be called into question.</w:t>
      </w:r>
    </w:p>
    <w:p w:rsidR="002C3543" w:rsidRPr="00CD12CD" w:rsidRDefault="002C3543" w:rsidP="002F2A00">
      <w:pPr>
        <w:pStyle w:val="ActHead5"/>
      </w:pPr>
      <w:bookmarkStart w:id="195" w:name="_Toc7598315"/>
      <w:r w:rsidRPr="0077156D">
        <w:rPr>
          <w:rStyle w:val="CharSectno"/>
        </w:rPr>
        <w:t>107FJ</w:t>
      </w:r>
      <w:r w:rsidRPr="00CD12CD">
        <w:t xml:space="preserve">  Immediate disposal of certain goods</w:t>
      </w:r>
      <w:bookmarkEnd w:id="195"/>
    </w:p>
    <w:p w:rsidR="002C3543" w:rsidRPr="00CD12CD" w:rsidRDefault="002C3543" w:rsidP="002F2A00">
      <w:pPr>
        <w:pStyle w:val="subsection"/>
        <w:keepNext/>
        <w:keepLines/>
      </w:pPr>
      <w:r w:rsidRPr="00CD12CD">
        <w:tab/>
        <w:t>(1)</w:t>
      </w:r>
      <w:r w:rsidRPr="00CD12CD">
        <w:tab/>
        <w:t>The CEO may cause goods to be dealt with in such manner as the CEO considers appropriate (including destruction of the goods) if:</w:t>
      </w:r>
    </w:p>
    <w:p w:rsidR="002C3543" w:rsidRPr="00CD12CD" w:rsidRDefault="002C3543" w:rsidP="002C3543">
      <w:pPr>
        <w:pStyle w:val="paragraph"/>
      </w:pPr>
      <w:r w:rsidRPr="00CD12CD">
        <w:tab/>
        <w:t>(a)</w:t>
      </w:r>
      <w:r w:rsidRPr="00CD12CD">
        <w:tab/>
        <w:t>the goods are seized under a seizure warrant or section</w:t>
      </w:r>
      <w:r w:rsidR="00CD12CD">
        <w:t> </w:t>
      </w:r>
      <w:r w:rsidRPr="00CD12CD">
        <w:t xml:space="preserve">9 of the </w:t>
      </w:r>
      <w:r w:rsidRPr="00CD12CD">
        <w:rPr>
          <w:i/>
        </w:rPr>
        <w:t>Crimes Act 1914</w:t>
      </w:r>
      <w:r w:rsidRPr="00CD12CD">
        <w:t>; and</w:t>
      </w:r>
    </w:p>
    <w:p w:rsidR="002C3543" w:rsidRPr="00CD12CD" w:rsidRDefault="002C3543" w:rsidP="002C3543">
      <w:pPr>
        <w:pStyle w:val="paragraph"/>
      </w:pPr>
      <w:r w:rsidRPr="00CD12CD">
        <w:tab/>
        <w:t>(b)</w:t>
      </w:r>
      <w:r w:rsidRPr="00CD12CD">
        <w:tab/>
        <w:t>any of the following applies:</w:t>
      </w:r>
    </w:p>
    <w:p w:rsidR="002C3543" w:rsidRPr="00CD12CD" w:rsidRDefault="002C3543" w:rsidP="002C3543">
      <w:pPr>
        <w:pStyle w:val="paragraphsub"/>
      </w:pPr>
      <w:r w:rsidRPr="00CD12CD">
        <w:tab/>
        <w:t>(i)</w:t>
      </w:r>
      <w:r w:rsidRPr="00CD12CD">
        <w:tab/>
        <w:t>the goods are perishable goods;</w:t>
      </w:r>
    </w:p>
    <w:p w:rsidR="002C3543" w:rsidRPr="00CD12CD" w:rsidRDefault="002C3543" w:rsidP="002C3543">
      <w:pPr>
        <w:pStyle w:val="paragraphsub"/>
      </w:pPr>
      <w:r w:rsidRPr="00CD12CD">
        <w:tab/>
        <w:t>(ii)</w:t>
      </w:r>
      <w:r w:rsidRPr="00CD12CD">
        <w:tab/>
        <w:t>the CEO is satisfied that the goods do not meet a standard that applies to goods of that kind;</w:t>
      </w:r>
    </w:p>
    <w:p w:rsidR="002C3543" w:rsidRPr="00CD12CD" w:rsidRDefault="002C3543" w:rsidP="002C3543">
      <w:pPr>
        <w:pStyle w:val="paragraphsub"/>
      </w:pPr>
      <w:r w:rsidRPr="00CD12CD">
        <w:tab/>
        <w:t>(iii)</w:t>
      </w:r>
      <w:r w:rsidRPr="00CD12CD">
        <w:tab/>
        <w:t>the CEO is satisfied that there is a reasonable likelihood that the goods, if made available to the public, would constitute a risk to public health or public safety.</w:t>
      </w:r>
    </w:p>
    <w:p w:rsidR="002C3543" w:rsidRPr="00CD12CD" w:rsidRDefault="002C3543" w:rsidP="002C3543">
      <w:pPr>
        <w:pStyle w:val="subsection"/>
      </w:pPr>
      <w:r w:rsidRPr="00CD12CD">
        <w:tab/>
        <w:t>(2)</w:t>
      </w:r>
      <w:r w:rsidRPr="00CD12CD">
        <w:tab/>
        <w:t xml:space="preserve">As soon as practicable, but not later than 7 days after the goods referred to in </w:t>
      </w:r>
      <w:r w:rsidR="00CD12CD">
        <w:t>subsection (</w:t>
      </w:r>
      <w:r w:rsidRPr="00CD12CD">
        <w:t xml:space="preserve">1) have been dealt with, the CEO must give or publish a notice in accordance with </w:t>
      </w:r>
      <w:r w:rsidR="00CD12CD">
        <w:t>subsection (</w:t>
      </w:r>
      <w:r w:rsidRPr="00CD12CD">
        <w:t>4).</w:t>
      </w:r>
    </w:p>
    <w:p w:rsidR="002C3543" w:rsidRPr="00CD12CD" w:rsidRDefault="002C3543" w:rsidP="002C3543">
      <w:pPr>
        <w:pStyle w:val="subsection"/>
        <w:keepNext/>
        <w:keepLines/>
      </w:pPr>
      <w:r w:rsidRPr="00CD12CD">
        <w:lastRenderedPageBreak/>
        <w:tab/>
        <w:t>(3)</w:t>
      </w:r>
      <w:r w:rsidRPr="00CD12CD">
        <w:tab/>
        <w:t>The notice must be in writing and must be served:</w:t>
      </w:r>
    </w:p>
    <w:p w:rsidR="002C3543" w:rsidRPr="00CD12CD" w:rsidRDefault="002C3543" w:rsidP="002C3543">
      <w:pPr>
        <w:pStyle w:val="paragraph"/>
        <w:keepNext/>
        <w:keepLines/>
      </w:pPr>
      <w:r w:rsidRPr="00CD12CD">
        <w:tab/>
        <w:t>(a)</w:t>
      </w:r>
      <w:r w:rsidRPr="00CD12CD">
        <w:tab/>
        <w:t>personally or by post on the owner of the goods or, if the owner cannot be identified after reasonable inquiry, on the person in whose possession or under whose control the goods were when they were seized; or</w:t>
      </w:r>
    </w:p>
    <w:p w:rsidR="002C3543" w:rsidRPr="00CD12CD" w:rsidRDefault="002C3543" w:rsidP="002C3543">
      <w:pPr>
        <w:pStyle w:val="paragraph"/>
      </w:pPr>
      <w:r w:rsidRPr="00CD12CD">
        <w:tab/>
        <w:t>(b)</w:t>
      </w:r>
      <w:r w:rsidRPr="00CD12CD">
        <w:tab/>
        <w:t xml:space="preserve">if no person of the kind referred to in </w:t>
      </w:r>
      <w:r w:rsidR="00CD12CD">
        <w:t>paragraph (</w:t>
      </w:r>
      <w:r w:rsidRPr="00CD12CD">
        <w:t>a) can be identified after reasonable inquiry—by publishing a copy of the notice in a newspaper circulating in the location in which the goods were seized.</w:t>
      </w:r>
    </w:p>
    <w:p w:rsidR="002C3543" w:rsidRPr="00CD12CD" w:rsidRDefault="002C3543" w:rsidP="002C3543">
      <w:pPr>
        <w:pStyle w:val="subsection"/>
      </w:pPr>
      <w:r w:rsidRPr="00CD12CD">
        <w:tab/>
        <w:t>(4)</w:t>
      </w:r>
      <w:r w:rsidRPr="00CD12CD">
        <w:tab/>
        <w:t>The notice must:</w:t>
      </w:r>
    </w:p>
    <w:p w:rsidR="002C3543" w:rsidRPr="00CD12CD" w:rsidRDefault="002C3543" w:rsidP="002C3543">
      <w:pPr>
        <w:pStyle w:val="paragraph"/>
      </w:pPr>
      <w:r w:rsidRPr="00CD12CD">
        <w:tab/>
        <w:t>(a)</w:t>
      </w:r>
      <w:r w:rsidRPr="00CD12CD">
        <w:tab/>
        <w:t>identify the goods; and</w:t>
      </w:r>
    </w:p>
    <w:p w:rsidR="002C3543" w:rsidRPr="00CD12CD" w:rsidRDefault="002C3543" w:rsidP="002C3543">
      <w:pPr>
        <w:pStyle w:val="paragraph"/>
      </w:pPr>
      <w:r w:rsidRPr="00CD12CD">
        <w:tab/>
        <w:t>(b)</w:t>
      </w:r>
      <w:r w:rsidRPr="00CD12CD">
        <w:tab/>
        <w:t>state that the goods have been seized under a seizure warrant or section</w:t>
      </w:r>
      <w:r w:rsidR="00CD12CD">
        <w:t> </w:t>
      </w:r>
      <w:r w:rsidRPr="00CD12CD">
        <w:t xml:space="preserve">9 of the </w:t>
      </w:r>
      <w:r w:rsidRPr="00CD12CD">
        <w:rPr>
          <w:i/>
        </w:rPr>
        <w:t>Crimes Act 1914</w:t>
      </w:r>
      <w:r w:rsidRPr="00CD12CD">
        <w:t xml:space="preserve"> (as the case may be) and give the reason for the seizure; and</w:t>
      </w:r>
    </w:p>
    <w:p w:rsidR="002C3543" w:rsidRPr="00CD12CD" w:rsidRDefault="002C3543" w:rsidP="002C3543">
      <w:pPr>
        <w:pStyle w:val="paragraph"/>
      </w:pPr>
      <w:r w:rsidRPr="00CD12CD">
        <w:tab/>
        <w:t>(c)</w:t>
      </w:r>
      <w:r w:rsidRPr="00CD12CD">
        <w:tab/>
        <w:t xml:space="preserve">state that the goods have been dealt with under </w:t>
      </w:r>
      <w:r w:rsidR="00CD12CD">
        <w:t>subsection (</w:t>
      </w:r>
      <w:r w:rsidRPr="00CD12CD">
        <w:t>1) and specify the manner in which they have been so dealt with and the reason for doing so; and</w:t>
      </w:r>
    </w:p>
    <w:p w:rsidR="002C3543" w:rsidRPr="00CD12CD" w:rsidRDefault="002C3543" w:rsidP="002C3543">
      <w:pPr>
        <w:pStyle w:val="paragraph"/>
      </w:pPr>
      <w:r w:rsidRPr="00CD12CD">
        <w:tab/>
        <w:t>(d)</w:t>
      </w:r>
      <w:r w:rsidRPr="00CD12CD">
        <w:tab/>
        <w:t xml:space="preserve">set out the terms of </w:t>
      </w:r>
      <w:r w:rsidR="00CD12CD">
        <w:t>subsection (</w:t>
      </w:r>
      <w:r w:rsidRPr="00CD12CD">
        <w:t>5).</w:t>
      </w:r>
    </w:p>
    <w:p w:rsidR="002C3543" w:rsidRPr="00CD12CD" w:rsidRDefault="002C3543" w:rsidP="00C93661">
      <w:pPr>
        <w:pStyle w:val="subsection"/>
      </w:pPr>
      <w:r w:rsidRPr="00CD12CD">
        <w:tab/>
        <w:t>(5)</w:t>
      </w:r>
      <w:r w:rsidRPr="00CD12CD">
        <w:tab/>
        <w:t xml:space="preserve">If goods are dealt with in accordance with </w:t>
      </w:r>
      <w:r w:rsidR="00CD12CD">
        <w:t>subsection (</w:t>
      </w:r>
      <w:r w:rsidRPr="00CD12CD">
        <w:t>1), the owner of the goods may bring an action against the Commonwealth in a court of competent jurisdiction for the recovery of the market value of the goods at the time they were so dealt with.</w:t>
      </w:r>
    </w:p>
    <w:p w:rsidR="002C3543" w:rsidRPr="00CD12CD" w:rsidRDefault="002C3543" w:rsidP="002C3543">
      <w:pPr>
        <w:pStyle w:val="subsection"/>
        <w:keepNext/>
      </w:pPr>
      <w:r w:rsidRPr="00CD12CD">
        <w:tab/>
        <w:t>(6)</w:t>
      </w:r>
      <w:r w:rsidRPr="00CD12CD">
        <w:tab/>
        <w:t xml:space="preserve">A right to recover the market value of the goods at the time they were dealt with in accordance with </w:t>
      </w:r>
      <w:r w:rsidR="00CD12CD">
        <w:t>subsection (</w:t>
      </w:r>
      <w:r w:rsidRPr="00CD12CD">
        <w:t>1) exists if:</w:t>
      </w:r>
    </w:p>
    <w:p w:rsidR="002C3543" w:rsidRPr="00CD12CD" w:rsidRDefault="002C3543" w:rsidP="002C3543">
      <w:pPr>
        <w:pStyle w:val="paragraph"/>
      </w:pPr>
      <w:r w:rsidRPr="00CD12CD">
        <w:tab/>
        <w:t>(a)</w:t>
      </w:r>
      <w:r w:rsidRPr="00CD12CD">
        <w:tab/>
        <w:t>the goods are not special forfeited goods within the meaning of section</w:t>
      </w:r>
      <w:r w:rsidR="00CD12CD">
        <w:t> </w:t>
      </w:r>
      <w:r w:rsidRPr="00CD12CD">
        <w:t>107FF; and</w:t>
      </w:r>
    </w:p>
    <w:p w:rsidR="002C3543" w:rsidRPr="00CD12CD" w:rsidRDefault="002C3543" w:rsidP="002C3543">
      <w:pPr>
        <w:pStyle w:val="paragraph"/>
      </w:pPr>
      <w:r w:rsidRPr="00CD12CD">
        <w:tab/>
        <w:t>(b)</w:t>
      </w:r>
      <w:r w:rsidRPr="00CD12CD">
        <w:tab/>
        <w:t>the goods were not used or otherwise involved in the commission of an offence; and</w:t>
      </w:r>
    </w:p>
    <w:p w:rsidR="002C3543" w:rsidRPr="00CD12CD" w:rsidRDefault="002C3543" w:rsidP="002C3543">
      <w:pPr>
        <w:pStyle w:val="paragraph"/>
      </w:pPr>
      <w:r w:rsidRPr="00CD12CD">
        <w:tab/>
        <w:t>(c)</w:t>
      </w:r>
      <w:r w:rsidRPr="00CD12CD">
        <w:tab/>
        <w:t>the owner of the goods establishes to the satisfaction of the Court that, at the time the goods were dealt with:</w:t>
      </w:r>
    </w:p>
    <w:p w:rsidR="002C3543" w:rsidRPr="00CD12CD" w:rsidRDefault="002C3543" w:rsidP="002C3543">
      <w:pPr>
        <w:pStyle w:val="paragraphsub"/>
      </w:pPr>
      <w:r w:rsidRPr="00CD12CD">
        <w:tab/>
        <w:t>(i)</w:t>
      </w:r>
      <w:r w:rsidRPr="00CD12CD">
        <w:tab/>
        <w:t xml:space="preserve">if the goods were dealt with on the ground mentioned in </w:t>
      </w:r>
      <w:r w:rsidR="00CD12CD">
        <w:t>subparagraph (</w:t>
      </w:r>
      <w:r w:rsidRPr="00CD12CD">
        <w:t>1)(b)(i)—the goods were not perishable goods; or</w:t>
      </w:r>
    </w:p>
    <w:p w:rsidR="002C3543" w:rsidRPr="00CD12CD" w:rsidRDefault="002C3543" w:rsidP="002C3543">
      <w:pPr>
        <w:pStyle w:val="paragraphsub"/>
      </w:pPr>
      <w:r w:rsidRPr="00CD12CD">
        <w:lastRenderedPageBreak/>
        <w:tab/>
        <w:t>(ii)</w:t>
      </w:r>
      <w:r w:rsidRPr="00CD12CD">
        <w:tab/>
        <w:t xml:space="preserve">if the goods were dealt with on the ground mentioned in </w:t>
      </w:r>
      <w:r w:rsidR="00CD12CD">
        <w:t>subparagraph (</w:t>
      </w:r>
      <w:r w:rsidRPr="00CD12CD">
        <w:t>1)(b)(ii)—the goods met the standards that applied to goods of that kind; or</w:t>
      </w:r>
    </w:p>
    <w:p w:rsidR="002C3543" w:rsidRPr="00CD12CD" w:rsidRDefault="002C3543" w:rsidP="002C3543">
      <w:pPr>
        <w:pStyle w:val="paragraphsub"/>
      </w:pPr>
      <w:r w:rsidRPr="00CD12CD">
        <w:tab/>
        <w:t>(iii)</w:t>
      </w:r>
      <w:r w:rsidRPr="00CD12CD">
        <w:tab/>
        <w:t xml:space="preserve">if the goods were dealt with on the ground mentioned in </w:t>
      </w:r>
      <w:r w:rsidR="00CD12CD">
        <w:t>subparagraph (</w:t>
      </w:r>
      <w:r w:rsidRPr="00CD12CD">
        <w:t>1)(b)(iii)—there was no reasonable likelihood that the goods, if made available to the public, would constitute a risk to public health or public safety.</w:t>
      </w:r>
    </w:p>
    <w:p w:rsidR="002C3543" w:rsidRPr="00CD12CD" w:rsidRDefault="002C3543" w:rsidP="002C3543">
      <w:pPr>
        <w:pStyle w:val="subsection"/>
      </w:pPr>
      <w:r w:rsidRPr="00CD12CD">
        <w:tab/>
        <w:t>(7)</w:t>
      </w:r>
      <w:r w:rsidRPr="00CD12CD">
        <w:tab/>
        <w:t>If a person establishes a right to recover the market value of the goods at the time they were dealt with, the Court must order the payment by the Commonwealth of an amount equal to that value at that time.</w:t>
      </w:r>
    </w:p>
    <w:p w:rsidR="002C3543" w:rsidRPr="00CD12CD" w:rsidRDefault="002C3543" w:rsidP="002C3543">
      <w:pPr>
        <w:pStyle w:val="subsection"/>
      </w:pPr>
      <w:r w:rsidRPr="00CD12CD">
        <w:tab/>
        <w:t>(8)</w:t>
      </w:r>
      <w:r w:rsidRPr="00CD12CD">
        <w:tab/>
        <w:t xml:space="preserve">For the purposes of </w:t>
      </w:r>
      <w:r w:rsidR="00CD12CD">
        <w:t>subsections (</w:t>
      </w:r>
      <w:r w:rsidRPr="00CD12CD">
        <w:t>1) and (6), a reference to perishable goods is taken to include a reference to goods that will perish unless:</w:t>
      </w:r>
    </w:p>
    <w:p w:rsidR="002C3543" w:rsidRPr="00CD12CD" w:rsidRDefault="002C3543" w:rsidP="002C3543">
      <w:pPr>
        <w:pStyle w:val="paragraph"/>
      </w:pPr>
      <w:r w:rsidRPr="00CD12CD">
        <w:tab/>
        <w:t>(a)</w:t>
      </w:r>
      <w:r w:rsidRPr="00CD12CD">
        <w:tab/>
        <w:t>treated with chemicals to preserve them (for example, goods such as tobacco); or</w:t>
      </w:r>
    </w:p>
    <w:p w:rsidR="002C3543" w:rsidRPr="00CD12CD" w:rsidRDefault="002C3543" w:rsidP="002C3543">
      <w:pPr>
        <w:pStyle w:val="paragraph"/>
      </w:pPr>
      <w:r w:rsidRPr="00CD12CD">
        <w:tab/>
        <w:t>(b)</w:t>
      </w:r>
      <w:r w:rsidRPr="00CD12CD">
        <w:tab/>
        <w:t>stored in special conditions (for example, conditions such as refrigeration).</w:t>
      </w:r>
    </w:p>
    <w:p w:rsidR="002C3543" w:rsidRPr="00CD12CD" w:rsidRDefault="002C3543" w:rsidP="002F2A00">
      <w:pPr>
        <w:pStyle w:val="ActHead5"/>
      </w:pPr>
      <w:bookmarkStart w:id="196" w:name="_Toc7598316"/>
      <w:r w:rsidRPr="0077156D">
        <w:rPr>
          <w:rStyle w:val="CharSectno"/>
        </w:rPr>
        <w:t>107FK</w:t>
      </w:r>
      <w:r w:rsidRPr="00CD12CD">
        <w:t xml:space="preserve">  Release of goods on security</w:t>
      </w:r>
      <w:bookmarkEnd w:id="196"/>
    </w:p>
    <w:p w:rsidR="002C3543" w:rsidRPr="00CD12CD" w:rsidRDefault="002C3543" w:rsidP="002F2A00">
      <w:pPr>
        <w:pStyle w:val="subsection"/>
        <w:keepNext/>
        <w:keepLines/>
      </w:pPr>
      <w:r w:rsidRPr="00CD12CD">
        <w:tab/>
        <w:t>(1)</w:t>
      </w:r>
      <w:r w:rsidRPr="00CD12CD">
        <w:tab/>
        <w:t>This section applies to goods:</w:t>
      </w:r>
    </w:p>
    <w:p w:rsidR="002C3543" w:rsidRPr="00CD12CD" w:rsidRDefault="002C3543" w:rsidP="002C3543">
      <w:pPr>
        <w:pStyle w:val="paragraph"/>
      </w:pPr>
      <w:r w:rsidRPr="00CD12CD">
        <w:tab/>
        <w:t>(a)</w:t>
      </w:r>
      <w:r w:rsidRPr="00CD12CD">
        <w:tab/>
        <w:t>that have been seized under a seizure warrant or section</w:t>
      </w:r>
      <w:r w:rsidR="00CD12CD">
        <w:t> </w:t>
      </w:r>
      <w:r w:rsidRPr="00CD12CD">
        <w:t xml:space="preserve">9 of the </w:t>
      </w:r>
      <w:r w:rsidRPr="00CD12CD">
        <w:rPr>
          <w:i/>
        </w:rPr>
        <w:t>Crimes Act 1914</w:t>
      </w:r>
      <w:r w:rsidRPr="00CD12CD">
        <w:t>; and</w:t>
      </w:r>
    </w:p>
    <w:p w:rsidR="002C3543" w:rsidRPr="00CD12CD" w:rsidRDefault="002C3543" w:rsidP="002C3543">
      <w:pPr>
        <w:pStyle w:val="paragraph"/>
      </w:pPr>
      <w:r w:rsidRPr="00CD12CD">
        <w:tab/>
        <w:t>(b)</w:t>
      </w:r>
      <w:r w:rsidRPr="00CD12CD">
        <w:tab/>
        <w:t>that are not taken to be forfeited to the Crown under section</w:t>
      </w:r>
      <w:r w:rsidR="00CD12CD">
        <w:t> </w:t>
      </w:r>
      <w:r w:rsidRPr="00CD12CD">
        <w:t>107FE; and</w:t>
      </w:r>
    </w:p>
    <w:p w:rsidR="002C3543" w:rsidRPr="00CD12CD" w:rsidRDefault="002C3543" w:rsidP="002C3543">
      <w:pPr>
        <w:pStyle w:val="paragraph"/>
      </w:pPr>
      <w:r w:rsidRPr="00CD12CD">
        <w:tab/>
        <w:t>(c)</w:t>
      </w:r>
      <w:r w:rsidRPr="00CD12CD">
        <w:tab/>
        <w:t>in respect of which proceedings have not yet been brought by the Commonwealth under section</w:t>
      </w:r>
      <w:r w:rsidR="00CD12CD">
        <w:t> </w:t>
      </w:r>
      <w:r w:rsidRPr="00CD12CD">
        <w:t>107FF.</w:t>
      </w:r>
    </w:p>
    <w:p w:rsidR="002C3543" w:rsidRPr="00CD12CD" w:rsidRDefault="002C3543" w:rsidP="002C3543">
      <w:pPr>
        <w:pStyle w:val="subsection"/>
      </w:pPr>
      <w:r w:rsidRPr="00CD12CD">
        <w:tab/>
        <w:t>(2)</w:t>
      </w:r>
      <w:r w:rsidRPr="00CD12CD">
        <w:tab/>
        <w:t xml:space="preserve">The owner of the goods may apply to a court of summary jurisdiction for an order that the goods be released to the owner on provision to the CEO of security for an amount determined by the court in accordance with </w:t>
      </w:r>
      <w:r w:rsidR="00CD12CD">
        <w:t>subsection (</w:t>
      </w:r>
      <w:r w:rsidRPr="00CD12CD">
        <w:t>4).</w:t>
      </w:r>
    </w:p>
    <w:p w:rsidR="002C3543" w:rsidRPr="00CD12CD" w:rsidRDefault="002C3543" w:rsidP="002C3543">
      <w:pPr>
        <w:pStyle w:val="subsection"/>
      </w:pPr>
      <w:r w:rsidRPr="00CD12CD">
        <w:lastRenderedPageBreak/>
        <w:tab/>
        <w:t>(3)</w:t>
      </w:r>
      <w:r w:rsidRPr="00CD12CD">
        <w:tab/>
        <w:t>In determining whether or not to order the release of the goods on provision of a security, the court may have regard to:</w:t>
      </w:r>
    </w:p>
    <w:p w:rsidR="002C3543" w:rsidRPr="00CD12CD" w:rsidRDefault="002C3543" w:rsidP="002C3543">
      <w:pPr>
        <w:pStyle w:val="paragraph"/>
      </w:pPr>
      <w:r w:rsidRPr="00CD12CD">
        <w:tab/>
        <w:t>(a)</w:t>
      </w:r>
      <w:r w:rsidRPr="00CD12CD">
        <w:tab/>
        <w:t>the impact that the continued retention of the goods would have on the economic interests of third parties; and</w:t>
      </w:r>
    </w:p>
    <w:p w:rsidR="002C3543" w:rsidRPr="00CD12CD" w:rsidRDefault="002C3543" w:rsidP="002C3543">
      <w:pPr>
        <w:pStyle w:val="paragraph"/>
      </w:pPr>
      <w:r w:rsidRPr="00CD12CD">
        <w:tab/>
        <w:t>(b)</w:t>
      </w:r>
      <w:r w:rsidRPr="00CD12CD">
        <w:tab/>
        <w:t>any other like matters that the court considers relevant.</w:t>
      </w:r>
    </w:p>
    <w:p w:rsidR="002C3543" w:rsidRPr="00CD12CD" w:rsidRDefault="002C3543" w:rsidP="002C3543">
      <w:pPr>
        <w:pStyle w:val="subsection"/>
      </w:pPr>
      <w:r w:rsidRPr="00CD12CD">
        <w:tab/>
        <w:t>(4)</w:t>
      </w:r>
      <w:r w:rsidRPr="00CD12CD">
        <w:tab/>
        <w:t>For the purposes of this section, the security to be provided in respect of the goods is security for an amount determined by the court that does not exceed the sum of:</w:t>
      </w:r>
    </w:p>
    <w:p w:rsidR="002C3543" w:rsidRPr="00CD12CD" w:rsidRDefault="002C3543" w:rsidP="002C3543">
      <w:pPr>
        <w:pStyle w:val="paragraph"/>
      </w:pPr>
      <w:r w:rsidRPr="00CD12CD">
        <w:tab/>
        <w:t>(a)</w:t>
      </w:r>
      <w:r w:rsidRPr="00CD12CD">
        <w:tab/>
        <w:t>the market value of the goods at the time when the order is made; and</w:t>
      </w:r>
    </w:p>
    <w:p w:rsidR="002C3543" w:rsidRPr="00CD12CD" w:rsidRDefault="002C3543" w:rsidP="002C3543">
      <w:pPr>
        <w:pStyle w:val="paragraph"/>
        <w:keepNext/>
      </w:pPr>
      <w:r w:rsidRPr="00CD12CD">
        <w:tab/>
        <w:t>(b)</w:t>
      </w:r>
      <w:r w:rsidRPr="00CD12CD">
        <w:tab/>
        <w:t>the costs incurred for storage of the goods from the time of their seizure until the time of their release under this section;</w:t>
      </w:r>
    </w:p>
    <w:p w:rsidR="002C3543" w:rsidRPr="00CD12CD" w:rsidRDefault="002C3543" w:rsidP="002C3543">
      <w:pPr>
        <w:pStyle w:val="subsection2"/>
      </w:pPr>
      <w:r w:rsidRPr="00CD12CD">
        <w:t>reduced by the amount of any duty that has been paid on the goods.</w:t>
      </w:r>
    </w:p>
    <w:p w:rsidR="002C3543" w:rsidRPr="00CD12CD" w:rsidRDefault="002C3543" w:rsidP="002C3543">
      <w:pPr>
        <w:pStyle w:val="subsection"/>
      </w:pPr>
      <w:r w:rsidRPr="00CD12CD">
        <w:tab/>
        <w:t>(5)</w:t>
      </w:r>
      <w:r w:rsidRPr="00CD12CD">
        <w:tab/>
        <w:t>If the security is given, the CEO is to release the goods to the applicant.</w:t>
      </w:r>
    </w:p>
    <w:p w:rsidR="002C3543" w:rsidRPr="00CD12CD" w:rsidRDefault="002C3543" w:rsidP="002C3543">
      <w:pPr>
        <w:pStyle w:val="ActHead5"/>
      </w:pPr>
      <w:bookmarkStart w:id="197" w:name="_Toc7598317"/>
      <w:r w:rsidRPr="0077156D">
        <w:rPr>
          <w:rStyle w:val="CharSectno"/>
        </w:rPr>
        <w:t>107FL</w:t>
      </w:r>
      <w:r w:rsidRPr="00CD12CD">
        <w:t xml:space="preserve">  Service by post</w:t>
      </w:r>
      <w:bookmarkEnd w:id="197"/>
    </w:p>
    <w:p w:rsidR="002C3543" w:rsidRPr="00CD12CD" w:rsidRDefault="002C3543" w:rsidP="002C3543">
      <w:pPr>
        <w:pStyle w:val="subsection"/>
      </w:pPr>
      <w:r w:rsidRPr="00CD12CD">
        <w:tab/>
      </w:r>
      <w:r w:rsidRPr="00CD12CD">
        <w:tab/>
        <w:t>Either:</w:t>
      </w:r>
    </w:p>
    <w:p w:rsidR="002C3543" w:rsidRPr="00CD12CD" w:rsidRDefault="002C3543" w:rsidP="002C3543">
      <w:pPr>
        <w:pStyle w:val="paragraph"/>
      </w:pPr>
      <w:r w:rsidRPr="00CD12CD">
        <w:tab/>
        <w:t>(a)</w:t>
      </w:r>
      <w:r w:rsidRPr="00CD12CD">
        <w:tab/>
        <w:t>a seizure notice under section</w:t>
      </w:r>
      <w:r w:rsidR="00CD12CD">
        <w:t> </w:t>
      </w:r>
      <w:r w:rsidRPr="00CD12CD">
        <w:t>107FB; or</w:t>
      </w:r>
    </w:p>
    <w:p w:rsidR="002C3543" w:rsidRPr="00CD12CD" w:rsidRDefault="002C3543" w:rsidP="002C3543">
      <w:pPr>
        <w:pStyle w:val="paragraph"/>
      </w:pPr>
      <w:r w:rsidRPr="00CD12CD">
        <w:tab/>
        <w:t>(b)</w:t>
      </w:r>
      <w:r w:rsidRPr="00CD12CD">
        <w:tab/>
        <w:t>a notice under subsection</w:t>
      </w:r>
      <w:r w:rsidR="00CD12CD">
        <w:t> </w:t>
      </w:r>
      <w:r w:rsidRPr="00CD12CD">
        <w:t>107FG(3);</w:t>
      </w:r>
    </w:p>
    <w:p w:rsidR="002C3543" w:rsidRPr="00CD12CD" w:rsidRDefault="002C3543" w:rsidP="002C3543">
      <w:pPr>
        <w:pStyle w:val="subsection2"/>
      </w:pPr>
      <w:r w:rsidRPr="00CD12CD">
        <w:t>posted as a letter addressed to a person at the last address of the person known to the sender is taken to be properly addressed for the purposes of section</w:t>
      </w:r>
      <w:r w:rsidR="00CD12CD">
        <w:t> </w:t>
      </w:r>
      <w:r w:rsidRPr="00CD12CD">
        <w:t xml:space="preserve">29 of the </w:t>
      </w:r>
      <w:r w:rsidRPr="00CD12CD">
        <w:rPr>
          <w:i/>
        </w:rPr>
        <w:t>Acts Interpretation Act 1901.</w:t>
      </w:r>
    </w:p>
    <w:p w:rsidR="002C3543" w:rsidRPr="00CD12CD" w:rsidRDefault="002C3543" w:rsidP="002C3543">
      <w:pPr>
        <w:pStyle w:val="ActHead5"/>
      </w:pPr>
      <w:bookmarkStart w:id="198" w:name="_Toc7598318"/>
      <w:r w:rsidRPr="0077156D">
        <w:rPr>
          <w:rStyle w:val="CharSectno"/>
        </w:rPr>
        <w:t>107FM</w:t>
      </w:r>
      <w:r w:rsidRPr="00CD12CD">
        <w:t xml:space="preserve">  Disposal of forfeited goods</w:t>
      </w:r>
      <w:bookmarkEnd w:id="198"/>
    </w:p>
    <w:p w:rsidR="002C3543" w:rsidRPr="00CD12CD" w:rsidRDefault="002C3543" w:rsidP="002C3543">
      <w:pPr>
        <w:pStyle w:val="subsection"/>
      </w:pPr>
      <w:r w:rsidRPr="00CD12CD">
        <w:tab/>
      </w:r>
      <w:r w:rsidRPr="00CD12CD">
        <w:tab/>
        <w:t>All goods seized under a seizure warrant or section</w:t>
      </w:r>
      <w:r w:rsidR="00CD12CD">
        <w:t> </w:t>
      </w:r>
      <w:r w:rsidRPr="00CD12CD">
        <w:t xml:space="preserve">9 of the </w:t>
      </w:r>
      <w:r w:rsidRPr="00CD12CD">
        <w:rPr>
          <w:i/>
        </w:rPr>
        <w:t>Crimes Act 1914</w:t>
      </w:r>
      <w:r w:rsidRPr="00CD12CD">
        <w:t xml:space="preserve"> that are taken to be condemned as forfeited to the Crown under section</w:t>
      </w:r>
      <w:r w:rsidR="00CD12CD">
        <w:t> </w:t>
      </w:r>
      <w:r w:rsidRPr="00CD12CD">
        <w:t>107FE or that are condemned under section</w:t>
      </w:r>
      <w:r w:rsidR="00CD12CD">
        <w:t> </w:t>
      </w:r>
      <w:r w:rsidRPr="00CD12CD">
        <w:t>107FF shall be dealt with and disposed of in accordance with the directions of the CEO.</w:t>
      </w:r>
    </w:p>
    <w:p w:rsidR="002C3543" w:rsidRPr="00CD12CD" w:rsidRDefault="002C3543" w:rsidP="002C3543">
      <w:pPr>
        <w:pStyle w:val="ActHead5"/>
      </w:pPr>
      <w:bookmarkStart w:id="199" w:name="_Toc7598319"/>
      <w:r w:rsidRPr="0077156D">
        <w:rPr>
          <w:rStyle w:val="CharSectno"/>
        </w:rPr>
        <w:lastRenderedPageBreak/>
        <w:t>107FN</w:t>
      </w:r>
      <w:r w:rsidRPr="00CD12CD">
        <w:t xml:space="preserve">  Destruction or concealment of evidential material or forfeited goods</w:t>
      </w:r>
      <w:bookmarkEnd w:id="199"/>
    </w:p>
    <w:p w:rsidR="002C3543" w:rsidRPr="00CD12CD" w:rsidRDefault="002C3543" w:rsidP="002C3543">
      <w:pPr>
        <w:pStyle w:val="subsection"/>
      </w:pPr>
      <w:r w:rsidRPr="00CD12CD">
        <w:tab/>
        <w:t>(1)</w:t>
      </w:r>
      <w:r w:rsidRPr="00CD12CD">
        <w:tab/>
        <w:t>A person must not engage in conduct if:</w:t>
      </w:r>
    </w:p>
    <w:p w:rsidR="002C3543" w:rsidRPr="00CD12CD" w:rsidRDefault="002C3543" w:rsidP="002C3543">
      <w:pPr>
        <w:pStyle w:val="paragraph"/>
      </w:pPr>
      <w:r w:rsidRPr="00CD12CD">
        <w:tab/>
        <w:t>(a)</w:t>
      </w:r>
      <w:r w:rsidRPr="00CD12CD">
        <w:tab/>
        <w:t>the conduct:</w:t>
      </w:r>
    </w:p>
    <w:p w:rsidR="002C3543" w:rsidRPr="00CD12CD" w:rsidRDefault="002C3543" w:rsidP="002C3543">
      <w:pPr>
        <w:pStyle w:val="paragraphsub"/>
      </w:pPr>
      <w:r w:rsidRPr="00CD12CD">
        <w:tab/>
        <w:t>(i)</w:t>
      </w:r>
      <w:r w:rsidRPr="00CD12CD">
        <w:tab/>
        <w:t>destroys, or renders incapable of identification, a document or thing that is, or may be, evidential material or a forfeited good; or</w:t>
      </w:r>
    </w:p>
    <w:p w:rsidR="002C3543" w:rsidRPr="00CD12CD" w:rsidRDefault="002C3543" w:rsidP="002C3543">
      <w:pPr>
        <w:pStyle w:val="paragraphsub"/>
      </w:pPr>
      <w:r w:rsidRPr="00CD12CD">
        <w:tab/>
        <w:t>(ii)</w:t>
      </w:r>
      <w:r w:rsidRPr="00CD12CD">
        <w:tab/>
        <w:t>renders illegible or indecipherable such a document or thing; or</w:t>
      </w:r>
    </w:p>
    <w:p w:rsidR="002C3543" w:rsidRPr="00CD12CD" w:rsidRDefault="002C3543" w:rsidP="002C3543">
      <w:pPr>
        <w:pStyle w:val="paragraphsub"/>
      </w:pPr>
      <w:r w:rsidRPr="00CD12CD">
        <w:tab/>
        <w:t>(iii)</w:t>
      </w:r>
      <w:r w:rsidRPr="00CD12CD">
        <w:tab/>
        <w:t>places or conceals on his or her body, or in any clothing worn by the person, such a document or thing; and</w:t>
      </w:r>
    </w:p>
    <w:p w:rsidR="002C3543" w:rsidRPr="00CD12CD" w:rsidRDefault="002C3543" w:rsidP="002C3543">
      <w:pPr>
        <w:pStyle w:val="paragraph"/>
      </w:pPr>
      <w:r w:rsidRPr="00CD12CD">
        <w:tab/>
        <w:t>(b)</w:t>
      </w:r>
      <w:r w:rsidRPr="00CD12CD">
        <w:tab/>
        <w:t>the conduct is engaged in with the intention of preventing it from being seized by an officer in the exercise of the person’s powers under a search warrant or a seizure warrant.</w:t>
      </w:r>
    </w:p>
    <w:p w:rsidR="002C3543" w:rsidRPr="00CD12CD" w:rsidRDefault="002C3543" w:rsidP="002C3543">
      <w:pPr>
        <w:pStyle w:val="Penalty"/>
      </w:pPr>
      <w:r w:rsidRPr="00CD12CD">
        <w:t>Penalty:</w:t>
      </w:r>
      <w:r w:rsidRPr="00CD12CD">
        <w:tab/>
        <w:t>Imprisonment for 2 years.</w:t>
      </w:r>
    </w:p>
    <w:p w:rsidR="002C3543" w:rsidRPr="00CD12CD" w:rsidRDefault="002C3543" w:rsidP="002C3543">
      <w:pPr>
        <w:pStyle w:val="subsection"/>
      </w:pPr>
      <w:r w:rsidRPr="00CD12CD">
        <w:tab/>
        <w:t>(2)</w:t>
      </w:r>
      <w:r w:rsidRPr="00CD12CD">
        <w:tab/>
        <w:t>In this section:</w:t>
      </w:r>
    </w:p>
    <w:p w:rsidR="002C3543" w:rsidRPr="00CD12CD" w:rsidRDefault="002C3543" w:rsidP="002C3543">
      <w:pPr>
        <w:pStyle w:val="Definition"/>
      </w:pPr>
      <w:r w:rsidRPr="00CD12CD">
        <w:rPr>
          <w:b/>
          <w:i/>
        </w:rPr>
        <w:t>engage in conduct</w:t>
      </w:r>
      <w:r w:rsidRPr="00CD12CD">
        <w:t xml:space="preserve"> means:</w:t>
      </w:r>
    </w:p>
    <w:p w:rsidR="002C3543" w:rsidRPr="00CD12CD" w:rsidRDefault="002C3543" w:rsidP="002C3543">
      <w:pPr>
        <w:pStyle w:val="paragraph"/>
      </w:pPr>
      <w:r w:rsidRPr="00CD12CD">
        <w:tab/>
        <w:t>(a)</w:t>
      </w:r>
      <w:r w:rsidRPr="00CD12CD">
        <w:tab/>
        <w:t>do an act; or</w:t>
      </w:r>
    </w:p>
    <w:p w:rsidR="002C3543" w:rsidRPr="00CD12CD" w:rsidRDefault="002C3543" w:rsidP="002C3543">
      <w:pPr>
        <w:pStyle w:val="paragraph"/>
      </w:pPr>
      <w:r w:rsidRPr="00CD12CD">
        <w:tab/>
        <w:t>(b)</w:t>
      </w:r>
      <w:r w:rsidRPr="00CD12CD">
        <w:tab/>
        <w:t>omit to perform an act.</w:t>
      </w:r>
    </w:p>
    <w:p w:rsidR="002C3543" w:rsidRPr="00CD12CD" w:rsidRDefault="002C3543" w:rsidP="002C3543">
      <w:pPr>
        <w:pStyle w:val="ActHead4"/>
      </w:pPr>
      <w:bookmarkStart w:id="200" w:name="_Toc7598320"/>
      <w:r w:rsidRPr="0077156D">
        <w:rPr>
          <w:rStyle w:val="CharSubdNo"/>
        </w:rPr>
        <w:t>Subdivision G</w:t>
      </w:r>
      <w:r w:rsidRPr="00CD12CD">
        <w:t>—</w:t>
      </w:r>
      <w:r w:rsidRPr="0077156D">
        <w:rPr>
          <w:rStyle w:val="CharSubdText"/>
        </w:rPr>
        <w:t>Miscellaneous</w:t>
      </w:r>
      <w:bookmarkEnd w:id="200"/>
    </w:p>
    <w:p w:rsidR="002C3543" w:rsidRPr="00CD12CD" w:rsidRDefault="002C3543" w:rsidP="002C3543">
      <w:pPr>
        <w:pStyle w:val="ActHead5"/>
      </w:pPr>
      <w:bookmarkStart w:id="201" w:name="_Toc7598321"/>
      <w:r w:rsidRPr="0077156D">
        <w:rPr>
          <w:rStyle w:val="CharSectno"/>
        </w:rPr>
        <w:t>107GA</w:t>
      </w:r>
      <w:r w:rsidRPr="00CD12CD">
        <w:t xml:space="preserve">  Nature of functions of magistrate under sections</w:t>
      </w:r>
      <w:r w:rsidR="00CD12CD">
        <w:t> </w:t>
      </w:r>
      <w:r w:rsidRPr="00CD12CD">
        <w:t>107EB and 107FG</w:t>
      </w:r>
      <w:bookmarkEnd w:id="201"/>
    </w:p>
    <w:p w:rsidR="002C3543" w:rsidRPr="00CD12CD" w:rsidRDefault="002C3543" w:rsidP="002C3543">
      <w:pPr>
        <w:pStyle w:val="subsection"/>
      </w:pPr>
      <w:r w:rsidRPr="00CD12CD">
        <w:tab/>
        <w:t>(1)</w:t>
      </w:r>
      <w:r w:rsidRPr="00CD12CD">
        <w:tab/>
        <w:t>A function of making an order conferred on a magistrate by section</w:t>
      </w:r>
      <w:r w:rsidR="00CD12CD">
        <w:t> </w:t>
      </w:r>
      <w:r w:rsidRPr="00CD12CD">
        <w:t>107EB or 107FG is conferred on the magistrate in a personal capacity and not as a court or a member of a court.</w:t>
      </w:r>
    </w:p>
    <w:p w:rsidR="002C3543" w:rsidRPr="00CD12CD" w:rsidRDefault="002C3543" w:rsidP="0080621C">
      <w:pPr>
        <w:pStyle w:val="subsection"/>
      </w:pPr>
      <w:r w:rsidRPr="00CD12CD">
        <w:tab/>
        <w:t>(2)</w:t>
      </w:r>
      <w:r w:rsidRPr="00CD12CD">
        <w:tab/>
        <w:t xml:space="preserve">Without limiting the generality of </w:t>
      </w:r>
      <w:r w:rsidR="00CD12CD">
        <w:t>subsection (</w:t>
      </w:r>
      <w:r w:rsidRPr="00CD12CD">
        <w:t>1), an order made by a magistrate under section</w:t>
      </w:r>
      <w:r w:rsidR="00CD12CD">
        <w:t> </w:t>
      </w:r>
      <w:r w:rsidRPr="00CD12CD">
        <w:t>107EB or 107FG has effect only by virtue of this Act and is not taken, by implication, to be made by a court.</w:t>
      </w:r>
    </w:p>
    <w:p w:rsidR="002C3543" w:rsidRPr="00CD12CD" w:rsidRDefault="002C3543" w:rsidP="002C3543">
      <w:pPr>
        <w:pStyle w:val="subsection"/>
      </w:pPr>
      <w:r w:rsidRPr="00CD12CD">
        <w:lastRenderedPageBreak/>
        <w:tab/>
        <w:t>(3)</w:t>
      </w:r>
      <w:r w:rsidRPr="00CD12CD">
        <w:tab/>
        <w:t>A magistrate performing a function of, or connected with, making an order under section</w:t>
      </w:r>
      <w:r w:rsidR="00CD12CD">
        <w:t> </w:t>
      </w:r>
      <w:r w:rsidRPr="00CD12CD">
        <w:t>107EB or 107FG has the same protection and immunity as if he or she were performing that function as, or as a member of, a court (being the court of which the magistrate is a member).</w:t>
      </w:r>
    </w:p>
    <w:p w:rsidR="002C3543" w:rsidRPr="00CD12CD" w:rsidRDefault="002C3543" w:rsidP="002C3543">
      <w:pPr>
        <w:pStyle w:val="ActHead5"/>
      </w:pPr>
      <w:bookmarkStart w:id="202" w:name="_Toc7598322"/>
      <w:r w:rsidRPr="0077156D">
        <w:rPr>
          <w:rStyle w:val="CharSectno"/>
        </w:rPr>
        <w:t>107GB</w:t>
      </w:r>
      <w:r w:rsidRPr="00CD12CD">
        <w:t xml:space="preserve">  Retaining evidential material of goods immediately disposed of</w:t>
      </w:r>
      <w:bookmarkEnd w:id="202"/>
    </w:p>
    <w:p w:rsidR="002C3543" w:rsidRPr="00CD12CD" w:rsidRDefault="002C3543" w:rsidP="002C3543">
      <w:pPr>
        <w:pStyle w:val="subsection"/>
      </w:pPr>
      <w:r w:rsidRPr="00CD12CD">
        <w:tab/>
        <w:t>(1)</w:t>
      </w:r>
      <w:r w:rsidRPr="00CD12CD">
        <w:tab/>
        <w:t>If goods are dealt with under section</w:t>
      </w:r>
      <w:r w:rsidR="00CD12CD">
        <w:t> </w:t>
      </w:r>
      <w:r w:rsidRPr="00CD12CD">
        <w:t>107FJ, the CEO must ensure that, before the goods are so dealt with:</w:t>
      </w:r>
    </w:p>
    <w:p w:rsidR="002C3543" w:rsidRPr="00CD12CD" w:rsidRDefault="002C3543" w:rsidP="002C3543">
      <w:pPr>
        <w:pStyle w:val="paragraph"/>
      </w:pPr>
      <w:r w:rsidRPr="00CD12CD">
        <w:tab/>
        <w:t>(a)</w:t>
      </w:r>
      <w:r w:rsidRPr="00CD12CD">
        <w:tab/>
        <w:t xml:space="preserve">a sample of the goods is taken in accordance with </w:t>
      </w:r>
      <w:r w:rsidR="00CD12CD">
        <w:t>subsection (</w:t>
      </w:r>
      <w:r w:rsidRPr="00CD12CD">
        <w:t>2); and</w:t>
      </w:r>
    </w:p>
    <w:p w:rsidR="002C3543" w:rsidRPr="00CD12CD" w:rsidRDefault="002C3543" w:rsidP="002C3543">
      <w:pPr>
        <w:pStyle w:val="paragraph"/>
      </w:pPr>
      <w:r w:rsidRPr="00CD12CD">
        <w:tab/>
        <w:t>(b)</w:t>
      </w:r>
      <w:r w:rsidRPr="00CD12CD">
        <w:tab/>
        <w:t>a written record of the goods is made.</w:t>
      </w:r>
    </w:p>
    <w:p w:rsidR="002C3543" w:rsidRPr="00CD12CD" w:rsidRDefault="002C3543" w:rsidP="002C3543">
      <w:pPr>
        <w:pStyle w:val="subsection"/>
      </w:pPr>
      <w:r w:rsidRPr="00CD12CD">
        <w:tab/>
        <w:t>(2)</w:t>
      </w:r>
      <w:r w:rsidRPr="00CD12CD">
        <w:tab/>
        <w:t xml:space="preserve">An officer taking a sample of goods for the purposes of </w:t>
      </w:r>
      <w:r w:rsidR="00CD12CD">
        <w:t>subsection (</w:t>
      </w:r>
      <w:r w:rsidRPr="00CD12CD">
        <w:t>1) must, in the presence of another officer:</w:t>
      </w:r>
    </w:p>
    <w:p w:rsidR="002C3543" w:rsidRPr="00CD12CD" w:rsidRDefault="002C3543" w:rsidP="002C3543">
      <w:pPr>
        <w:pStyle w:val="paragraph"/>
      </w:pPr>
      <w:r w:rsidRPr="00CD12CD">
        <w:tab/>
        <w:t>(a)</w:t>
      </w:r>
      <w:r w:rsidRPr="00CD12CD">
        <w:tab/>
        <w:t>divide the sample into 3 equal parts; and</w:t>
      </w:r>
    </w:p>
    <w:p w:rsidR="002C3543" w:rsidRPr="00CD12CD" w:rsidRDefault="002C3543" w:rsidP="002C3543">
      <w:pPr>
        <w:pStyle w:val="paragraph"/>
      </w:pPr>
      <w:r w:rsidRPr="00CD12CD">
        <w:tab/>
        <w:t>(b)</w:t>
      </w:r>
      <w:r w:rsidRPr="00CD12CD">
        <w:tab/>
        <w:t>mark and securely seal each part; and</w:t>
      </w:r>
    </w:p>
    <w:p w:rsidR="002C3543" w:rsidRPr="00CD12CD" w:rsidRDefault="002C3543" w:rsidP="002C3543">
      <w:pPr>
        <w:pStyle w:val="paragraph"/>
      </w:pPr>
      <w:r w:rsidRPr="00CD12CD">
        <w:tab/>
        <w:t>(c)</w:t>
      </w:r>
      <w:r w:rsidRPr="00CD12CD">
        <w:tab/>
        <w:t>retain one part for examination by an analyst appointed under section</w:t>
      </w:r>
      <w:r w:rsidR="00CD12CD">
        <w:t> </w:t>
      </w:r>
      <w:r w:rsidRPr="00CD12CD">
        <w:t>107GC; and</w:t>
      </w:r>
    </w:p>
    <w:p w:rsidR="002C3543" w:rsidRPr="00CD12CD" w:rsidRDefault="002C3543" w:rsidP="002C3543">
      <w:pPr>
        <w:pStyle w:val="paragraph"/>
      </w:pPr>
      <w:r w:rsidRPr="00CD12CD">
        <w:tab/>
        <w:t>(d)</w:t>
      </w:r>
      <w:r w:rsidRPr="00CD12CD">
        <w:tab/>
        <w:t>retain one part for further examination, if necessary; and</w:t>
      </w:r>
    </w:p>
    <w:p w:rsidR="002C3543" w:rsidRPr="00CD12CD" w:rsidRDefault="002C3543" w:rsidP="002C3543">
      <w:pPr>
        <w:pStyle w:val="paragraph"/>
      </w:pPr>
      <w:r w:rsidRPr="00CD12CD">
        <w:tab/>
        <w:t>(e)</w:t>
      </w:r>
      <w:r w:rsidRPr="00CD12CD">
        <w:tab/>
        <w:t xml:space="preserve">retain one part for delivery for further examination by a person nominated under </w:t>
      </w:r>
      <w:r w:rsidR="00CD12CD">
        <w:t>subsection (</w:t>
      </w:r>
      <w:r w:rsidRPr="00CD12CD">
        <w:t>4), in the event that the owner of the goods requests further examination.</w:t>
      </w:r>
    </w:p>
    <w:p w:rsidR="002C3543" w:rsidRPr="00CD12CD" w:rsidRDefault="002C3543" w:rsidP="002C3543">
      <w:pPr>
        <w:pStyle w:val="subsection"/>
      </w:pPr>
      <w:r w:rsidRPr="00CD12CD">
        <w:tab/>
        <w:t>(3)</w:t>
      </w:r>
      <w:r w:rsidRPr="00CD12CD">
        <w:tab/>
        <w:t xml:space="preserve">A sample taken (other than of perishable goods) or a record made under </w:t>
      </w:r>
      <w:r w:rsidR="00CD12CD">
        <w:t>subsection (</w:t>
      </w:r>
      <w:r w:rsidRPr="00CD12CD">
        <w:t>1) must be retained until the later of:</w:t>
      </w:r>
    </w:p>
    <w:p w:rsidR="002C3543" w:rsidRPr="00CD12CD" w:rsidRDefault="002C3543" w:rsidP="002C3543">
      <w:pPr>
        <w:pStyle w:val="paragraph"/>
      </w:pPr>
      <w:r w:rsidRPr="00CD12CD">
        <w:tab/>
        <w:t>(a)</w:t>
      </w:r>
      <w:r w:rsidRPr="00CD12CD">
        <w:tab/>
        <w:t>the end of the period of 3 years from the day the sample is taken or the record made; or</w:t>
      </w:r>
    </w:p>
    <w:p w:rsidR="002C3543" w:rsidRPr="00CD12CD" w:rsidRDefault="002C3543" w:rsidP="002C3543">
      <w:pPr>
        <w:pStyle w:val="paragraph"/>
      </w:pPr>
      <w:r w:rsidRPr="00CD12CD">
        <w:tab/>
        <w:t>(b)</w:t>
      </w:r>
      <w:r w:rsidRPr="00CD12CD">
        <w:tab/>
        <w:t>if proceedings are commenced in relation to those goods—the proceedings are completed.</w:t>
      </w:r>
    </w:p>
    <w:p w:rsidR="002C3543" w:rsidRPr="00CD12CD" w:rsidRDefault="002C3543" w:rsidP="002C3543">
      <w:pPr>
        <w:pStyle w:val="subsection"/>
      </w:pPr>
      <w:r w:rsidRPr="00CD12CD">
        <w:tab/>
        <w:t>(4)</w:t>
      </w:r>
      <w:r w:rsidRPr="00CD12CD">
        <w:tab/>
        <w:t>If an owner of goods dealt with under section</w:t>
      </w:r>
      <w:r w:rsidR="00CD12CD">
        <w:t> </w:t>
      </w:r>
      <w:r w:rsidRPr="00CD12CD">
        <w:t>107FJ requests further examination of a sample of the goods, that further examination is to be performed by a person nominated by the owner who is, in the CEO’s opinion, suitably qualified for the task.</w:t>
      </w:r>
    </w:p>
    <w:p w:rsidR="002C3543" w:rsidRPr="00CD12CD" w:rsidRDefault="002C3543" w:rsidP="002C3543">
      <w:pPr>
        <w:pStyle w:val="ActHead5"/>
      </w:pPr>
      <w:bookmarkStart w:id="203" w:name="_Toc7598323"/>
      <w:r w:rsidRPr="0077156D">
        <w:rPr>
          <w:rStyle w:val="CharSectno"/>
        </w:rPr>
        <w:lastRenderedPageBreak/>
        <w:t>107GC</w:t>
      </w:r>
      <w:r w:rsidRPr="00CD12CD">
        <w:t xml:space="preserve">  Appointment of analyst</w:t>
      </w:r>
      <w:bookmarkEnd w:id="203"/>
    </w:p>
    <w:p w:rsidR="002C3543" w:rsidRPr="00CD12CD" w:rsidRDefault="002C3543" w:rsidP="002C3543">
      <w:pPr>
        <w:pStyle w:val="subsection"/>
      </w:pPr>
      <w:r w:rsidRPr="00CD12CD">
        <w:tab/>
      </w:r>
      <w:r w:rsidRPr="00CD12CD">
        <w:tab/>
        <w:t>The CEO may, by written instrument, appoint an officer or other suitably qualified person to be an analyst for the purposes of this Act.</w:t>
      </w:r>
    </w:p>
    <w:p w:rsidR="002C3543" w:rsidRPr="00CD12CD" w:rsidRDefault="002C3543" w:rsidP="002C3543">
      <w:pPr>
        <w:pStyle w:val="ActHead5"/>
      </w:pPr>
      <w:bookmarkStart w:id="204" w:name="_Toc7598324"/>
      <w:r w:rsidRPr="0077156D">
        <w:rPr>
          <w:rStyle w:val="CharSectno"/>
        </w:rPr>
        <w:t>107GD</w:t>
      </w:r>
      <w:r w:rsidRPr="00CD12CD">
        <w:t xml:space="preserve">  Evidentiary certificates in relation to goods immediately disposed of</w:t>
      </w:r>
      <w:bookmarkEnd w:id="204"/>
    </w:p>
    <w:p w:rsidR="002C3543" w:rsidRPr="00CD12CD" w:rsidRDefault="002C3543" w:rsidP="002C3543">
      <w:pPr>
        <w:pStyle w:val="SubsectionHead"/>
      </w:pPr>
      <w:r w:rsidRPr="00CD12CD">
        <w:t>Goods for which evidentiary certificates may be provided</w:t>
      </w:r>
    </w:p>
    <w:p w:rsidR="002C3543" w:rsidRPr="00CD12CD" w:rsidRDefault="002C3543" w:rsidP="002C3543">
      <w:pPr>
        <w:pStyle w:val="subsection"/>
      </w:pPr>
      <w:r w:rsidRPr="00CD12CD">
        <w:tab/>
        <w:t>(1)</w:t>
      </w:r>
      <w:r w:rsidRPr="00CD12CD">
        <w:tab/>
        <w:t>This section applies to proceedings in respect of goods that have been dealt with under section</w:t>
      </w:r>
      <w:r w:rsidR="00CD12CD">
        <w:t> </w:t>
      </w:r>
      <w:r w:rsidRPr="00CD12CD">
        <w:t>107FJ.</w:t>
      </w:r>
    </w:p>
    <w:p w:rsidR="002C3543" w:rsidRPr="00CD12CD" w:rsidRDefault="002C3543" w:rsidP="002C3543">
      <w:pPr>
        <w:pStyle w:val="SubsectionHead"/>
      </w:pPr>
      <w:r w:rsidRPr="00CD12CD">
        <w:t>Evidentiary certificate signed by officer</w:t>
      </w:r>
    </w:p>
    <w:p w:rsidR="002C3543" w:rsidRPr="00CD12CD" w:rsidRDefault="002C3543" w:rsidP="002C3543">
      <w:pPr>
        <w:pStyle w:val="subsection"/>
      </w:pPr>
      <w:r w:rsidRPr="00CD12CD">
        <w:tab/>
        <w:t>(2)</w:t>
      </w:r>
      <w:r w:rsidRPr="00CD12CD">
        <w:tab/>
        <w:t>An officer may sign a certificate stating any of the following:</w:t>
      </w:r>
    </w:p>
    <w:p w:rsidR="002C3543" w:rsidRPr="00CD12CD" w:rsidRDefault="002C3543" w:rsidP="002C3543">
      <w:pPr>
        <w:pStyle w:val="paragraph"/>
      </w:pPr>
      <w:r w:rsidRPr="00CD12CD">
        <w:tab/>
        <w:t>(a)</w:t>
      </w:r>
      <w:r w:rsidRPr="00CD12CD">
        <w:tab/>
        <w:t>that a person had, or did not have, a licence, permission or authority under this Act at a particular time;</w:t>
      </w:r>
    </w:p>
    <w:p w:rsidR="002C3543" w:rsidRPr="00CD12CD" w:rsidRDefault="002C3543" w:rsidP="002C3543">
      <w:pPr>
        <w:pStyle w:val="paragraph"/>
      </w:pPr>
      <w:r w:rsidRPr="00CD12CD">
        <w:tab/>
        <w:t>(b)</w:t>
      </w:r>
      <w:r w:rsidRPr="00CD12CD">
        <w:tab/>
        <w:t>if a person had a licence, permission or authority under this Act—the details of that licence, permission or authority;</w:t>
      </w:r>
    </w:p>
    <w:p w:rsidR="002C3543" w:rsidRPr="00CD12CD" w:rsidRDefault="002C3543" w:rsidP="002C3543">
      <w:pPr>
        <w:pStyle w:val="paragraph"/>
      </w:pPr>
      <w:r w:rsidRPr="00CD12CD">
        <w:tab/>
        <w:t>(c)</w:t>
      </w:r>
      <w:r w:rsidRPr="00CD12CD">
        <w:tab/>
        <w:t>that particular premises were, or were not, the subject of a licence, permission or authority under this Act at a particular time.</w:t>
      </w:r>
    </w:p>
    <w:p w:rsidR="002C3543" w:rsidRPr="00CD12CD" w:rsidRDefault="002C3543" w:rsidP="002C3543">
      <w:pPr>
        <w:pStyle w:val="SubsectionHead"/>
      </w:pPr>
      <w:r w:rsidRPr="00CD12CD">
        <w:t>Analyst’s certificate</w:t>
      </w:r>
    </w:p>
    <w:p w:rsidR="002C3543" w:rsidRPr="00CD12CD" w:rsidRDefault="002C3543" w:rsidP="002C3543">
      <w:pPr>
        <w:pStyle w:val="subsection"/>
      </w:pPr>
      <w:r w:rsidRPr="00CD12CD">
        <w:tab/>
        <w:t>(3)</w:t>
      </w:r>
      <w:r w:rsidRPr="00CD12CD">
        <w:tab/>
        <w:t>An analyst appointed under section</w:t>
      </w:r>
      <w:r w:rsidR="00CD12CD">
        <w:t> </w:t>
      </w:r>
      <w:r w:rsidRPr="00CD12CD">
        <w:t>107GC may sign a certificate stating in respect of a sample of the goods taken under section</w:t>
      </w:r>
      <w:r w:rsidR="00CD12CD">
        <w:t> </w:t>
      </w:r>
      <w:r w:rsidRPr="00CD12CD">
        <w:t>107GB:</w:t>
      </w:r>
    </w:p>
    <w:p w:rsidR="002C3543" w:rsidRPr="00CD12CD" w:rsidRDefault="002C3543" w:rsidP="002C3543">
      <w:pPr>
        <w:pStyle w:val="paragraph"/>
      </w:pPr>
      <w:r w:rsidRPr="00CD12CD">
        <w:tab/>
        <w:t>(a)</w:t>
      </w:r>
      <w:r w:rsidRPr="00CD12CD">
        <w:tab/>
        <w:t>that the analyst was appointed under section</w:t>
      </w:r>
      <w:r w:rsidR="00CD12CD">
        <w:t> </w:t>
      </w:r>
      <w:r w:rsidRPr="00CD12CD">
        <w:t>107GC; and</w:t>
      </w:r>
    </w:p>
    <w:p w:rsidR="002C3543" w:rsidRPr="00CD12CD" w:rsidRDefault="002C3543" w:rsidP="002C3543">
      <w:pPr>
        <w:pStyle w:val="paragraph"/>
      </w:pPr>
      <w:r w:rsidRPr="00CD12CD">
        <w:tab/>
        <w:t>(b)</w:t>
      </w:r>
      <w:r w:rsidRPr="00CD12CD">
        <w:tab/>
        <w:t>when and from whom the sample was received; and</w:t>
      </w:r>
    </w:p>
    <w:p w:rsidR="002C3543" w:rsidRPr="00CD12CD" w:rsidRDefault="002C3543" w:rsidP="002C3543">
      <w:pPr>
        <w:pStyle w:val="paragraph"/>
      </w:pPr>
      <w:r w:rsidRPr="00CD12CD">
        <w:tab/>
        <w:t>(c)</w:t>
      </w:r>
      <w:r w:rsidRPr="00CD12CD">
        <w:tab/>
        <w:t>what, if any, labels or other means of identifying the sample accompanied it when it was received; and</w:t>
      </w:r>
    </w:p>
    <w:p w:rsidR="002C3543" w:rsidRPr="00CD12CD" w:rsidRDefault="002C3543" w:rsidP="002C3543">
      <w:pPr>
        <w:pStyle w:val="paragraph"/>
      </w:pPr>
      <w:r w:rsidRPr="00CD12CD">
        <w:tab/>
        <w:t>(d)</w:t>
      </w:r>
      <w:r w:rsidRPr="00CD12CD">
        <w:tab/>
        <w:t>what container or containers the sample was in when it was received; and</w:t>
      </w:r>
    </w:p>
    <w:p w:rsidR="002C3543" w:rsidRPr="00CD12CD" w:rsidRDefault="002C3543" w:rsidP="002C3543">
      <w:pPr>
        <w:pStyle w:val="paragraph"/>
      </w:pPr>
      <w:r w:rsidRPr="00CD12CD">
        <w:tab/>
        <w:t>(e)</w:t>
      </w:r>
      <w:r w:rsidRPr="00CD12CD">
        <w:tab/>
        <w:t>a description of the sample received; and</w:t>
      </w:r>
    </w:p>
    <w:p w:rsidR="002C3543" w:rsidRPr="00CD12CD" w:rsidRDefault="002C3543" w:rsidP="002C3543">
      <w:pPr>
        <w:pStyle w:val="paragraph"/>
      </w:pPr>
      <w:r w:rsidRPr="00CD12CD">
        <w:tab/>
        <w:t>(f)</w:t>
      </w:r>
      <w:r w:rsidRPr="00CD12CD">
        <w:tab/>
        <w:t>when the sample, or a portion of it, was analysed; and</w:t>
      </w:r>
    </w:p>
    <w:p w:rsidR="002C3543" w:rsidRPr="00CD12CD" w:rsidRDefault="002C3543" w:rsidP="002C3543">
      <w:pPr>
        <w:pStyle w:val="paragraph"/>
      </w:pPr>
      <w:r w:rsidRPr="00CD12CD">
        <w:lastRenderedPageBreak/>
        <w:tab/>
        <w:t>(g)</w:t>
      </w:r>
      <w:r w:rsidRPr="00CD12CD">
        <w:tab/>
        <w:t>a description of the method of analysis; and</w:t>
      </w:r>
    </w:p>
    <w:p w:rsidR="002C3543" w:rsidRPr="00CD12CD" w:rsidRDefault="002C3543" w:rsidP="002C3543">
      <w:pPr>
        <w:pStyle w:val="paragraph"/>
      </w:pPr>
      <w:r w:rsidRPr="00CD12CD">
        <w:tab/>
        <w:t>(h)</w:t>
      </w:r>
      <w:r w:rsidRPr="00CD12CD">
        <w:tab/>
        <w:t>the results of the analysis.</w:t>
      </w:r>
    </w:p>
    <w:p w:rsidR="002C3543" w:rsidRPr="00CD12CD" w:rsidRDefault="002C3543" w:rsidP="002C3543">
      <w:pPr>
        <w:pStyle w:val="SubsectionHead"/>
      </w:pPr>
      <w:r w:rsidRPr="00CD12CD">
        <w:t>Certificate is prima facie evidence of the matters stated</w:t>
      </w:r>
    </w:p>
    <w:p w:rsidR="002C3543" w:rsidRPr="00CD12CD" w:rsidRDefault="002C3543" w:rsidP="002C3543">
      <w:pPr>
        <w:pStyle w:val="subsection"/>
      </w:pPr>
      <w:r w:rsidRPr="00CD12CD">
        <w:tab/>
        <w:t>(4)</w:t>
      </w:r>
      <w:r w:rsidRPr="00CD12CD">
        <w:tab/>
        <w:t>A certificate is admissible as prima facie evidence of the matters stated in the certificate and, unless the contrary is proven, a document purporting to be such a certificate must be taken to be such a certificate.</w:t>
      </w:r>
    </w:p>
    <w:p w:rsidR="002C3543" w:rsidRPr="00CD12CD" w:rsidRDefault="002C3543" w:rsidP="002C3543">
      <w:pPr>
        <w:pStyle w:val="SubsectionHead"/>
      </w:pPr>
      <w:r w:rsidRPr="00CD12CD">
        <w:t>Copy of certificate must be given to defendant</w:t>
      </w:r>
    </w:p>
    <w:p w:rsidR="002C3543" w:rsidRPr="00CD12CD" w:rsidRDefault="002C3543" w:rsidP="002C3543">
      <w:pPr>
        <w:pStyle w:val="subsection"/>
      </w:pPr>
      <w:r w:rsidRPr="00CD12CD">
        <w:tab/>
        <w:t>(5)</w:t>
      </w:r>
      <w:r w:rsidRPr="00CD12CD">
        <w:tab/>
        <w:t xml:space="preserve">Despite </w:t>
      </w:r>
      <w:r w:rsidR="00CD12CD">
        <w:t>subsection (</w:t>
      </w:r>
      <w:r w:rsidRPr="00CD12CD">
        <w:t>4), a certificate must not be admitted in evidence in proceedings for an offence in relation to the goods unless the person charged with the offence, or a legal practitioner who has appeared for the person in those proceedings, has been given a copy of the certificate at least 14 days before the certificate is sought to be admitted.</w:t>
      </w:r>
    </w:p>
    <w:p w:rsidR="002C3543" w:rsidRPr="00CD12CD" w:rsidRDefault="002C3543" w:rsidP="002C3543">
      <w:pPr>
        <w:pStyle w:val="SubsectionHead"/>
      </w:pPr>
      <w:r w:rsidRPr="00CD12CD">
        <w:t>Person giving certificate may be called to give evidence</w:t>
      </w:r>
    </w:p>
    <w:p w:rsidR="002C3543" w:rsidRPr="00CD12CD" w:rsidRDefault="002C3543" w:rsidP="002C3543">
      <w:pPr>
        <w:pStyle w:val="subsection"/>
      </w:pPr>
      <w:r w:rsidRPr="00CD12CD">
        <w:tab/>
        <w:t>(6)</w:t>
      </w:r>
      <w:r w:rsidRPr="00CD12CD">
        <w:tab/>
        <w:t xml:space="preserve">Subject to </w:t>
      </w:r>
      <w:r w:rsidR="00CD12CD">
        <w:t>subsection (</w:t>
      </w:r>
      <w:r w:rsidRPr="00CD12CD">
        <w:t>7), if a certificate is admitted in evidence in proceedings for an offence, the person charged with the offence may require the person who signed the certificate to be called as a witness for the prosecution and cross</w:t>
      </w:r>
      <w:r w:rsidR="00CD12CD">
        <w:noBreakHyphen/>
      </w:r>
      <w:r w:rsidRPr="00CD12CD">
        <w:t>examined as if he or she had given evidence of the matters stated in the certificate.</w:t>
      </w:r>
    </w:p>
    <w:p w:rsidR="002C3543" w:rsidRPr="00CD12CD" w:rsidRDefault="002C3543" w:rsidP="002C3543">
      <w:pPr>
        <w:pStyle w:val="subsection"/>
      </w:pPr>
      <w:r w:rsidRPr="00CD12CD">
        <w:tab/>
        <w:t>(7)</w:t>
      </w:r>
      <w:r w:rsidRPr="00CD12CD">
        <w:tab/>
      </w:r>
      <w:r w:rsidR="00CD12CD">
        <w:t>Subsection (</w:t>
      </w:r>
      <w:r w:rsidRPr="00CD12CD">
        <w:t>6) does not entitle the person charged to require the person who signed the certificate to be called as a witness for the prosecution unless:</w:t>
      </w:r>
    </w:p>
    <w:p w:rsidR="002C3543" w:rsidRPr="00CD12CD" w:rsidRDefault="002C3543" w:rsidP="002C3543">
      <w:pPr>
        <w:pStyle w:val="paragraph"/>
      </w:pPr>
      <w:r w:rsidRPr="00CD12CD">
        <w:tab/>
        <w:t>(a)</w:t>
      </w:r>
      <w:r w:rsidRPr="00CD12CD">
        <w:tab/>
        <w:t xml:space="preserve">in the case of a certificate under </w:t>
      </w:r>
      <w:r w:rsidR="00CD12CD">
        <w:t>subsection (</w:t>
      </w:r>
      <w:r w:rsidRPr="00CD12CD">
        <w:t>3), the prosecutor has been given at least 4 days’ notice of the person’s intention to require the analyst to be called; or</w:t>
      </w:r>
    </w:p>
    <w:p w:rsidR="002C3543" w:rsidRPr="00CD12CD" w:rsidRDefault="002C3543" w:rsidP="002C3543">
      <w:pPr>
        <w:pStyle w:val="paragraph"/>
      </w:pPr>
      <w:r w:rsidRPr="00CD12CD">
        <w:tab/>
        <w:t>(b)</w:t>
      </w:r>
      <w:r w:rsidRPr="00CD12CD">
        <w:tab/>
        <w:t>the court, by order, allows the person charged to require the person giving the certificate to be called.</w:t>
      </w:r>
    </w:p>
    <w:p w:rsidR="002C3543" w:rsidRPr="00CD12CD" w:rsidRDefault="002C3543" w:rsidP="00BC7907">
      <w:pPr>
        <w:pStyle w:val="ActHead3"/>
        <w:pageBreakBefore/>
      </w:pPr>
      <w:bookmarkStart w:id="205" w:name="_Toc7598325"/>
      <w:r w:rsidRPr="0077156D">
        <w:rPr>
          <w:rStyle w:val="CharDivNo"/>
        </w:rPr>
        <w:lastRenderedPageBreak/>
        <w:t>Division</w:t>
      </w:r>
      <w:r w:rsidR="00CD12CD" w:rsidRPr="0077156D">
        <w:rPr>
          <w:rStyle w:val="CharDivNo"/>
        </w:rPr>
        <w:t> </w:t>
      </w:r>
      <w:r w:rsidRPr="0077156D">
        <w:rPr>
          <w:rStyle w:val="CharDivNo"/>
        </w:rPr>
        <w:t>2</w:t>
      </w:r>
      <w:r w:rsidRPr="00CD12CD">
        <w:t>—</w:t>
      </w:r>
      <w:r w:rsidRPr="0077156D">
        <w:rPr>
          <w:rStyle w:val="CharDivText"/>
        </w:rPr>
        <w:t>Protection to officers</w:t>
      </w:r>
      <w:bookmarkEnd w:id="205"/>
    </w:p>
    <w:p w:rsidR="002C3543" w:rsidRPr="00CD12CD" w:rsidRDefault="002C3543" w:rsidP="002C3543">
      <w:pPr>
        <w:pStyle w:val="ActHead5"/>
      </w:pPr>
      <w:bookmarkStart w:id="206" w:name="_Toc7598326"/>
      <w:r w:rsidRPr="0077156D">
        <w:rPr>
          <w:rStyle w:val="CharSectno"/>
        </w:rPr>
        <w:t>108</w:t>
      </w:r>
      <w:r w:rsidRPr="00CD12CD">
        <w:t xml:space="preserve">  Reasonable cause for seizure a bar to action</w:t>
      </w:r>
      <w:bookmarkEnd w:id="206"/>
    </w:p>
    <w:p w:rsidR="002C3543" w:rsidRPr="00CD12CD" w:rsidRDefault="002C3543" w:rsidP="002C3543">
      <w:pPr>
        <w:pStyle w:val="subsection"/>
        <w:keepNext/>
        <w:keepLines/>
      </w:pPr>
      <w:r w:rsidRPr="00CD12CD">
        <w:tab/>
      </w:r>
      <w:r w:rsidRPr="00CD12CD">
        <w:tab/>
        <w:t>No person shall be liable for any seizure under this Act for which there shall have been reasonable cause, and when any claimant recovers any goods seized or any proceeds thereof and at the same time reasonable cause for the seizure is found such finding shall bar all proceedings against all persons concerned in the seizing.</w:t>
      </w:r>
    </w:p>
    <w:p w:rsidR="002C3543" w:rsidRPr="00CD12CD" w:rsidRDefault="002C3543" w:rsidP="002C3543">
      <w:pPr>
        <w:pStyle w:val="ActHead5"/>
      </w:pPr>
      <w:bookmarkStart w:id="207" w:name="_Toc7598327"/>
      <w:r w:rsidRPr="0077156D">
        <w:rPr>
          <w:rStyle w:val="CharSectno"/>
        </w:rPr>
        <w:t>109</w:t>
      </w:r>
      <w:r w:rsidRPr="00CD12CD">
        <w:t xml:space="preserve">  Notice of action to be given</w:t>
      </w:r>
      <w:bookmarkEnd w:id="207"/>
    </w:p>
    <w:p w:rsidR="002C3543" w:rsidRPr="00CD12CD" w:rsidRDefault="002C3543" w:rsidP="002C3543">
      <w:pPr>
        <w:pStyle w:val="subsection"/>
        <w:keepNext/>
        <w:keepLines/>
      </w:pPr>
      <w:r w:rsidRPr="00CD12CD">
        <w:tab/>
      </w:r>
      <w:r w:rsidRPr="00CD12CD">
        <w:tab/>
        <w:t>No proceeding shall be commenced against any officer for anything done in execution of or by reason of his or her office until one month next after notice in writing shall have been delivered to him or her or left at his or her usual place of abode by the plaintiff, or the plaintiff’s attorney or agent, in which notice shall be clearly stated the cause and nature of the proceeding and the court in which the same is intended to be instituted, the name and place of abode of the plaintiff and the name and place of business of such attorney or agent unless the Supreme Court of a State or Territory has granted leave to the plaintiff to proceed without notice, which leave the Court may grant on such terms as it thinks just.</w:t>
      </w:r>
    </w:p>
    <w:p w:rsidR="002C3543" w:rsidRPr="00CD12CD" w:rsidRDefault="002C3543" w:rsidP="002C3543">
      <w:pPr>
        <w:pStyle w:val="ActHead5"/>
      </w:pPr>
      <w:bookmarkStart w:id="208" w:name="_Toc7598328"/>
      <w:r w:rsidRPr="0077156D">
        <w:rPr>
          <w:rStyle w:val="CharSectno"/>
        </w:rPr>
        <w:t>110</w:t>
      </w:r>
      <w:r w:rsidRPr="00CD12CD">
        <w:t xml:space="preserve">  Defect in notice not to invalidate</w:t>
      </w:r>
      <w:bookmarkEnd w:id="208"/>
    </w:p>
    <w:p w:rsidR="002C3543" w:rsidRPr="00CD12CD" w:rsidRDefault="002C3543" w:rsidP="002C3543">
      <w:pPr>
        <w:pStyle w:val="subsection"/>
        <w:keepNext/>
        <w:keepLines/>
      </w:pPr>
      <w:r w:rsidRPr="00CD12CD">
        <w:tab/>
      </w:r>
      <w:r w:rsidRPr="00CD12CD">
        <w:tab/>
        <w:t>No notice under section</w:t>
      </w:r>
      <w:r w:rsidR="00CD12CD">
        <w:t> </w:t>
      </w:r>
      <w:r w:rsidRPr="00CD12CD">
        <w:t>109 shall be deemed invalid by reason of any defect or inaccuracy therein unless the Court is of opinion that the defect or inaccuracy would prejudice the defendant in his or her defence, and the Court may give leave to amend such notice as it thinks just.</w:t>
      </w:r>
    </w:p>
    <w:p w:rsidR="002C3543" w:rsidRPr="00CD12CD" w:rsidRDefault="002C3543" w:rsidP="002C3543">
      <w:pPr>
        <w:pStyle w:val="ActHead5"/>
      </w:pPr>
      <w:bookmarkStart w:id="209" w:name="_Toc7598329"/>
      <w:r w:rsidRPr="0077156D">
        <w:rPr>
          <w:rStyle w:val="CharSectno"/>
        </w:rPr>
        <w:t>111</w:t>
      </w:r>
      <w:r w:rsidRPr="00CD12CD">
        <w:t xml:space="preserve">  No evidence to be produced but that contained in notice</w:t>
      </w:r>
      <w:bookmarkEnd w:id="209"/>
    </w:p>
    <w:p w:rsidR="002C3543" w:rsidRPr="00CD12CD" w:rsidRDefault="002C3543" w:rsidP="002C3543">
      <w:pPr>
        <w:pStyle w:val="subsection"/>
      </w:pPr>
      <w:r w:rsidRPr="00CD12CD">
        <w:tab/>
      </w:r>
      <w:r w:rsidRPr="00CD12CD">
        <w:tab/>
        <w:t xml:space="preserve">Upon any proceeding instituted in pursuance of notice the plaintiff shall not be at liberty to advance any evidence of any cause of action except such as has been distinctly stated in such notice nor </w:t>
      </w:r>
      <w:r w:rsidRPr="00CD12CD">
        <w:lastRenderedPageBreak/>
        <w:t>shall the plaintiff be entitled to a verdict without proving on the trial that such notice has been duly served.</w:t>
      </w:r>
    </w:p>
    <w:p w:rsidR="002C3543" w:rsidRPr="00CD12CD" w:rsidRDefault="002C3543" w:rsidP="002C3543">
      <w:pPr>
        <w:pStyle w:val="ActHead5"/>
      </w:pPr>
      <w:bookmarkStart w:id="210" w:name="_Toc7598330"/>
      <w:r w:rsidRPr="0077156D">
        <w:rPr>
          <w:rStyle w:val="CharSectno"/>
        </w:rPr>
        <w:t>112</w:t>
      </w:r>
      <w:r w:rsidRPr="00CD12CD">
        <w:t xml:space="preserve">  Officer may tender amends</w:t>
      </w:r>
      <w:bookmarkEnd w:id="210"/>
    </w:p>
    <w:p w:rsidR="002C3543" w:rsidRPr="00CD12CD" w:rsidRDefault="002C3543" w:rsidP="002C3543">
      <w:pPr>
        <w:pStyle w:val="subsection"/>
        <w:keepNext/>
        <w:keepLines/>
      </w:pPr>
      <w:r w:rsidRPr="00CD12CD">
        <w:tab/>
      </w:r>
      <w:r w:rsidRPr="00CD12CD">
        <w:tab/>
        <w:t>It shall be lawful for any officer to whom notice of proceeding shall have been given at any time within one month after such notice to tender amends to the plaintiff, or the plaintiff’s attorney or agent, and in case such amends be not accepted to plead such tender in defence either alone or with other defences and if the amends tendered shall be found to have been sufficient no costs shall be recovered against an officer and he or she shall be entitled to costs if he or she shall have brought the amount into court when entering his or her defence.</w:t>
      </w:r>
    </w:p>
    <w:p w:rsidR="002C3543" w:rsidRPr="00CD12CD" w:rsidRDefault="002C3543" w:rsidP="002C3543">
      <w:pPr>
        <w:pStyle w:val="ActHead5"/>
      </w:pPr>
      <w:bookmarkStart w:id="211" w:name="_Toc7598331"/>
      <w:r w:rsidRPr="0077156D">
        <w:rPr>
          <w:rStyle w:val="CharSectno"/>
        </w:rPr>
        <w:t>113</w:t>
      </w:r>
      <w:r w:rsidRPr="00CD12CD">
        <w:t xml:space="preserve">  Commencement of proceedings against officers</w:t>
      </w:r>
      <w:bookmarkEnd w:id="211"/>
    </w:p>
    <w:p w:rsidR="002C3543" w:rsidRPr="00CD12CD" w:rsidRDefault="002C3543" w:rsidP="002C3543">
      <w:pPr>
        <w:pStyle w:val="subsection"/>
        <w:keepNext/>
        <w:keepLines/>
      </w:pPr>
      <w:r w:rsidRPr="00CD12CD">
        <w:tab/>
      </w:r>
      <w:r w:rsidRPr="00CD12CD">
        <w:tab/>
        <w:t>Every proceeding against any officer shall except as mentioned in section</w:t>
      </w:r>
      <w:r w:rsidR="00CD12CD">
        <w:t> </w:t>
      </w:r>
      <w:r w:rsidRPr="00CD12CD">
        <w:t>114 be commenced within 6 months after its cause shall have arisen and not afterwards and the venue shall be local and the defendant may plead the general issue and give any special matter in evidence.</w:t>
      </w:r>
    </w:p>
    <w:p w:rsidR="002C3543" w:rsidRPr="00CD12CD" w:rsidRDefault="002C3543" w:rsidP="002C3543">
      <w:pPr>
        <w:pStyle w:val="ActHead5"/>
      </w:pPr>
      <w:bookmarkStart w:id="212" w:name="_Toc7598332"/>
      <w:r w:rsidRPr="0077156D">
        <w:rPr>
          <w:rStyle w:val="CharSectno"/>
        </w:rPr>
        <w:t>114</w:t>
      </w:r>
      <w:r w:rsidRPr="00CD12CD">
        <w:t xml:space="preserve">  Time for commencing action</w:t>
      </w:r>
      <w:bookmarkEnd w:id="212"/>
    </w:p>
    <w:p w:rsidR="002C3543" w:rsidRPr="00CD12CD" w:rsidRDefault="002C3543" w:rsidP="002C3543">
      <w:pPr>
        <w:pStyle w:val="subsection"/>
      </w:pPr>
      <w:r w:rsidRPr="00CD12CD">
        <w:tab/>
        <w:t>(1)</w:t>
      </w:r>
      <w:r w:rsidRPr="00CD12CD">
        <w:tab/>
        <w:t>No proceeding whether against an officer or otherwise for anything done (whether before or after the commencement of this section) for the protection of the revenue in relation to any Excise Tariff or Excise Tariff alteration proposed in the Parliament shall, except as mentioned in section</w:t>
      </w:r>
      <w:r w:rsidR="00CD12CD">
        <w:t> </w:t>
      </w:r>
      <w:r w:rsidRPr="00CD12CD">
        <w:t>115, be commenced before the close of the session in which the Excise Tariff or Excise Tariff alteration is so proposed or before the expiration of 12 months after the Excise Tariff or Excise Tariff alteration is so proposed, whichever first occurs.</w:t>
      </w:r>
    </w:p>
    <w:p w:rsidR="002C3543" w:rsidRPr="00CD12CD" w:rsidRDefault="002C3543" w:rsidP="002C3543">
      <w:pPr>
        <w:pStyle w:val="subsection"/>
      </w:pPr>
      <w:r w:rsidRPr="00CD12CD">
        <w:tab/>
        <w:t>(2)</w:t>
      </w:r>
      <w:r w:rsidRPr="00CD12CD">
        <w:tab/>
        <w:t xml:space="preserve">No proceeding, whether against an officer or otherwise, for anything done for the protection of the revenue in relation to an Excise Tariff or Excise Tariff alteration that is intended to be </w:t>
      </w:r>
      <w:r w:rsidRPr="00CD12CD">
        <w:lastRenderedPageBreak/>
        <w:t>proposed in accordance with a notice under section</w:t>
      </w:r>
      <w:r w:rsidR="00CD12CD">
        <w:t> </w:t>
      </w:r>
      <w:r w:rsidRPr="00CD12CD">
        <w:t>160B shall, except as provided in section</w:t>
      </w:r>
      <w:r w:rsidR="00CD12CD">
        <w:t> </w:t>
      </w:r>
      <w:r w:rsidRPr="00CD12CD">
        <w:t>115, be commenced before:</w:t>
      </w:r>
    </w:p>
    <w:p w:rsidR="002C3543" w:rsidRPr="00CD12CD" w:rsidRDefault="002C3543" w:rsidP="002C3543">
      <w:pPr>
        <w:pStyle w:val="paragraph"/>
      </w:pPr>
      <w:r w:rsidRPr="00CD12CD">
        <w:tab/>
        <w:t>(a)</w:t>
      </w:r>
      <w:r w:rsidRPr="00CD12CD">
        <w:tab/>
        <w:t>the seventh sitting day of the House of Representatives after the date of publication of the notice, or the day on which the period of 6 months from the date of publication of the notice expires, whichever is the earlier day; or</w:t>
      </w:r>
    </w:p>
    <w:p w:rsidR="002C3543" w:rsidRPr="00CD12CD" w:rsidRDefault="002C3543" w:rsidP="002C3543">
      <w:pPr>
        <w:pStyle w:val="paragraph"/>
      </w:pPr>
      <w:r w:rsidRPr="00CD12CD">
        <w:tab/>
        <w:t>(b)</w:t>
      </w:r>
      <w:r w:rsidRPr="00CD12CD">
        <w:tab/>
        <w:t xml:space="preserve">where, on or before the earlier of the days referred to in </w:t>
      </w:r>
      <w:r w:rsidR="00CD12CD">
        <w:t>paragraph (</w:t>
      </w:r>
      <w:r w:rsidRPr="00CD12CD">
        <w:t>a), an Excise Tariff or Excise Tariff alteration that would validate the thing so done is proposed in the Parliament—the close of the session in which the Excise Tariff or Excise Tariff alteration is so proposed, or the expiration of 12 months after the Excise Tariff or Excise Tariff alteration is so proposed, whichever first happens.</w:t>
      </w:r>
    </w:p>
    <w:p w:rsidR="002C3543" w:rsidRPr="00CD12CD" w:rsidRDefault="002C3543" w:rsidP="002C3543">
      <w:pPr>
        <w:pStyle w:val="ActHead5"/>
      </w:pPr>
      <w:bookmarkStart w:id="213" w:name="_Toc7598333"/>
      <w:r w:rsidRPr="0077156D">
        <w:rPr>
          <w:rStyle w:val="CharSectno"/>
        </w:rPr>
        <w:t>115</w:t>
      </w:r>
      <w:r w:rsidRPr="00CD12CD">
        <w:t xml:space="preserve">  Security may be required</w:t>
      </w:r>
      <w:bookmarkEnd w:id="213"/>
    </w:p>
    <w:p w:rsidR="002C3543" w:rsidRPr="00CD12CD" w:rsidRDefault="002C3543" w:rsidP="002C3543">
      <w:pPr>
        <w:pStyle w:val="subsection"/>
        <w:keepNext/>
        <w:keepLines/>
      </w:pPr>
      <w:r w:rsidRPr="00CD12CD">
        <w:tab/>
      </w:r>
      <w:r w:rsidRPr="00CD12CD">
        <w:tab/>
        <w:t>The Supreme Court of a State or Territory on the application of any person who desires to commence any proceeding mentioned in section</w:t>
      </w:r>
      <w:r w:rsidR="00CD12CD">
        <w:t> </w:t>
      </w:r>
      <w:r w:rsidRPr="00CD12CD">
        <w:t>114 against an officer may require the officer to give security to the satisfaction of the court to abide the result of the proceeding and in default of the giving of such security may sanction the immediate commencement of the proceedings.</w:t>
      </w:r>
    </w:p>
    <w:p w:rsidR="002C3543" w:rsidRPr="00CD12CD" w:rsidRDefault="002C3543" w:rsidP="00BC7907">
      <w:pPr>
        <w:pStyle w:val="ActHead2"/>
        <w:pageBreakBefore/>
      </w:pPr>
      <w:bookmarkStart w:id="214" w:name="_Toc7598334"/>
      <w:r w:rsidRPr="0077156D">
        <w:rPr>
          <w:rStyle w:val="CharPartNo"/>
        </w:rPr>
        <w:lastRenderedPageBreak/>
        <w:t>Part</w:t>
      </w:r>
      <w:r w:rsidR="00E33609" w:rsidRPr="0077156D">
        <w:rPr>
          <w:rStyle w:val="CharPartNo"/>
        </w:rPr>
        <w:t> </w:t>
      </w:r>
      <w:r w:rsidRPr="0077156D">
        <w:rPr>
          <w:rStyle w:val="CharPartNo"/>
        </w:rPr>
        <w:t>X</w:t>
      </w:r>
      <w:r w:rsidRPr="00CD12CD">
        <w:t>—</w:t>
      </w:r>
      <w:r w:rsidRPr="0077156D">
        <w:rPr>
          <w:rStyle w:val="CharPartText"/>
        </w:rPr>
        <w:t>Penal provisions</w:t>
      </w:r>
      <w:bookmarkEnd w:id="214"/>
    </w:p>
    <w:p w:rsidR="002C3543" w:rsidRPr="0077156D" w:rsidRDefault="008E710F" w:rsidP="002C3543">
      <w:pPr>
        <w:pStyle w:val="Header"/>
      </w:pPr>
      <w:r w:rsidRPr="0077156D">
        <w:rPr>
          <w:rStyle w:val="CharDivNo"/>
        </w:rPr>
        <w:t xml:space="preserve"> </w:t>
      </w:r>
      <w:r w:rsidRPr="0077156D">
        <w:rPr>
          <w:rStyle w:val="CharDivText"/>
        </w:rPr>
        <w:t xml:space="preserve"> </w:t>
      </w:r>
    </w:p>
    <w:p w:rsidR="002C3543" w:rsidRPr="00CD12CD" w:rsidRDefault="002C3543" w:rsidP="002C3543">
      <w:pPr>
        <w:pStyle w:val="ActHead5"/>
      </w:pPr>
      <w:bookmarkStart w:id="215" w:name="_Toc7598335"/>
      <w:r w:rsidRPr="0077156D">
        <w:rPr>
          <w:rStyle w:val="CharSectno"/>
        </w:rPr>
        <w:t>116</w:t>
      </w:r>
      <w:r w:rsidRPr="00CD12CD">
        <w:t xml:space="preserve">  Forfeiture</w:t>
      </w:r>
      <w:bookmarkEnd w:id="215"/>
    </w:p>
    <w:p w:rsidR="002C3543" w:rsidRPr="00CD12CD" w:rsidRDefault="002C3543" w:rsidP="002C3543">
      <w:pPr>
        <w:pStyle w:val="subsection"/>
      </w:pPr>
      <w:r w:rsidRPr="00CD12CD">
        <w:tab/>
        <w:t>(1)</w:t>
      </w:r>
      <w:r w:rsidRPr="00CD12CD">
        <w:tab/>
        <w:t>The following goods shall be forfeited to the Crown:</w:t>
      </w:r>
    </w:p>
    <w:p w:rsidR="002C3543" w:rsidRPr="00CD12CD" w:rsidRDefault="002C3543" w:rsidP="002C3543">
      <w:pPr>
        <w:pStyle w:val="paragraph"/>
      </w:pPr>
      <w:r w:rsidRPr="00CD12CD">
        <w:tab/>
        <w:t>(a)</w:t>
      </w:r>
      <w:r w:rsidRPr="00CD12CD">
        <w:tab/>
        <w:t>all excisable goods manufactured or partly manufactured by a person who is not a licensed manufacturer;</w:t>
      </w:r>
    </w:p>
    <w:p w:rsidR="00154A96" w:rsidRPr="00CD12CD" w:rsidRDefault="00154A96" w:rsidP="00154A96">
      <w:pPr>
        <w:pStyle w:val="paragraph"/>
      </w:pPr>
      <w:r w:rsidRPr="00CD12CD">
        <w:tab/>
        <w:t>(aa)</w:t>
      </w:r>
      <w:r w:rsidRPr="00CD12CD">
        <w:tab/>
        <w:t>all tobacco in respect of which a person:</w:t>
      </w:r>
    </w:p>
    <w:p w:rsidR="00154A96" w:rsidRPr="00CD12CD" w:rsidRDefault="00154A96" w:rsidP="00154A96">
      <w:pPr>
        <w:pStyle w:val="paragraphsub"/>
      </w:pPr>
      <w:r w:rsidRPr="00CD12CD">
        <w:tab/>
        <w:t>(i)</w:t>
      </w:r>
      <w:r w:rsidRPr="00CD12CD">
        <w:tab/>
        <w:t>commits an offence against this Act or an offence against a provision in Division</w:t>
      </w:r>
      <w:r w:rsidR="00CD12CD">
        <w:t> </w:t>
      </w:r>
      <w:r w:rsidRPr="00CD12CD">
        <w:t>308 in Schedule</w:t>
      </w:r>
      <w:r w:rsidR="00CD12CD">
        <w:t> </w:t>
      </w:r>
      <w:r w:rsidRPr="00CD12CD">
        <w:t>1 to the</w:t>
      </w:r>
      <w:r w:rsidRPr="00CD12CD">
        <w:rPr>
          <w:i/>
        </w:rPr>
        <w:t xml:space="preserve"> Taxation Administration Act 1953</w:t>
      </w:r>
      <w:r w:rsidRPr="00CD12CD">
        <w:t>; or</w:t>
      </w:r>
    </w:p>
    <w:p w:rsidR="00154A96" w:rsidRPr="00CD12CD" w:rsidRDefault="00154A96" w:rsidP="00154A96">
      <w:pPr>
        <w:pStyle w:val="paragraphsub"/>
      </w:pPr>
      <w:r w:rsidRPr="00CD12CD">
        <w:tab/>
        <w:t>(ii)</w:t>
      </w:r>
      <w:r w:rsidRPr="00CD12CD">
        <w:tab/>
        <w:t>contravenes subsection</w:t>
      </w:r>
      <w:r w:rsidR="00CD12CD">
        <w:t> </w:t>
      </w:r>
      <w:r w:rsidRPr="00CD12CD">
        <w:t>295</w:t>
      </w:r>
      <w:r w:rsidR="00CD12CD">
        <w:noBreakHyphen/>
      </w:r>
      <w:r w:rsidRPr="00CD12CD">
        <w:t>75(1) in Schedule</w:t>
      </w:r>
      <w:r w:rsidR="00CD12CD">
        <w:t> </w:t>
      </w:r>
      <w:r w:rsidRPr="00CD12CD">
        <w:t>1 to the</w:t>
      </w:r>
      <w:r w:rsidRPr="00CD12CD">
        <w:rPr>
          <w:i/>
        </w:rPr>
        <w:t xml:space="preserve"> Taxation Administration Act 1953</w:t>
      </w:r>
      <w:r w:rsidRPr="00CD12CD">
        <w:t>;</w:t>
      </w:r>
    </w:p>
    <w:p w:rsidR="002C3543" w:rsidRPr="00CD12CD" w:rsidRDefault="002C3543" w:rsidP="002C3543">
      <w:pPr>
        <w:pStyle w:val="paragraph"/>
      </w:pPr>
      <w:r w:rsidRPr="00CD12CD">
        <w:tab/>
        <w:t>(b)</w:t>
      </w:r>
      <w:r w:rsidRPr="00CD12CD">
        <w:tab/>
        <w:t>all tobacco seed, tobacco plant or tobacco leaf found on any premises where the manufacture of excisable goods is unlawfully carried on;</w:t>
      </w:r>
    </w:p>
    <w:p w:rsidR="002C3543" w:rsidRPr="00CD12CD" w:rsidRDefault="002C3543" w:rsidP="002C3543">
      <w:pPr>
        <w:pStyle w:val="paragraph"/>
      </w:pPr>
      <w:r w:rsidRPr="00CD12CD">
        <w:tab/>
        <w:t>(ba)</w:t>
      </w:r>
      <w:r w:rsidRPr="00CD12CD">
        <w:tab/>
        <w:t>all tobacco seed, tobacco plant or tobacco leaf that has been moved without permission under section</w:t>
      </w:r>
      <w:r w:rsidR="00CD12CD">
        <w:t> </w:t>
      </w:r>
      <w:r w:rsidRPr="00CD12CD">
        <w:t>44;</w:t>
      </w:r>
    </w:p>
    <w:p w:rsidR="002C3543" w:rsidRPr="00CD12CD" w:rsidRDefault="002C3543" w:rsidP="002C3543">
      <w:pPr>
        <w:pStyle w:val="paragraph"/>
      </w:pPr>
      <w:r w:rsidRPr="00CD12CD">
        <w:tab/>
        <w:t>(bb)</w:t>
      </w:r>
      <w:r w:rsidRPr="00CD12CD">
        <w:tab/>
        <w:t>all tobacco seed, tobacco plant (whether or not in the ground) or tobacco leaf found in the possession, custody or control of a person (other than a licensed producer, licensed dealer or licensed manufacturer) without permission;</w:t>
      </w:r>
    </w:p>
    <w:p w:rsidR="002C3543" w:rsidRPr="00CD12CD" w:rsidRDefault="002C3543" w:rsidP="002C3543">
      <w:pPr>
        <w:pStyle w:val="paragraph"/>
      </w:pPr>
      <w:r w:rsidRPr="00CD12CD">
        <w:tab/>
        <w:t>(bc)</w:t>
      </w:r>
      <w:r w:rsidRPr="00CD12CD">
        <w:tab/>
        <w:t>all tobacco seed, tobacco plant (whether or not in the ground) or tobacco leaf kept or stored at a place that is not specified in a producer licence, dealer licence or manufacturer licence;</w:t>
      </w:r>
    </w:p>
    <w:p w:rsidR="002C3543" w:rsidRPr="00CD12CD" w:rsidRDefault="002C3543" w:rsidP="002C3543">
      <w:pPr>
        <w:pStyle w:val="paragraph"/>
      </w:pPr>
      <w:r w:rsidRPr="00CD12CD">
        <w:tab/>
        <w:t>(c)</w:t>
      </w:r>
      <w:r w:rsidRPr="00CD12CD">
        <w:tab/>
        <w:t>all goods used, or capable of being used, in, or in connexion with, the manufacture of excisable goods, found on any premises where the manufacture of excisable goods is unlawfully carried on;</w:t>
      </w:r>
    </w:p>
    <w:p w:rsidR="00154A96" w:rsidRPr="00CD12CD" w:rsidRDefault="00154A96" w:rsidP="00154A96">
      <w:pPr>
        <w:pStyle w:val="paragraph"/>
        <w:rPr>
          <w:i/>
        </w:rPr>
      </w:pPr>
      <w:r w:rsidRPr="00CD12CD">
        <w:tab/>
        <w:t>(ca)</w:t>
      </w:r>
      <w:r w:rsidRPr="00CD12CD">
        <w:tab/>
        <w:t xml:space="preserve">without limiting </w:t>
      </w:r>
      <w:r w:rsidR="00CD12CD">
        <w:t>paragraph (</w:t>
      </w:r>
      <w:r w:rsidRPr="00CD12CD">
        <w:t>c), equipment in respect of which a person commits an offence against section</w:t>
      </w:r>
      <w:r w:rsidR="00CD12CD">
        <w:t> </w:t>
      </w:r>
      <w:r w:rsidRPr="00CD12CD">
        <w:t>308</w:t>
      </w:r>
      <w:r w:rsidR="00CD12CD">
        <w:noBreakHyphen/>
      </w:r>
      <w:r w:rsidRPr="00CD12CD">
        <w:t>205 or 308</w:t>
      </w:r>
      <w:r w:rsidR="00CD12CD">
        <w:noBreakHyphen/>
      </w:r>
      <w:r w:rsidRPr="00CD12CD">
        <w:t>210 in Schedule</w:t>
      </w:r>
      <w:r w:rsidR="00CD12CD">
        <w:t> </w:t>
      </w:r>
      <w:r w:rsidRPr="00CD12CD">
        <w:t>1 to the</w:t>
      </w:r>
      <w:r w:rsidRPr="00CD12CD">
        <w:rPr>
          <w:i/>
        </w:rPr>
        <w:t xml:space="preserve"> Taxation Administration Act 1953</w:t>
      </w:r>
      <w:r w:rsidRPr="00CD12CD">
        <w:t>;</w:t>
      </w:r>
    </w:p>
    <w:p w:rsidR="002C3543" w:rsidRPr="00CD12CD" w:rsidRDefault="002C3543" w:rsidP="002C3543">
      <w:pPr>
        <w:pStyle w:val="paragraph"/>
      </w:pPr>
      <w:r w:rsidRPr="00CD12CD">
        <w:lastRenderedPageBreak/>
        <w:tab/>
        <w:t>(d)</w:t>
      </w:r>
      <w:r w:rsidRPr="00CD12CD">
        <w:tab/>
        <w:t>all excisable goods subject to the CEO’s control that are moved, altered or interfered with except as authorized by this Act;</w:t>
      </w:r>
    </w:p>
    <w:p w:rsidR="00A34DD6" w:rsidRPr="00CD12CD" w:rsidRDefault="00A34DD6" w:rsidP="00A34DD6">
      <w:pPr>
        <w:pStyle w:val="paragraph"/>
      </w:pPr>
      <w:r w:rsidRPr="00CD12CD">
        <w:tab/>
        <w:t>(da)</w:t>
      </w:r>
      <w:r w:rsidRPr="00CD12CD">
        <w:tab/>
        <w:t>a still made, removed, set up, erected, sold or otherwise disposed of, purchased or otherwise acquired, imported, or in the possession, custody or control of a person, in contravention of section</w:t>
      </w:r>
      <w:r w:rsidR="00CD12CD">
        <w:t> </w:t>
      </w:r>
      <w:r w:rsidRPr="00CD12CD">
        <w:t>77FK;</w:t>
      </w:r>
    </w:p>
    <w:p w:rsidR="002C3543" w:rsidRPr="00CD12CD" w:rsidRDefault="002C3543" w:rsidP="002C3543">
      <w:pPr>
        <w:pStyle w:val="paragraph"/>
      </w:pPr>
      <w:r w:rsidRPr="00CD12CD">
        <w:tab/>
        <w:t>(e)</w:t>
      </w:r>
      <w:r w:rsidRPr="00CD12CD">
        <w:tab/>
        <w:t>all vehicles and animals conveying, or having packed therein or thereon, any forfeited goods, and all animals and harness used in drawing any such vehicle; and</w:t>
      </w:r>
    </w:p>
    <w:p w:rsidR="002C3543" w:rsidRPr="00CD12CD" w:rsidRDefault="002C3543" w:rsidP="002C3543">
      <w:pPr>
        <w:pStyle w:val="paragraph"/>
      </w:pPr>
      <w:r w:rsidRPr="00CD12CD">
        <w:tab/>
        <w:t>(f)</w:t>
      </w:r>
      <w:r w:rsidRPr="00CD12CD">
        <w:tab/>
        <w:t>all packages in which forfeited goods are contained.</w:t>
      </w:r>
    </w:p>
    <w:p w:rsidR="002C3543" w:rsidRPr="00CD12CD" w:rsidRDefault="002C3543" w:rsidP="002C3543">
      <w:pPr>
        <w:pStyle w:val="subsection"/>
      </w:pPr>
      <w:r w:rsidRPr="00CD12CD">
        <w:tab/>
        <w:t>(2)</w:t>
      </w:r>
      <w:r w:rsidRPr="00CD12CD">
        <w:tab/>
        <w:t xml:space="preserve">For the purposes of </w:t>
      </w:r>
      <w:r w:rsidR="00CD12CD">
        <w:t>subsection (</w:t>
      </w:r>
      <w:r w:rsidRPr="00CD12CD">
        <w:t xml:space="preserve">1), goods consisting of beer as defined in the Prefatory Notes to the Schedule to the </w:t>
      </w:r>
      <w:r w:rsidRPr="00CD12CD">
        <w:rPr>
          <w:i/>
        </w:rPr>
        <w:t xml:space="preserve">Excise Tariff 1921 </w:t>
      </w:r>
      <w:r w:rsidRPr="00CD12CD">
        <w:t>that are sold or offered for sale in contravention of paragraph</w:t>
      </w:r>
      <w:r w:rsidR="00CD12CD">
        <w:t> </w:t>
      </w:r>
      <w:r w:rsidR="007F5EE6" w:rsidRPr="00CD12CD">
        <w:t>120(1)(iiia)</w:t>
      </w:r>
      <w:r w:rsidRPr="00CD12CD">
        <w:t xml:space="preserve"> shall be deemed to be excisable goods manufactured by a person who is not a licensed manufacturer.</w:t>
      </w:r>
    </w:p>
    <w:p w:rsidR="002C3543" w:rsidRPr="00CD12CD" w:rsidRDefault="002C3543" w:rsidP="002C3543">
      <w:pPr>
        <w:pStyle w:val="ActHead5"/>
      </w:pPr>
      <w:bookmarkStart w:id="216" w:name="_Toc7598336"/>
      <w:r w:rsidRPr="0077156D">
        <w:rPr>
          <w:rStyle w:val="CharSectno"/>
        </w:rPr>
        <w:t>117</w:t>
      </w:r>
      <w:r w:rsidRPr="00CD12CD">
        <w:t xml:space="preserve">  Unlawful possession of excisable goods</w:t>
      </w:r>
      <w:bookmarkEnd w:id="216"/>
    </w:p>
    <w:p w:rsidR="002C3543" w:rsidRPr="00CD12CD" w:rsidRDefault="002C3543" w:rsidP="002C3543">
      <w:pPr>
        <w:pStyle w:val="subsection"/>
      </w:pPr>
      <w:r w:rsidRPr="00CD12CD">
        <w:tab/>
        <w:t>(1)</w:t>
      </w:r>
      <w:r w:rsidRPr="00CD12CD">
        <w:tab/>
        <w:t>A person (other than a licensed manufacturer) must not, without permission, intentionally possess, or have custody or control of, manufactured or partly manufactured excisable goods on which duty has not been paid knowing, or being reckless as to whether, the goods are excisable goods on which duty has not been paid.</w:t>
      </w:r>
    </w:p>
    <w:p w:rsidR="002C3543" w:rsidRPr="00CD12CD" w:rsidRDefault="002C3543" w:rsidP="002C3543">
      <w:pPr>
        <w:pStyle w:val="Penalty"/>
      </w:pPr>
      <w:r w:rsidRPr="00CD12CD">
        <w:t>Penalty:</w:t>
      </w:r>
      <w:r w:rsidRPr="00CD12CD">
        <w:tab/>
        <w:t>2 years imprisonment or the greater of:</w:t>
      </w:r>
    </w:p>
    <w:p w:rsidR="002C3543" w:rsidRPr="00CD12CD" w:rsidRDefault="002C3543" w:rsidP="002C3543">
      <w:pPr>
        <w:pStyle w:val="paragraph"/>
      </w:pPr>
      <w:r w:rsidRPr="00CD12CD">
        <w:tab/>
        <w:t>(a)</w:t>
      </w:r>
      <w:r w:rsidRPr="00CD12CD">
        <w:tab/>
        <w:t>500 penalty units; and</w:t>
      </w:r>
    </w:p>
    <w:p w:rsidR="002C3543" w:rsidRPr="00CD12CD" w:rsidRDefault="002C3543" w:rsidP="002C3543">
      <w:pPr>
        <w:pStyle w:val="paragraph"/>
      </w:pPr>
      <w:r w:rsidRPr="00CD12CD">
        <w:tab/>
        <w:t>(b)</w:t>
      </w:r>
      <w:r w:rsidRPr="00CD12CD">
        <w:tab/>
        <w:t>5 times the amount of duty that would be payable if the goods had been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person (other than a licensed manufacturer) must not, without permission, possess, or have custody or control of, manufactured or partly manufactured excisable goods on which duty has not been paid.</w:t>
      </w:r>
    </w:p>
    <w:p w:rsidR="002C3543" w:rsidRPr="00CD12CD" w:rsidRDefault="002C3543" w:rsidP="002C3543">
      <w:pPr>
        <w:pStyle w:val="Penalty"/>
      </w:pPr>
      <w:r w:rsidRPr="00CD12CD">
        <w:lastRenderedPageBreak/>
        <w:t>Penalty:</w:t>
      </w:r>
      <w:r w:rsidRPr="00CD12CD">
        <w:tab/>
        <w:t>100 penalty units.</w:t>
      </w:r>
    </w:p>
    <w:p w:rsidR="002C3543" w:rsidRPr="00CD12CD" w:rsidRDefault="002C3543" w:rsidP="002C3543">
      <w:pPr>
        <w:pStyle w:val="notetext"/>
      </w:pPr>
      <w:r w:rsidRPr="00CD12CD">
        <w:t>Note:</w:t>
      </w:r>
      <w:r w:rsidRPr="00CD12CD">
        <w:tab/>
        <w:t>An infringement notice may be issued for an offence against this subsection, see Part</w:t>
      </w:r>
      <w:r w:rsidR="00E33609" w:rsidRPr="00CD12CD">
        <w:t> </w:t>
      </w:r>
      <w:r w:rsidRPr="00CD12CD">
        <w:t>XA.</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2C3543">
      <w:pPr>
        <w:pStyle w:val="ActHead5"/>
      </w:pPr>
      <w:bookmarkStart w:id="217" w:name="_Toc7598337"/>
      <w:r w:rsidRPr="0077156D">
        <w:rPr>
          <w:rStyle w:val="CharSectno"/>
        </w:rPr>
        <w:t>117A</w:t>
      </w:r>
      <w:r w:rsidRPr="00CD12CD">
        <w:t xml:space="preserve">  Unlawfully moving excisable goods</w:t>
      </w:r>
      <w:bookmarkEnd w:id="217"/>
    </w:p>
    <w:p w:rsidR="002C3543" w:rsidRPr="00CD12CD" w:rsidRDefault="002C3543" w:rsidP="002C3543">
      <w:pPr>
        <w:pStyle w:val="subsection"/>
      </w:pPr>
      <w:r w:rsidRPr="00CD12CD">
        <w:tab/>
        <w:t>(1)</w:t>
      </w:r>
      <w:r w:rsidRPr="00CD12CD">
        <w:tab/>
        <w:t>A person must not, without permission, intentionally move any excisable goods on which excise duty has not been paid from one place to another knowing, or being reckless as to whether, the goods are excisable goods on which excise duty has not been paid.</w:t>
      </w:r>
    </w:p>
    <w:p w:rsidR="002C3543" w:rsidRPr="00CD12CD" w:rsidRDefault="002C3543" w:rsidP="002C3543">
      <w:pPr>
        <w:pStyle w:val="Penalty"/>
      </w:pPr>
      <w:r w:rsidRPr="00CD12CD">
        <w:t>Penalty:</w:t>
      </w:r>
      <w:r w:rsidRPr="00CD12CD">
        <w:tab/>
        <w:t>2 years imprisonment or the greater of:</w:t>
      </w:r>
    </w:p>
    <w:p w:rsidR="002C3543" w:rsidRPr="00CD12CD" w:rsidRDefault="002C3543" w:rsidP="002C3543">
      <w:pPr>
        <w:pStyle w:val="paragraph"/>
      </w:pPr>
      <w:r w:rsidRPr="00CD12CD">
        <w:tab/>
        <w:t>(a)</w:t>
      </w:r>
      <w:r w:rsidRPr="00CD12CD">
        <w:tab/>
        <w:t>500 penalty units; and</w:t>
      </w:r>
    </w:p>
    <w:p w:rsidR="002C3543" w:rsidRPr="00CD12CD" w:rsidRDefault="002C3543" w:rsidP="002C3543">
      <w:pPr>
        <w:pStyle w:val="paragraph"/>
      </w:pPr>
      <w:r w:rsidRPr="00CD12CD">
        <w:tab/>
        <w:t>(b)</w:t>
      </w:r>
      <w:r w:rsidRPr="00CD12CD">
        <w:tab/>
        <w:t>5 times the amount of duty that would be payable if the goods had been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person must not, without permission, move any excisable goods on which excise duty has not been paid from one place to another.</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2C3543">
      <w:pPr>
        <w:pStyle w:val="ActHead5"/>
      </w:pPr>
      <w:bookmarkStart w:id="218" w:name="_Toc7598338"/>
      <w:r w:rsidRPr="0077156D">
        <w:rPr>
          <w:rStyle w:val="CharSectno"/>
        </w:rPr>
        <w:t>117B</w:t>
      </w:r>
      <w:r w:rsidRPr="00CD12CD">
        <w:t xml:space="preserve">  Unlawfully selling excisable goods</w:t>
      </w:r>
      <w:bookmarkEnd w:id="218"/>
    </w:p>
    <w:p w:rsidR="002C3543" w:rsidRPr="00CD12CD" w:rsidRDefault="002C3543" w:rsidP="002C3543">
      <w:pPr>
        <w:pStyle w:val="subsection"/>
      </w:pPr>
      <w:r w:rsidRPr="00CD12CD">
        <w:tab/>
        <w:t>(1)</w:t>
      </w:r>
      <w:r w:rsidRPr="00CD12CD">
        <w:tab/>
        <w:t>A person must not intentionally sell excisable goods on which duty has not been paid knowing, or being reckless as to whether, the goods are excisable goods on which duty has not been paid.</w:t>
      </w:r>
    </w:p>
    <w:p w:rsidR="002C3543" w:rsidRPr="00CD12CD" w:rsidRDefault="002C3543" w:rsidP="002C3543">
      <w:pPr>
        <w:pStyle w:val="Penalty"/>
      </w:pPr>
      <w:r w:rsidRPr="00CD12CD">
        <w:t>Penalty:</w:t>
      </w:r>
      <w:r w:rsidRPr="00CD12CD">
        <w:tab/>
        <w:t>2 years imprisonment or the greater of:</w:t>
      </w:r>
    </w:p>
    <w:p w:rsidR="002C3543" w:rsidRPr="00CD12CD" w:rsidRDefault="002C3543" w:rsidP="002C3543">
      <w:pPr>
        <w:pStyle w:val="paragraph"/>
      </w:pPr>
      <w:r w:rsidRPr="00CD12CD">
        <w:tab/>
        <w:t>(a)</w:t>
      </w:r>
      <w:r w:rsidRPr="00CD12CD">
        <w:tab/>
        <w:t>500 penalty units; and</w:t>
      </w:r>
    </w:p>
    <w:p w:rsidR="002C3543" w:rsidRPr="00CD12CD" w:rsidRDefault="002C3543" w:rsidP="002C3543">
      <w:pPr>
        <w:pStyle w:val="paragraph"/>
      </w:pPr>
      <w:r w:rsidRPr="00CD12CD">
        <w:tab/>
        <w:t>(b)</w:t>
      </w:r>
      <w:r w:rsidRPr="00CD12CD">
        <w:tab/>
        <w:t>5 times the amount of duty that would be payable if the goods had been entered for home consumption on the penalty day.</w:t>
      </w:r>
    </w:p>
    <w:p w:rsidR="002C3543" w:rsidRPr="00CD12CD" w:rsidRDefault="002C3543" w:rsidP="002C3543">
      <w:pPr>
        <w:pStyle w:val="notetext"/>
      </w:pPr>
      <w:r w:rsidRPr="00CD12CD">
        <w:lastRenderedPageBreak/>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person must not sell excisable goods on which duty has not been paid.</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notetext"/>
      </w:pPr>
      <w:r w:rsidRPr="00CD12CD">
        <w:t>Note:</w:t>
      </w:r>
      <w:r w:rsidRPr="00CD12CD">
        <w:tab/>
        <w:t>An infringement notice may be issued for an offence against this subsection, see Part</w:t>
      </w:r>
      <w:r w:rsidR="00E33609" w:rsidRPr="00CD12CD">
        <w:t> </w:t>
      </w:r>
      <w:r w:rsidRPr="00CD12CD">
        <w:t>XA.</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2C3543">
      <w:pPr>
        <w:pStyle w:val="subsection"/>
      </w:pPr>
      <w:r w:rsidRPr="00CD12CD">
        <w:tab/>
        <w:t>(4)</w:t>
      </w:r>
      <w:r w:rsidRPr="00CD12CD">
        <w:tab/>
      </w:r>
      <w:r w:rsidR="00CD12CD">
        <w:t>Subsections (</w:t>
      </w:r>
      <w:r w:rsidRPr="00CD12CD">
        <w:t>1) and (2) do not apply in relation to a sale of excisable goods on which duty has not been paid if:</w:t>
      </w:r>
    </w:p>
    <w:p w:rsidR="002C3543" w:rsidRPr="00CD12CD" w:rsidRDefault="002C3543" w:rsidP="002C3543">
      <w:pPr>
        <w:pStyle w:val="paragraph"/>
      </w:pPr>
      <w:r w:rsidRPr="00CD12CD">
        <w:tab/>
        <w:t>(a)</w:t>
      </w:r>
      <w:r w:rsidRPr="00CD12CD">
        <w:tab/>
        <w:t>at the time of the sale, the goods are kept or stored at an approved place; and</w:t>
      </w:r>
    </w:p>
    <w:p w:rsidR="002C3543" w:rsidRPr="00CD12CD" w:rsidRDefault="002C3543" w:rsidP="002C3543">
      <w:pPr>
        <w:pStyle w:val="paragraph"/>
      </w:pPr>
      <w:r w:rsidRPr="00CD12CD">
        <w:tab/>
        <w:t>(b)</w:t>
      </w:r>
      <w:r w:rsidRPr="00CD12CD">
        <w:tab/>
        <w:t>after the sale, the goods are kept or stored at that place or another approved place until they are entered for home consumption or delivered for exportation.</w:t>
      </w:r>
    </w:p>
    <w:p w:rsidR="002C3543" w:rsidRPr="00CD12CD" w:rsidRDefault="002C3543" w:rsidP="002C3543">
      <w:pPr>
        <w:pStyle w:val="notetext"/>
      </w:pPr>
      <w:r w:rsidRPr="00CD12CD">
        <w:t>Note:</w:t>
      </w:r>
      <w:r w:rsidRPr="00CD12CD">
        <w:tab/>
        <w:t xml:space="preserve">A defendant bears an evidential burden for the matters in </w:t>
      </w:r>
      <w:r w:rsidR="00CD12CD">
        <w:t>subsection (</w:t>
      </w:r>
      <w:r w:rsidRPr="00CD12CD">
        <w:t>4).</w:t>
      </w:r>
    </w:p>
    <w:p w:rsidR="006575B0" w:rsidRPr="00CD12CD" w:rsidRDefault="006575B0" w:rsidP="006575B0">
      <w:pPr>
        <w:pStyle w:val="ActHead5"/>
      </w:pPr>
      <w:bookmarkStart w:id="219" w:name="_Toc7598339"/>
      <w:r w:rsidRPr="0077156D">
        <w:rPr>
          <w:rStyle w:val="CharSectno"/>
        </w:rPr>
        <w:t>117BA</w:t>
      </w:r>
      <w:r w:rsidRPr="00CD12CD">
        <w:t xml:space="preserve">  Unlawfully selling LPG that is used for an excisable LPG use</w:t>
      </w:r>
      <w:bookmarkEnd w:id="219"/>
    </w:p>
    <w:p w:rsidR="006575B0" w:rsidRPr="00CD12CD" w:rsidRDefault="006575B0" w:rsidP="006575B0">
      <w:pPr>
        <w:pStyle w:val="subsection"/>
      </w:pPr>
      <w:r w:rsidRPr="00CD12CD">
        <w:tab/>
      </w:r>
      <w:r w:rsidRPr="00CD12CD">
        <w:tab/>
        <w:t>A person commits an offence if:</w:t>
      </w:r>
    </w:p>
    <w:p w:rsidR="006575B0" w:rsidRPr="00CD12CD" w:rsidRDefault="006575B0" w:rsidP="006575B0">
      <w:pPr>
        <w:pStyle w:val="paragraph"/>
      </w:pPr>
      <w:r w:rsidRPr="00CD12CD">
        <w:tab/>
        <w:t>(a)</w:t>
      </w:r>
      <w:r w:rsidRPr="00CD12CD">
        <w:tab/>
        <w:t>the person intentionally sells LPG; and</w:t>
      </w:r>
    </w:p>
    <w:p w:rsidR="006575B0" w:rsidRPr="00CD12CD" w:rsidRDefault="006575B0" w:rsidP="006575B0">
      <w:pPr>
        <w:pStyle w:val="paragraph"/>
      </w:pPr>
      <w:r w:rsidRPr="00CD12CD">
        <w:tab/>
        <w:t>(b)</w:t>
      </w:r>
      <w:r w:rsidRPr="00CD12CD">
        <w:tab/>
        <w:t>the person knows that, or is reckless as to whether, the LPG will be used for an excisable LPG use; and</w:t>
      </w:r>
    </w:p>
    <w:p w:rsidR="006575B0" w:rsidRPr="00CD12CD" w:rsidRDefault="006575B0" w:rsidP="006575B0">
      <w:pPr>
        <w:pStyle w:val="paragraph"/>
      </w:pPr>
      <w:r w:rsidRPr="00CD12CD">
        <w:tab/>
        <w:t>(c)</w:t>
      </w:r>
      <w:r w:rsidRPr="00CD12CD">
        <w:tab/>
        <w:t>the LPG is used for an excisable LPG use; and</w:t>
      </w:r>
    </w:p>
    <w:p w:rsidR="006575B0" w:rsidRPr="00CD12CD" w:rsidRDefault="006575B0" w:rsidP="006575B0">
      <w:pPr>
        <w:pStyle w:val="paragraph"/>
      </w:pPr>
      <w:r w:rsidRPr="00CD12CD">
        <w:tab/>
        <w:t>(d)</w:t>
      </w:r>
      <w:r w:rsidRPr="00CD12CD">
        <w:tab/>
        <w:t>an LPG remission applies to the LPG at the time of the use.</w:t>
      </w:r>
    </w:p>
    <w:p w:rsidR="006575B0" w:rsidRPr="00CD12CD" w:rsidRDefault="006575B0" w:rsidP="006575B0">
      <w:pPr>
        <w:pStyle w:val="Penalty"/>
      </w:pPr>
      <w:r w:rsidRPr="00CD12CD">
        <w:t>Penalty:</w:t>
      </w:r>
      <w:r w:rsidRPr="00CD12CD">
        <w:tab/>
        <w:t>2 years imprisonment or the greater of:</w:t>
      </w:r>
    </w:p>
    <w:p w:rsidR="006575B0" w:rsidRPr="00CD12CD" w:rsidRDefault="006575B0" w:rsidP="006575B0">
      <w:pPr>
        <w:pStyle w:val="paragraph"/>
      </w:pPr>
      <w:r w:rsidRPr="00CD12CD">
        <w:tab/>
        <w:t>(a)</w:t>
      </w:r>
      <w:r w:rsidRPr="00CD12CD">
        <w:tab/>
        <w:t>500 penalty units; and</w:t>
      </w:r>
    </w:p>
    <w:p w:rsidR="006575B0" w:rsidRPr="00CD12CD" w:rsidRDefault="006575B0" w:rsidP="006575B0">
      <w:pPr>
        <w:pStyle w:val="paragraph"/>
      </w:pPr>
      <w:r w:rsidRPr="00CD12CD">
        <w:tab/>
        <w:t>(b)</w:t>
      </w:r>
      <w:r w:rsidRPr="00CD12CD">
        <w:tab/>
        <w:t>5 times the amount of duty that would be payable if the goods had been entered for home consumption on the penalty day (assuming that an LPG remission had not applied to the LPG).</w:t>
      </w:r>
    </w:p>
    <w:p w:rsidR="006575B0" w:rsidRPr="00CD12CD" w:rsidRDefault="006575B0" w:rsidP="006575B0">
      <w:pPr>
        <w:pStyle w:val="notetext"/>
      </w:pPr>
      <w:r w:rsidRPr="00CD12CD">
        <w:t>Note 1:</w:t>
      </w:r>
      <w:r w:rsidRPr="00CD12CD">
        <w:tab/>
        <w:t xml:space="preserve">The meaning of </w:t>
      </w:r>
      <w:r w:rsidRPr="00CD12CD">
        <w:rPr>
          <w:b/>
          <w:i/>
        </w:rPr>
        <w:t xml:space="preserve">apply </w:t>
      </w:r>
      <w:r w:rsidRPr="00CD12CD">
        <w:t>is affected by subsection</w:t>
      </w:r>
      <w:r w:rsidR="00CD12CD">
        <w:t> </w:t>
      </w:r>
      <w:r w:rsidRPr="00CD12CD">
        <w:t>4(5).</w:t>
      </w:r>
    </w:p>
    <w:p w:rsidR="006575B0" w:rsidRPr="00CD12CD" w:rsidRDefault="006575B0" w:rsidP="006575B0">
      <w:pPr>
        <w:pStyle w:val="notetext"/>
      </w:pPr>
      <w:r w:rsidRPr="00CD12CD">
        <w:lastRenderedPageBreak/>
        <w:t>Note 2:</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ActHead5"/>
      </w:pPr>
      <w:bookmarkStart w:id="220" w:name="_Toc7598340"/>
      <w:r w:rsidRPr="0077156D">
        <w:rPr>
          <w:rStyle w:val="CharSectno"/>
        </w:rPr>
        <w:t>117D</w:t>
      </w:r>
      <w:r w:rsidRPr="00CD12CD">
        <w:t xml:space="preserve">  Unlawfully moving tobacco leaf</w:t>
      </w:r>
      <w:bookmarkEnd w:id="220"/>
    </w:p>
    <w:p w:rsidR="002C3543" w:rsidRPr="00CD12CD" w:rsidRDefault="002C3543" w:rsidP="002C3543">
      <w:pPr>
        <w:pStyle w:val="subsection"/>
      </w:pPr>
      <w:r w:rsidRPr="00CD12CD">
        <w:tab/>
        <w:t>(1)</w:t>
      </w:r>
      <w:r w:rsidRPr="00CD12CD">
        <w:tab/>
        <w:t>A person must not, without permission under section</w:t>
      </w:r>
      <w:r w:rsidR="00CD12CD">
        <w:t> </w:t>
      </w:r>
      <w:r w:rsidRPr="00CD12CD">
        <w:t>44, intentionally move material that is tobacco seed, tobacco plant or tobacco leaf from one place to another knowing, or being reckless as to whether, the material is tobacco seed, tobacco plant or tobacco leaf.</w:t>
      </w:r>
    </w:p>
    <w:p w:rsidR="002C3543" w:rsidRPr="00CD12CD" w:rsidRDefault="002C3543" w:rsidP="002C3543">
      <w:pPr>
        <w:pStyle w:val="Penalty"/>
      </w:pPr>
      <w:r w:rsidRPr="00CD12CD">
        <w:t>Penalty:</w:t>
      </w:r>
    </w:p>
    <w:p w:rsidR="002C3543" w:rsidRPr="00CD12CD" w:rsidRDefault="002C3543" w:rsidP="002C3543">
      <w:pPr>
        <w:pStyle w:val="paragraph"/>
      </w:pPr>
      <w:r w:rsidRPr="00CD12CD">
        <w:tab/>
        <w:t>(a)</w:t>
      </w:r>
      <w:r w:rsidRPr="00CD12CD">
        <w:tab/>
        <w:t>if the material is tobacco seed or tobacco plant—2 years imprisonment or 500 penalty units; and</w:t>
      </w:r>
    </w:p>
    <w:p w:rsidR="002C3543" w:rsidRPr="00CD12CD" w:rsidRDefault="002C3543" w:rsidP="002C3543">
      <w:pPr>
        <w:pStyle w:val="paragraph"/>
      </w:pPr>
      <w:r w:rsidRPr="00CD12CD">
        <w:tab/>
        <w:t>(b)</w:t>
      </w:r>
      <w:r w:rsidRPr="00CD12CD">
        <w:tab/>
        <w:t>if the material is tobacco leaf—2 years imprisonment or the greater of:</w:t>
      </w:r>
    </w:p>
    <w:p w:rsidR="002C3543" w:rsidRPr="00CD12CD" w:rsidRDefault="002C3543" w:rsidP="002C3543">
      <w:pPr>
        <w:pStyle w:val="paragraphsub"/>
      </w:pPr>
      <w:r w:rsidRPr="00CD12CD">
        <w:tab/>
        <w:t>(a)</w:t>
      </w:r>
      <w:r w:rsidRPr="00CD12CD">
        <w:tab/>
        <w:t>500 penalty units; and</w:t>
      </w:r>
    </w:p>
    <w:p w:rsidR="002C3543" w:rsidRPr="00CD12CD" w:rsidRDefault="002C3543" w:rsidP="002C3543">
      <w:pPr>
        <w:pStyle w:val="paragraphsub"/>
      </w:pPr>
      <w:r w:rsidRPr="00CD12CD">
        <w:tab/>
        <w:t>(b)</w:t>
      </w:r>
      <w:r w:rsidRPr="00CD12CD">
        <w:tab/>
        <w:t>5 times the amount of duty worked out under the regulations, being the duty that would be payable if the tobacco leaf had been manufactured into excisable goods and entered for home consumption on the penalty day.</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person must not, without permission under section</w:t>
      </w:r>
      <w:r w:rsidR="00CD12CD">
        <w:t> </w:t>
      </w:r>
      <w:r w:rsidRPr="00CD12CD">
        <w:t>44, move tobacco seed, tobacco plant or tobacco leaf from one place to another.</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(3)</w:t>
      </w:r>
      <w:r w:rsidRPr="00CD12CD">
        <w:tab/>
        <w:t xml:space="preserve">Strict liability applies to </w:t>
      </w:r>
      <w:r w:rsidR="00CD12CD">
        <w:t>subsection (</w:t>
      </w:r>
      <w:r w:rsidRPr="00CD12CD">
        <w:t>2).</w:t>
      </w:r>
    </w:p>
    <w:p w:rsidR="002C3543" w:rsidRPr="00CD12CD" w:rsidRDefault="002C3543" w:rsidP="002C3543">
      <w:pPr>
        <w:pStyle w:val="ActHead5"/>
      </w:pPr>
      <w:bookmarkStart w:id="221" w:name="_Toc7598341"/>
      <w:r w:rsidRPr="0077156D">
        <w:rPr>
          <w:rStyle w:val="CharSectno"/>
        </w:rPr>
        <w:t>117I</w:t>
      </w:r>
      <w:r w:rsidRPr="00CD12CD">
        <w:t xml:space="preserve">  Counterfeit tobacco labels</w:t>
      </w:r>
      <w:bookmarkEnd w:id="221"/>
    </w:p>
    <w:p w:rsidR="002C3543" w:rsidRPr="00CD12CD" w:rsidRDefault="002C3543" w:rsidP="002C3543">
      <w:pPr>
        <w:pStyle w:val="subsection"/>
      </w:pPr>
      <w:r w:rsidRPr="00CD12CD">
        <w:tab/>
        <w:t>(1)</w:t>
      </w:r>
      <w:r w:rsidRPr="00CD12CD">
        <w:tab/>
        <w:t>A person must not intentionally make counterfeit tobacco bale labels.</w:t>
      </w:r>
    </w:p>
    <w:p w:rsidR="002C3543" w:rsidRPr="00CD12CD" w:rsidRDefault="002C3543" w:rsidP="002C3543">
      <w:pPr>
        <w:pStyle w:val="Penalty"/>
      </w:pPr>
      <w:r w:rsidRPr="00CD12CD">
        <w:t>Penalty:</w:t>
      </w:r>
      <w:r w:rsidRPr="00CD12CD">
        <w:tab/>
        <w:t>500 penalty units.</w:t>
      </w:r>
    </w:p>
    <w:p w:rsidR="002C3543" w:rsidRPr="00CD12CD" w:rsidRDefault="002C3543" w:rsidP="002C3543">
      <w:pPr>
        <w:pStyle w:val="notetext"/>
      </w:pPr>
      <w:r w:rsidRPr="00CD12CD">
        <w:lastRenderedPageBreak/>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(2)</w:t>
      </w:r>
      <w:r w:rsidRPr="00CD12CD">
        <w:tab/>
        <w:t>A person must not intentionally use a tobacco bale label knowing, or being reckless as to whether, the label is counterfeit.</w:t>
      </w:r>
    </w:p>
    <w:p w:rsidR="002C3543" w:rsidRPr="00CD12CD" w:rsidRDefault="002C3543" w:rsidP="002C3543">
      <w:pPr>
        <w:pStyle w:val="Penalty"/>
      </w:pPr>
      <w:r w:rsidRPr="00CD12CD">
        <w:t>Penalty:</w:t>
      </w:r>
      <w:r w:rsidRPr="00CD12CD">
        <w:tab/>
        <w:t>500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Crimes Act 1914</w:t>
      </w:r>
      <w:r w:rsidRPr="00CD12CD">
        <w:t xml:space="preserve"> for the current value of a penalty unit.</w:t>
      </w:r>
    </w:p>
    <w:p w:rsidR="002C3543" w:rsidRPr="00CD12CD" w:rsidRDefault="002C3543" w:rsidP="002C3543">
      <w:pPr>
        <w:pStyle w:val="subsection"/>
      </w:pPr>
      <w:r w:rsidRPr="00CD12CD">
        <w:tab/>
        <w:t>(3)</w:t>
      </w:r>
      <w:r w:rsidRPr="00CD12CD">
        <w:tab/>
        <w:t>A person must not use a counterfeit tobacco bale label.</w:t>
      </w:r>
    </w:p>
    <w:p w:rsidR="002C3543" w:rsidRPr="00CD12CD" w:rsidRDefault="002C3543" w:rsidP="002C3543">
      <w:pPr>
        <w:pStyle w:val="Penalty"/>
      </w:pPr>
      <w:r w:rsidRPr="00CD12CD">
        <w:t>Penalty:</w:t>
      </w:r>
      <w:r w:rsidRPr="00CD12CD">
        <w:tab/>
        <w:t>100 penalty units.</w:t>
      </w:r>
    </w:p>
    <w:p w:rsidR="002C3543" w:rsidRPr="00CD12CD" w:rsidRDefault="002C3543" w:rsidP="002C3543">
      <w:pPr>
        <w:pStyle w:val="subsection"/>
      </w:pPr>
      <w:r w:rsidRPr="00CD12CD">
        <w:tab/>
        <w:t>(4)</w:t>
      </w:r>
      <w:r w:rsidRPr="00CD12CD">
        <w:tab/>
        <w:t xml:space="preserve">Strict liability applies to </w:t>
      </w:r>
      <w:r w:rsidR="00CD12CD">
        <w:t>subsection (</w:t>
      </w:r>
      <w:r w:rsidRPr="00CD12CD">
        <w:t>3).</w:t>
      </w:r>
    </w:p>
    <w:p w:rsidR="002C3543" w:rsidRPr="00CD12CD" w:rsidRDefault="002C3543" w:rsidP="002C3543">
      <w:pPr>
        <w:pStyle w:val="ActHead5"/>
      </w:pPr>
      <w:bookmarkStart w:id="222" w:name="_Toc7598342"/>
      <w:r w:rsidRPr="0077156D">
        <w:rPr>
          <w:rStyle w:val="CharSectno"/>
        </w:rPr>
        <w:t>118</w:t>
      </w:r>
      <w:r w:rsidRPr="00CD12CD">
        <w:t xml:space="preserve">  Illegal prevention of seizures</w:t>
      </w:r>
      <w:bookmarkEnd w:id="222"/>
    </w:p>
    <w:p w:rsidR="002C3543" w:rsidRPr="00CD12CD" w:rsidRDefault="002C3543" w:rsidP="002C3543">
      <w:pPr>
        <w:pStyle w:val="subsection"/>
        <w:keepNext/>
        <w:keepLines/>
      </w:pPr>
      <w:r w:rsidRPr="00CD12CD">
        <w:tab/>
      </w:r>
      <w:r w:rsidRPr="00CD12CD">
        <w:tab/>
        <w:t xml:space="preserve">All persons to the number of 2 or more assembled with the intention of preventing the seizure of, or for rescuing after seizure any forfeited goods </w:t>
      </w:r>
      <w:r w:rsidR="00E739A8" w:rsidRPr="00CD12CD">
        <w:t>commit</w:t>
      </w:r>
      <w:r w:rsidRPr="00CD12CD">
        <w:t xml:space="preserve"> an offence punishable on conviction by a fine not exceeding 50 penalty units or imprisonment for a period not exceeding 2 years, or both.</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ActHead5"/>
      </w:pPr>
      <w:bookmarkStart w:id="223" w:name="_Toc7598343"/>
      <w:r w:rsidRPr="0077156D">
        <w:rPr>
          <w:rStyle w:val="CharSectno"/>
        </w:rPr>
        <w:t>120</w:t>
      </w:r>
      <w:r w:rsidRPr="00CD12CD">
        <w:t xml:space="preserve">  Offences</w:t>
      </w:r>
      <w:bookmarkEnd w:id="223"/>
    </w:p>
    <w:p w:rsidR="002C3543" w:rsidRPr="00CD12CD" w:rsidRDefault="002C3543" w:rsidP="002C3543">
      <w:pPr>
        <w:pStyle w:val="subsection"/>
      </w:pPr>
      <w:r w:rsidRPr="00CD12CD">
        <w:tab/>
        <w:t>(1)</w:t>
      </w:r>
      <w:r w:rsidRPr="00CD12CD">
        <w:tab/>
        <w:t>A person shall not:</w:t>
      </w:r>
    </w:p>
    <w:p w:rsidR="002C3543" w:rsidRPr="00CD12CD" w:rsidRDefault="002C3543" w:rsidP="002C3543">
      <w:pPr>
        <w:pStyle w:val="paragraphsub"/>
      </w:pPr>
      <w:r w:rsidRPr="00CD12CD">
        <w:tab/>
        <w:t>(i)</w:t>
      </w:r>
      <w:r w:rsidRPr="00CD12CD">
        <w:tab/>
        <w:t>sell except by authority any excisable goods unlawfully removed from a factory;</w:t>
      </w:r>
    </w:p>
    <w:p w:rsidR="002C3543" w:rsidRPr="00CD12CD" w:rsidRDefault="002C3543" w:rsidP="002C3543">
      <w:pPr>
        <w:pStyle w:val="paragraphsub"/>
      </w:pPr>
      <w:r w:rsidRPr="00CD12CD">
        <w:tab/>
        <w:t>(iiia)</w:t>
      </w:r>
      <w:r w:rsidRPr="00CD12CD">
        <w:tab/>
        <w:t xml:space="preserve">sell or offer for sale any goods consisting of beer as defined in the Prefatory Notes to the Schedule to the </w:t>
      </w:r>
      <w:r w:rsidRPr="00CD12CD">
        <w:rPr>
          <w:i/>
        </w:rPr>
        <w:t xml:space="preserve">Excise Tariff 1921 </w:t>
      </w:r>
      <w:r w:rsidRPr="00CD12CD">
        <w:t>being beer that has not been manufactured at a factory that is a brewery for the purposes of Part</w:t>
      </w:r>
      <w:r w:rsidR="00E33609" w:rsidRPr="00CD12CD">
        <w:t> </w:t>
      </w:r>
      <w:r w:rsidRPr="00CD12CD">
        <w:t>VIIA;</w:t>
      </w:r>
    </w:p>
    <w:p w:rsidR="002C3543" w:rsidRPr="00CD12CD" w:rsidRDefault="002C3543" w:rsidP="002C3543">
      <w:pPr>
        <w:pStyle w:val="paragraphsub"/>
      </w:pPr>
      <w:r w:rsidRPr="00CD12CD">
        <w:tab/>
        <w:t>(iv)</w:t>
      </w:r>
      <w:r w:rsidRPr="00CD12CD">
        <w:tab/>
        <w:t>evade payment of any duty which is payable;</w:t>
      </w:r>
    </w:p>
    <w:p w:rsidR="002C3543" w:rsidRPr="00CD12CD" w:rsidRDefault="002C3543" w:rsidP="002C3543">
      <w:pPr>
        <w:pStyle w:val="paragraphsub"/>
      </w:pPr>
      <w:r w:rsidRPr="00CD12CD">
        <w:tab/>
        <w:t>(vi)</w:t>
      </w:r>
      <w:r w:rsidRPr="00CD12CD">
        <w:tab/>
        <w:t>either:</w:t>
      </w:r>
    </w:p>
    <w:p w:rsidR="002C3543" w:rsidRPr="00CD12CD" w:rsidRDefault="002C3543" w:rsidP="002C3543">
      <w:pPr>
        <w:pStyle w:val="paragraphsub-sub"/>
      </w:pPr>
      <w:r w:rsidRPr="00CD12CD">
        <w:lastRenderedPageBreak/>
        <w:tab/>
        <w:t>(i)</w:t>
      </w:r>
      <w:r w:rsidRPr="00CD12CD">
        <w:tab/>
        <w:t>intentionally make a statement to an officer, reckless as to the fact that the statement is false or misleading in a material particular; or</w:t>
      </w:r>
    </w:p>
    <w:p w:rsidR="002C3543" w:rsidRPr="00CD12CD" w:rsidRDefault="002C3543" w:rsidP="002C3543">
      <w:pPr>
        <w:pStyle w:val="paragraphsub-sub"/>
      </w:pPr>
      <w:r w:rsidRPr="00CD12CD">
        <w:tab/>
        <w:t>(ii)</w:t>
      </w:r>
      <w:r w:rsidRPr="00CD12CD">
        <w:tab/>
        <w:t>intentionally omit from a statement made to an officer any matter or thing, reckless as to the fact that without the matter or thing the statement is misleading in a material particular;</w:t>
      </w:r>
    </w:p>
    <w:p w:rsidR="002C3543" w:rsidRPr="00CD12CD" w:rsidRDefault="002C3543" w:rsidP="002C3543">
      <w:pPr>
        <w:pStyle w:val="paragraphsub"/>
      </w:pPr>
      <w:r w:rsidRPr="00CD12CD">
        <w:tab/>
        <w:t>(ix)</w:t>
      </w:r>
      <w:r w:rsidRPr="00CD12CD">
        <w:tab/>
        <w:t>sell or offer for sale any goods upon the pretence that such goods are excisable goods upon which Excise duty has not been paid.</w:t>
      </w:r>
    </w:p>
    <w:p w:rsidR="002C3543" w:rsidRPr="00CD12CD" w:rsidRDefault="002C3543" w:rsidP="002C3543">
      <w:pPr>
        <w:pStyle w:val="subsection"/>
      </w:pPr>
      <w:r w:rsidRPr="00CD12CD">
        <w:tab/>
        <w:t>(2)</w:t>
      </w:r>
      <w:r w:rsidRPr="00CD12CD">
        <w:tab/>
        <w:t xml:space="preserve">A person who contravenes </w:t>
      </w:r>
      <w:r w:rsidR="00CD12CD">
        <w:t>subsection (</w:t>
      </w:r>
      <w:r w:rsidRPr="00CD12CD">
        <w:t xml:space="preserve">1) </w:t>
      </w:r>
      <w:r w:rsidR="00E739A8" w:rsidRPr="00CD12CD">
        <w:t>commits</w:t>
      </w:r>
      <w:r w:rsidRPr="00CD12CD">
        <w:t xml:space="preserve"> an offence punishable upon conviction:</w:t>
      </w:r>
    </w:p>
    <w:p w:rsidR="002C3543" w:rsidRPr="00CD12CD" w:rsidRDefault="002C3543" w:rsidP="002C3543">
      <w:pPr>
        <w:pStyle w:val="paragraph"/>
      </w:pPr>
      <w:r w:rsidRPr="00CD12CD">
        <w:tab/>
        <w:t>(a)</w:t>
      </w:r>
      <w:r w:rsidRPr="00CD12CD">
        <w:tab/>
        <w:t xml:space="preserve">in the case of an offence against </w:t>
      </w:r>
      <w:r w:rsidR="00CD12CD">
        <w:t>paragraph (</w:t>
      </w:r>
      <w:r w:rsidRPr="00CD12CD">
        <w:t>1)(i), (iiia) or (ix), by a fine not exceeding 10 penalty units;</w:t>
      </w:r>
    </w:p>
    <w:p w:rsidR="002C3543" w:rsidRPr="00CD12CD" w:rsidRDefault="002C3543" w:rsidP="002C3543">
      <w:pPr>
        <w:pStyle w:val="paragraph"/>
      </w:pPr>
      <w:r w:rsidRPr="00CD12CD">
        <w:tab/>
        <w:t>(b)</w:t>
      </w:r>
      <w:r w:rsidRPr="00CD12CD">
        <w:tab/>
        <w:t xml:space="preserve">in the case of an offence against </w:t>
      </w:r>
      <w:r w:rsidR="00CD12CD">
        <w:t>paragraph (</w:t>
      </w:r>
      <w:r w:rsidRPr="00CD12CD">
        <w:t>1)(iv), by:</w:t>
      </w:r>
    </w:p>
    <w:p w:rsidR="002C3543" w:rsidRPr="00CD12CD" w:rsidRDefault="002C3543" w:rsidP="002C3543">
      <w:pPr>
        <w:pStyle w:val="paragraphsub"/>
      </w:pPr>
      <w:r w:rsidRPr="00CD12CD">
        <w:tab/>
        <w:t>(i)</w:t>
      </w:r>
      <w:r w:rsidRPr="00CD12CD">
        <w:tab/>
        <w:t>where the Court can determine the amount of the duty on goods the payment of which would have been evaded by the commission of the offence if the goods had been entered for home consumption on:</w:t>
      </w:r>
    </w:p>
    <w:p w:rsidR="002C3543" w:rsidRPr="00CD12CD" w:rsidRDefault="002C3543" w:rsidP="002C3543">
      <w:pPr>
        <w:pStyle w:val="paragraphsub-sub"/>
      </w:pPr>
      <w:r w:rsidRPr="00CD12CD">
        <w:tab/>
        <w:t>(A)</w:t>
      </w:r>
      <w:r w:rsidRPr="00CD12CD">
        <w:tab/>
        <w:t>where the date on which the offence was committed—that date; or</w:t>
      </w:r>
    </w:p>
    <w:p w:rsidR="002C3543" w:rsidRPr="00CD12CD" w:rsidRDefault="002C3543" w:rsidP="002C3543">
      <w:pPr>
        <w:pStyle w:val="paragraphsub-sub"/>
        <w:keepNext/>
      </w:pPr>
      <w:r w:rsidRPr="00CD12CD">
        <w:tab/>
        <w:t>(B)</w:t>
      </w:r>
      <w:r w:rsidRPr="00CD12CD">
        <w:tab/>
        <w:t>where the date is not known to the Court—the date on which the prosecution for the offence was instituted;</w:t>
      </w:r>
    </w:p>
    <w:p w:rsidR="002C3543" w:rsidRPr="00CD12CD" w:rsidRDefault="002C3543" w:rsidP="002C3543">
      <w:pPr>
        <w:pStyle w:val="paragraphsub"/>
      </w:pPr>
      <w:r w:rsidRPr="00CD12CD">
        <w:tab/>
      </w:r>
      <w:r w:rsidRPr="00CD12CD">
        <w:tab/>
        <w:t>a fine not exceeding 5 times the amount of that duty and not less than 2 times that amount; or</w:t>
      </w:r>
    </w:p>
    <w:p w:rsidR="002C3543" w:rsidRPr="00CD12CD" w:rsidRDefault="002C3543" w:rsidP="002C3543">
      <w:pPr>
        <w:pStyle w:val="paragraphsub"/>
      </w:pPr>
      <w:r w:rsidRPr="00CD12CD">
        <w:tab/>
        <w:t>(ii)</w:t>
      </w:r>
      <w:r w:rsidRPr="00CD12CD">
        <w:tab/>
        <w:t>where the Court cannot determine the amount of that duty, a fine not exceeding 500 penalty units;</w:t>
      </w:r>
    </w:p>
    <w:p w:rsidR="002C3543" w:rsidRPr="00CD12CD" w:rsidRDefault="002C3543" w:rsidP="002C3543">
      <w:pPr>
        <w:pStyle w:val="paragraph"/>
      </w:pPr>
      <w:r w:rsidRPr="00CD12CD">
        <w:tab/>
        <w:t>(d)</w:t>
      </w:r>
      <w:r w:rsidRPr="00CD12CD">
        <w:tab/>
        <w:t xml:space="preserve">subject to </w:t>
      </w:r>
      <w:r w:rsidR="00CD12CD">
        <w:t>subsections (</w:t>
      </w:r>
      <w:r w:rsidRPr="00CD12CD">
        <w:t xml:space="preserve">3) and (4), in the case of an offence against </w:t>
      </w:r>
      <w:r w:rsidR="00CD12CD">
        <w:t>paragraph (</w:t>
      </w:r>
      <w:r w:rsidRPr="00CD12CD">
        <w:t>1)(vi), by a penalty not exceeding 50 penalty units.</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subsection"/>
      </w:pPr>
      <w:r w:rsidRPr="00CD12CD">
        <w:tab/>
        <w:t>(3)</w:t>
      </w:r>
      <w:r w:rsidRPr="00CD12CD">
        <w:tab/>
        <w:t xml:space="preserve">Where a person is convicted of an offence against </w:t>
      </w:r>
      <w:r w:rsidR="00CD12CD">
        <w:t>paragraph (</w:t>
      </w:r>
      <w:r w:rsidRPr="00CD12CD">
        <w:t xml:space="preserve">1)(vi) in relation to a statement made, or an omission from a statement </w:t>
      </w:r>
      <w:r w:rsidRPr="00CD12CD">
        <w:lastRenderedPageBreak/>
        <w:t>made, in respect of the amount of duty payable on particular goods, a Court may, in relation to that offence, impose a penalty not exceeding the sum of 50 penalty units and twice the amount of the duty payable on those goods.</w:t>
      </w:r>
    </w:p>
    <w:p w:rsidR="002C3543" w:rsidRPr="00CD12CD" w:rsidRDefault="002C3543" w:rsidP="002F2A00">
      <w:pPr>
        <w:pStyle w:val="ActHead5"/>
      </w:pPr>
      <w:bookmarkStart w:id="224" w:name="_Toc7598344"/>
      <w:r w:rsidRPr="0077156D">
        <w:rPr>
          <w:rStyle w:val="CharSectno"/>
        </w:rPr>
        <w:t>124</w:t>
      </w:r>
      <w:r w:rsidRPr="00CD12CD">
        <w:t xml:space="preserve">  Collusive seizures penalty</w:t>
      </w:r>
      <w:bookmarkEnd w:id="224"/>
    </w:p>
    <w:p w:rsidR="002C3543" w:rsidRPr="00CD12CD" w:rsidRDefault="002C3543" w:rsidP="002F2A00">
      <w:pPr>
        <w:pStyle w:val="subsection"/>
        <w:keepNext/>
        <w:keepLines/>
      </w:pPr>
      <w:r w:rsidRPr="00CD12CD">
        <w:tab/>
        <w:t>(1)</w:t>
      </w:r>
      <w:r w:rsidRPr="00CD12CD">
        <w:tab/>
        <w:t>Whoever:</w:t>
      </w:r>
    </w:p>
    <w:p w:rsidR="002C3543" w:rsidRPr="00CD12CD" w:rsidRDefault="002C3543" w:rsidP="002C3543">
      <w:pPr>
        <w:pStyle w:val="SubsectionHead"/>
      </w:pPr>
      <w:r w:rsidRPr="00CD12CD">
        <w:t>Rescuing goods</w:t>
      </w:r>
    </w:p>
    <w:p w:rsidR="002C3543" w:rsidRPr="00CD12CD" w:rsidRDefault="002C3543" w:rsidP="002C3543">
      <w:pPr>
        <w:pStyle w:val="paragraph"/>
      </w:pPr>
      <w:r w:rsidRPr="00CD12CD">
        <w:tab/>
        <w:t>(c)</w:t>
      </w:r>
      <w:r w:rsidRPr="00CD12CD">
        <w:tab/>
        <w:t>Rescues any goods which have been seized or destroys any goods or documents relating thereto with the intention of preventing the seizure thereof or the securing the same or the proof of any offence;</w:t>
      </w:r>
    </w:p>
    <w:p w:rsidR="002C3543" w:rsidRPr="00CD12CD" w:rsidRDefault="002C3543" w:rsidP="002C3543">
      <w:pPr>
        <w:pStyle w:val="SubsectionHead"/>
      </w:pPr>
      <w:r w:rsidRPr="00CD12CD">
        <w:t>Persons assaulting or obstructing officers</w:t>
      </w:r>
    </w:p>
    <w:p w:rsidR="002C3543" w:rsidRPr="00CD12CD" w:rsidRDefault="002C3543" w:rsidP="002C3543">
      <w:pPr>
        <w:pStyle w:val="paragraph"/>
        <w:keepNext/>
      </w:pPr>
      <w:r w:rsidRPr="00CD12CD">
        <w:tab/>
        <w:t>(d)</w:t>
      </w:r>
      <w:r w:rsidRPr="00CD12CD">
        <w:tab/>
        <w:t>Assaults or by force resists molests or obstructs or endeavours to intimidate any person acting in aid or assistance of an officer in the execution of the officer’s duties;</w:t>
      </w:r>
    </w:p>
    <w:p w:rsidR="002C3543" w:rsidRPr="00CD12CD" w:rsidRDefault="00E739A8" w:rsidP="002C3543">
      <w:pPr>
        <w:pStyle w:val="subsection2"/>
      </w:pPr>
      <w:r w:rsidRPr="00CD12CD">
        <w:t>commits</w:t>
      </w:r>
      <w:r w:rsidR="002C3543" w:rsidRPr="00CD12CD">
        <w:t xml:space="preserve"> an offence punishable on conviction:</w:t>
      </w:r>
    </w:p>
    <w:p w:rsidR="002C3543" w:rsidRPr="00CD12CD" w:rsidRDefault="002C3543" w:rsidP="002C3543">
      <w:pPr>
        <w:pStyle w:val="paragraph"/>
      </w:pPr>
      <w:r w:rsidRPr="00CD12CD">
        <w:tab/>
        <w:t>(f)</w:t>
      </w:r>
      <w:r w:rsidRPr="00CD12CD">
        <w:tab/>
        <w:t xml:space="preserve">in the case of an offence against </w:t>
      </w:r>
      <w:r w:rsidR="00CD12CD">
        <w:t>paragraph (</w:t>
      </w:r>
      <w:r w:rsidRPr="00CD12CD">
        <w:t>c), by a fine not exceeding 50 penalty units or imprisonment for a period not exceeding 2 years, or both; or</w:t>
      </w:r>
    </w:p>
    <w:p w:rsidR="002C3543" w:rsidRPr="00CD12CD" w:rsidRDefault="002C3543" w:rsidP="002C3543">
      <w:pPr>
        <w:pStyle w:val="paragraph"/>
      </w:pPr>
      <w:r w:rsidRPr="00CD12CD">
        <w:tab/>
        <w:t>(g)</w:t>
      </w:r>
      <w:r w:rsidRPr="00CD12CD">
        <w:tab/>
        <w:t xml:space="preserve">in the case of an offence against </w:t>
      </w:r>
      <w:r w:rsidR="00CD12CD">
        <w:t>paragraph (</w:t>
      </w:r>
      <w:r w:rsidRPr="00CD12CD">
        <w:t>d), by a fine not exceeding 10 penalty units or imprisonment for a period not exceeding 6 months, or both.</w:t>
      </w:r>
    </w:p>
    <w:p w:rsidR="002C3543" w:rsidRPr="00CD12CD" w:rsidRDefault="002C3543" w:rsidP="002C3543">
      <w:pPr>
        <w:pStyle w:val="subsection"/>
      </w:pPr>
      <w:r w:rsidRPr="00CD12CD">
        <w:tab/>
        <w:t>(2)</w:t>
      </w:r>
      <w:r w:rsidRPr="00CD12CD">
        <w:tab/>
        <w:t xml:space="preserve">Notwithstanding that an offence against </w:t>
      </w:r>
      <w:r w:rsidR="00CD12CD">
        <w:t>paragraph (</w:t>
      </w:r>
      <w:r w:rsidRPr="00CD12CD">
        <w:t>1)(c) is an indictable offence, a Court of summary jurisdiction may hear and determine proceedings in respect of such an offence but, where such a Court convicts a person of such an offence, the penalty that the Court may impose is a fine not exceeding 20 penalty units or imprisonment for a term not exceeding one year, or both.</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ActHead5"/>
      </w:pPr>
      <w:bookmarkStart w:id="225" w:name="_Toc7598345"/>
      <w:r w:rsidRPr="0077156D">
        <w:rPr>
          <w:rStyle w:val="CharSectno"/>
        </w:rPr>
        <w:lastRenderedPageBreak/>
        <w:t>127A</w:t>
      </w:r>
      <w:r w:rsidRPr="00CD12CD">
        <w:t xml:space="preserve">  Alternative penalties</w:t>
      </w:r>
      <w:bookmarkEnd w:id="225"/>
    </w:p>
    <w:p w:rsidR="002C3543" w:rsidRPr="00CD12CD" w:rsidRDefault="002C3543" w:rsidP="002C3543">
      <w:pPr>
        <w:pStyle w:val="subsection"/>
      </w:pPr>
      <w:r w:rsidRPr="00CD12CD">
        <w:tab/>
      </w:r>
      <w:r w:rsidRPr="00CD12CD">
        <w:tab/>
        <w:t>If:</w:t>
      </w:r>
    </w:p>
    <w:p w:rsidR="002C3543" w:rsidRPr="00CD12CD" w:rsidRDefault="002C3543" w:rsidP="002C3543">
      <w:pPr>
        <w:pStyle w:val="paragraph"/>
      </w:pPr>
      <w:r w:rsidRPr="00CD12CD">
        <w:tab/>
        <w:t>(a)</w:t>
      </w:r>
      <w:r w:rsidRPr="00CD12CD">
        <w:tab/>
        <w:t>penalties are provided in the alternative for an offence against:</w:t>
      </w:r>
    </w:p>
    <w:p w:rsidR="002C3543" w:rsidRPr="00CD12CD" w:rsidRDefault="002C3543" w:rsidP="002C3543">
      <w:pPr>
        <w:pStyle w:val="paragraphsub"/>
      </w:pPr>
      <w:r w:rsidRPr="00CD12CD">
        <w:tab/>
        <w:t>(i)</w:t>
      </w:r>
      <w:r w:rsidRPr="00CD12CD">
        <w:tab/>
        <w:t>a provision of Part</w:t>
      </w:r>
      <w:r w:rsidR="00E33609" w:rsidRPr="00CD12CD">
        <w:t> </w:t>
      </w:r>
      <w:r w:rsidRPr="00CD12CD">
        <w:t>III or IV; or</w:t>
      </w:r>
    </w:p>
    <w:p w:rsidR="002C3543" w:rsidRPr="00CD12CD" w:rsidRDefault="002C3543" w:rsidP="002C3543">
      <w:pPr>
        <w:pStyle w:val="paragraphsub"/>
      </w:pPr>
      <w:r w:rsidRPr="00CD12CD">
        <w:tab/>
        <w:t>(ii)</w:t>
      </w:r>
      <w:r w:rsidRPr="00CD12CD">
        <w:tab/>
        <w:t>a provision of section</w:t>
      </w:r>
      <w:r w:rsidR="00CD12CD">
        <w:t> </w:t>
      </w:r>
      <w:r w:rsidRPr="00CD12CD">
        <w:t xml:space="preserve">44, 61, 61A, 61C, 117, 117A, 117B, </w:t>
      </w:r>
      <w:r w:rsidR="006575B0" w:rsidRPr="00CD12CD">
        <w:t xml:space="preserve">117BA, </w:t>
      </w:r>
      <w:r w:rsidR="00154A96" w:rsidRPr="00CD12CD">
        <w:t>117D</w:t>
      </w:r>
      <w:r w:rsidRPr="00CD12CD">
        <w:t xml:space="preserve"> or 117I; and</w:t>
      </w:r>
    </w:p>
    <w:p w:rsidR="002C3543" w:rsidRPr="00CD12CD" w:rsidRDefault="002C3543" w:rsidP="002C3543">
      <w:pPr>
        <w:pStyle w:val="paragraph"/>
      </w:pPr>
      <w:r w:rsidRPr="00CD12CD">
        <w:tab/>
        <w:t>(b)</w:t>
      </w:r>
      <w:r w:rsidRPr="00CD12CD">
        <w:tab/>
        <w:t>a person is convicted of an offence against that provision;</w:t>
      </w:r>
    </w:p>
    <w:p w:rsidR="002C3543" w:rsidRPr="00CD12CD" w:rsidRDefault="002C3543" w:rsidP="002C3543">
      <w:pPr>
        <w:pStyle w:val="subsection2"/>
      </w:pPr>
      <w:r w:rsidRPr="00CD12CD">
        <w:t>then the court may impose both penalties on the person.</w:t>
      </w:r>
    </w:p>
    <w:p w:rsidR="002C3543" w:rsidRPr="00CD12CD" w:rsidRDefault="002C3543" w:rsidP="002C3543">
      <w:pPr>
        <w:pStyle w:val="ActHead5"/>
      </w:pPr>
      <w:bookmarkStart w:id="226" w:name="_Toc7598346"/>
      <w:r w:rsidRPr="0077156D">
        <w:rPr>
          <w:rStyle w:val="CharSectno"/>
        </w:rPr>
        <w:t>128</w:t>
      </w:r>
      <w:r w:rsidRPr="00CD12CD">
        <w:t xml:space="preserve">  Penalties in addition to forfeitures</w:t>
      </w:r>
      <w:bookmarkEnd w:id="226"/>
    </w:p>
    <w:p w:rsidR="002C3543" w:rsidRPr="00CD12CD" w:rsidRDefault="002C3543" w:rsidP="002C3543">
      <w:pPr>
        <w:pStyle w:val="subsection"/>
        <w:keepNext/>
        <w:keepLines/>
      </w:pPr>
      <w:r w:rsidRPr="00CD12CD">
        <w:tab/>
      </w:r>
      <w:r w:rsidRPr="00CD12CD">
        <w:tab/>
        <w:t>All penalties shall be in addition to any forfeiture.</w:t>
      </w:r>
    </w:p>
    <w:p w:rsidR="002C3543" w:rsidRPr="00CD12CD" w:rsidRDefault="002C3543" w:rsidP="00BC7907">
      <w:pPr>
        <w:pStyle w:val="ActHead2"/>
        <w:pageBreakBefore/>
      </w:pPr>
      <w:bookmarkStart w:id="227" w:name="_Toc7598347"/>
      <w:r w:rsidRPr="0077156D">
        <w:rPr>
          <w:rStyle w:val="CharPartNo"/>
        </w:rPr>
        <w:lastRenderedPageBreak/>
        <w:t>Part</w:t>
      </w:r>
      <w:r w:rsidR="00E33609" w:rsidRPr="0077156D">
        <w:rPr>
          <w:rStyle w:val="CharPartNo"/>
        </w:rPr>
        <w:t> </w:t>
      </w:r>
      <w:r w:rsidRPr="0077156D">
        <w:rPr>
          <w:rStyle w:val="CharPartNo"/>
        </w:rPr>
        <w:t>XA</w:t>
      </w:r>
      <w:r w:rsidRPr="00CD12CD">
        <w:t>—</w:t>
      </w:r>
      <w:r w:rsidRPr="0077156D">
        <w:rPr>
          <w:rStyle w:val="CharPartText"/>
        </w:rPr>
        <w:t>Penalty instead of prosecution</w:t>
      </w:r>
      <w:bookmarkEnd w:id="227"/>
    </w:p>
    <w:p w:rsidR="002C3543" w:rsidRPr="0077156D" w:rsidRDefault="008E710F" w:rsidP="002C3543">
      <w:pPr>
        <w:pStyle w:val="Header"/>
      </w:pPr>
      <w:r w:rsidRPr="0077156D">
        <w:rPr>
          <w:rStyle w:val="CharDivNo"/>
        </w:rPr>
        <w:t xml:space="preserve"> </w:t>
      </w:r>
      <w:r w:rsidRPr="0077156D">
        <w:rPr>
          <w:rStyle w:val="CharDivText"/>
        </w:rPr>
        <w:t xml:space="preserve"> </w:t>
      </w:r>
    </w:p>
    <w:p w:rsidR="002C3543" w:rsidRPr="00CD12CD" w:rsidRDefault="002C3543" w:rsidP="002C3543">
      <w:pPr>
        <w:pStyle w:val="ActHead5"/>
      </w:pPr>
      <w:bookmarkStart w:id="228" w:name="_Toc7598348"/>
      <w:r w:rsidRPr="0077156D">
        <w:rPr>
          <w:rStyle w:val="CharSectno"/>
        </w:rPr>
        <w:t>129A</w:t>
      </w:r>
      <w:r w:rsidRPr="00CD12CD">
        <w:t xml:space="preserve">  Purpose and effect of this Part</w:t>
      </w:r>
      <w:bookmarkEnd w:id="228"/>
    </w:p>
    <w:p w:rsidR="002C3543" w:rsidRPr="00CD12CD" w:rsidRDefault="002C3543" w:rsidP="002C3543">
      <w:pPr>
        <w:pStyle w:val="subsection"/>
      </w:pPr>
      <w:r w:rsidRPr="00CD12CD">
        <w:tab/>
        <w:t>(1)</w:t>
      </w:r>
      <w:r w:rsidRPr="00CD12CD">
        <w:tab/>
        <w:t>The purpose of this Part is to create a system of infringement notices for offences against subsections</w:t>
      </w:r>
      <w:r w:rsidR="00CD12CD">
        <w:t> </w:t>
      </w:r>
      <w:r w:rsidRPr="00CD12CD">
        <w:t>117(2) and 117B(2)</w:t>
      </w:r>
      <w:r w:rsidR="00154A96" w:rsidRPr="00CD12CD">
        <w:t>, and for offences against section</w:t>
      </w:r>
      <w:r w:rsidR="00CD12CD">
        <w:t> </w:t>
      </w:r>
      <w:r w:rsidR="00154A96" w:rsidRPr="00CD12CD">
        <w:t>295</w:t>
      </w:r>
      <w:r w:rsidR="00CD12CD">
        <w:noBreakHyphen/>
      </w:r>
      <w:r w:rsidR="00154A96" w:rsidRPr="00CD12CD">
        <w:t>75 in Schedule</w:t>
      </w:r>
      <w:r w:rsidR="00CD12CD">
        <w:t> </w:t>
      </w:r>
      <w:r w:rsidR="00154A96" w:rsidRPr="00CD12CD">
        <w:t xml:space="preserve">1 to the </w:t>
      </w:r>
      <w:r w:rsidR="00154A96" w:rsidRPr="00CD12CD">
        <w:rPr>
          <w:i/>
        </w:rPr>
        <w:t>Taxation Administration Act 1953</w:t>
      </w:r>
      <w:r w:rsidR="00154A96" w:rsidRPr="00CD12CD">
        <w:t>,</w:t>
      </w:r>
      <w:r w:rsidRPr="00CD12CD">
        <w:t xml:space="preserve"> as an alternative to prosecutions of the offences.</w:t>
      </w:r>
    </w:p>
    <w:p w:rsidR="002C3543" w:rsidRPr="00CD12CD" w:rsidRDefault="002C3543" w:rsidP="002C3543">
      <w:pPr>
        <w:pStyle w:val="subsection"/>
      </w:pPr>
      <w:r w:rsidRPr="00CD12CD">
        <w:tab/>
        <w:t>(2)</w:t>
      </w:r>
      <w:r w:rsidRPr="00CD12CD">
        <w:tab/>
        <w:t>This Part does not:</w:t>
      </w:r>
    </w:p>
    <w:p w:rsidR="002C3543" w:rsidRPr="00CD12CD" w:rsidRDefault="002C3543" w:rsidP="002C3543">
      <w:pPr>
        <w:pStyle w:val="paragraph"/>
      </w:pPr>
      <w:r w:rsidRPr="00CD12CD">
        <w:tab/>
        <w:t>(a)</w:t>
      </w:r>
      <w:r w:rsidRPr="00CD12CD">
        <w:tab/>
        <w:t>require an infringement notice to be issued to a person for an offence; or</w:t>
      </w:r>
    </w:p>
    <w:p w:rsidR="002C3543" w:rsidRPr="00CD12CD" w:rsidRDefault="002C3543" w:rsidP="002C3543">
      <w:pPr>
        <w:pStyle w:val="paragraph"/>
      </w:pPr>
      <w:r w:rsidRPr="00CD12CD">
        <w:tab/>
        <w:t>(b)</w:t>
      </w:r>
      <w:r w:rsidRPr="00CD12CD">
        <w:tab/>
        <w:t>affect the liability of a person to prosecution in respect of an offence if an infringement notice is not issued to the person for the offence; or</w:t>
      </w:r>
    </w:p>
    <w:p w:rsidR="002C3543" w:rsidRPr="00CD12CD" w:rsidRDefault="002C3543" w:rsidP="002C3543">
      <w:pPr>
        <w:pStyle w:val="paragraph"/>
      </w:pPr>
      <w:r w:rsidRPr="00CD12CD">
        <w:tab/>
        <w:t>(c)</w:t>
      </w:r>
      <w:r w:rsidRPr="00CD12CD">
        <w:tab/>
        <w:t>prevent the issue of 2 or more infringement notices to a person for an offence; or</w:t>
      </w:r>
    </w:p>
    <w:p w:rsidR="002C3543" w:rsidRPr="00CD12CD" w:rsidRDefault="002C3543" w:rsidP="002C3543">
      <w:pPr>
        <w:pStyle w:val="paragraph"/>
      </w:pPr>
      <w:r w:rsidRPr="00CD12CD">
        <w:tab/>
        <w:t>(d)</w:t>
      </w:r>
      <w:r w:rsidRPr="00CD12CD">
        <w:tab/>
        <w:t>affect the liability of a person to prosecution for an offence if the person does not comply with an infringement notice issued for the offence; or</w:t>
      </w:r>
    </w:p>
    <w:p w:rsidR="002C3543" w:rsidRPr="00CD12CD" w:rsidRDefault="002C3543" w:rsidP="002C3543">
      <w:pPr>
        <w:pStyle w:val="paragraph"/>
      </w:pPr>
      <w:r w:rsidRPr="00CD12CD">
        <w:tab/>
        <w:t>(e)</w:t>
      </w:r>
      <w:r w:rsidRPr="00CD12CD">
        <w:tab/>
        <w:t>limit or otherwise affect the penalty that may be imposed by a court on a person as a result of a prosecution.</w:t>
      </w:r>
    </w:p>
    <w:p w:rsidR="002C3543" w:rsidRPr="00CD12CD" w:rsidRDefault="002C3543" w:rsidP="002C3543">
      <w:pPr>
        <w:pStyle w:val="ActHead5"/>
      </w:pPr>
      <w:bookmarkStart w:id="229" w:name="_Toc7598349"/>
      <w:r w:rsidRPr="0077156D">
        <w:rPr>
          <w:rStyle w:val="CharSectno"/>
        </w:rPr>
        <w:t>129B</w:t>
      </w:r>
      <w:r w:rsidRPr="00CD12CD">
        <w:t xml:space="preserve">  When an infringement notice may be issued</w:t>
      </w:r>
      <w:bookmarkEnd w:id="229"/>
    </w:p>
    <w:p w:rsidR="002C3543" w:rsidRPr="00CD12CD" w:rsidRDefault="002C3543" w:rsidP="002C3543">
      <w:pPr>
        <w:pStyle w:val="subsection"/>
      </w:pPr>
      <w:r w:rsidRPr="00CD12CD">
        <w:tab/>
      </w:r>
      <w:r w:rsidRPr="00CD12CD">
        <w:tab/>
        <w:t>If the CEO has reasonable grounds to believe that a person has committed an offence against subsection</w:t>
      </w:r>
      <w:r w:rsidR="00CD12CD">
        <w:t> </w:t>
      </w:r>
      <w:r w:rsidRPr="00CD12CD">
        <w:t>117(2) or 117B(2),</w:t>
      </w:r>
      <w:r w:rsidR="00154A96" w:rsidRPr="00CD12CD">
        <w:t xml:space="preserve"> or against section</w:t>
      </w:r>
      <w:r w:rsidR="00CD12CD">
        <w:t> </w:t>
      </w:r>
      <w:r w:rsidR="00154A96" w:rsidRPr="00CD12CD">
        <w:t>295</w:t>
      </w:r>
      <w:r w:rsidR="00CD12CD">
        <w:noBreakHyphen/>
      </w:r>
      <w:r w:rsidR="00154A96" w:rsidRPr="00CD12CD">
        <w:t>75 in Schedule</w:t>
      </w:r>
      <w:r w:rsidR="00CD12CD">
        <w:t> </w:t>
      </w:r>
      <w:r w:rsidR="00154A96" w:rsidRPr="00CD12CD">
        <w:t xml:space="preserve">1 to the </w:t>
      </w:r>
      <w:r w:rsidR="00154A96" w:rsidRPr="00CD12CD">
        <w:rPr>
          <w:i/>
        </w:rPr>
        <w:t>Taxation Administration Act 1953</w:t>
      </w:r>
      <w:r w:rsidR="00154A96" w:rsidRPr="00CD12CD">
        <w:t>,</w:t>
      </w:r>
      <w:r w:rsidRPr="00CD12CD">
        <w:t xml:space="preserve"> the CEO may, within 12 months of the commission of the offence, issue an infringement notice to the person for the offence.</w:t>
      </w:r>
    </w:p>
    <w:p w:rsidR="002C3543" w:rsidRPr="00CD12CD" w:rsidRDefault="002C3543" w:rsidP="002C3543">
      <w:pPr>
        <w:pStyle w:val="notetext"/>
      </w:pPr>
      <w:r w:rsidRPr="00CD12CD">
        <w:t>Note:</w:t>
      </w:r>
      <w:r w:rsidRPr="00CD12CD">
        <w:tab/>
        <w:t>For service of the infringement notice, see section</w:t>
      </w:r>
      <w:r w:rsidR="00CD12CD">
        <w:t> </w:t>
      </w:r>
      <w:r w:rsidRPr="00CD12CD">
        <w:t xml:space="preserve">28A of the </w:t>
      </w:r>
      <w:r w:rsidRPr="00CD12CD">
        <w:rPr>
          <w:i/>
        </w:rPr>
        <w:t>Acts Interpretation Act 1901</w:t>
      </w:r>
      <w:r w:rsidRPr="00CD12CD">
        <w:t>.</w:t>
      </w:r>
    </w:p>
    <w:p w:rsidR="002C3543" w:rsidRPr="00CD12CD" w:rsidRDefault="002C3543" w:rsidP="002C3543">
      <w:pPr>
        <w:pStyle w:val="ActHead5"/>
      </w:pPr>
      <w:bookmarkStart w:id="230" w:name="_Toc7598350"/>
      <w:r w:rsidRPr="0077156D">
        <w:rPr>
          <w:rStyle w:val="CharSectno"/>
        </w:rPr>
        <w:lastRenderedPageBreak/>
        <w:t>129C</w:t>
      </w:r>
      <w:r w:rsidRPr="00CD12CD">
        <w:t xml:space="preserve">  Matters to be included in an infringement notice</w:t>
      </w:r>
      <w:bookmarkEnd w:id="230"/>
    </w:p>
    <w:p w:rsidR="002C3543" w:rsidRPr="00CD12CD" w:rsidRDefault="002C3543" w:rsidP="002C3543">
      <w:pPr>
        <w:pStyle w:val="subsection"/>
      </w:pPr>
      <w:r w:rsidRPr="00CD12CD">
        <w:tab/>
        <w:t>(1)</w:t>
      </w:r>
      <w:r w:rsidRPr="00CD12CD">
        <w:tab/>
        <w:t>An infringement notice must:</w:t>
      </w:r>
    </w:p>
    <w:p w:rsidR="002C3543" w:rsidRPr="00CD12CD" w:rsidRDefault="002C3543" w:rsidP="002C3543">
      <w:pPr>
        <w:pStyle w:val="paragraph"/>
      </w:pPr>
      <w:r w:rsidRPr="00CD12CD">
        <w:tab/>
        <w:t>(a)</w:t>
      </w:r>
      <w:r w:rsidRPr="00CD12CD">
        <w:tab/>
        <w:t>state the day on which it is issued; and</w:t>
      </w:r>
    </w:p>
    <w:p w:rsidR="002C3543" w:rsidRPr="00CD12CD" w:rsidRDefault="002C3543" w:rsidP="002C3543">
      <w:pPr>
        <w:pStyle w:val="paragraph"/>
      </w:pPr>
      <w:r w:rsidRPr="00CD12CD">
        <w:tab/>
        <w:t>(b)</w:t>
      </w:r>
      <w:r w:rsidRPr="00CD12CD">
        <w:tab/>
        <w:t>give brief details of the offence that the person is alleged to have committed, including the day on which the offence was committed and where the offence happened; and</w:t>
      </w:r>
    </w:p>
    <w:p w:rsidR="002C3543" w:rsidRPr="00CD12CD" w:rsidRDefault="002C3543" w:rsidP="002C3543">
      <w:pPr>
        <w:pStyle w:val="paragraph"/>
      </w:pPr>
      <w:r w:rsidRPr="00CD12CD">
        <w:tab/>
        <w:t>(c)</w:t>
      </w:r>
      <w:r w:rsidRPr="00CD12CD">
        <w:tab/>
        <w:t>state the name of the person to whom it is issued; and</w:t>
      </w:r>
    </w:p>
    <w:p w:rsidR="002C3543" w:rsidRPr="00CD12CD" w:rsidRDefault="002C3543" w:rsidP="002C3543">
      <w:pPr>
        <w:pStyle w:val="paragraph"/>
      </w:pPr>
      <w:r w:rsidRPr="00CD12CD">
        <w:tab/>
        <w:t>(d)</w:t>
      </w:r>
      <w:r w:rsidRPr="00CD12CD">
        <w:tab/>
        <w:t>state that the penalty payable under the notice is 20 penalty units; and</w:t>
      </w:r>
    </w:p>
    <w:p w:rsidR="002C3543" w:rsidRPr="00CD12CD" w:rsidRDefault="002C3543" w:rsidP="002C3543">
      <w:pPr>
        <w:pStyle w:val="paragraph"/>
      </w:pPr>
      <w:r w:rsidRPr="00CD12CD">
        <w:tab/>
        <w:t>(e)</w:t>
      </w:r>
      <w:r w:rsidRPr="00CD12CD">
        <w:tab/>
        <w:t xml:space="preserve">contain the additional information required by </w:t>
      </w:r>
      <w:r w:rsidR="00CD12CD">
        <w:t>subsection (</w:t>
      </w:r>
      <w:r w:rsidRPr="00CD12CD">
        <w:t>2).</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subsection"/>
      </w:pPr>
      <w:r w:rsidRPr="00CD12CD">
        <w:tab/>
        <w:t>(2)</w:t>
      </w:r>
      <w:r w:rsidRPr="00CD12CD">
        <w:tab/>
        <w:t>The notice must tell the person to whom it is issued that:</w:t>
      </w:r>
    </w:p>
    <w:p w:rsidR="002C3543" w:rsidRPr="00CD12CD" w:rsidRDefault="002C3543" w:rsidP="002C3543">
      <w:pPr>
        <w:pStyle w:val="paragraph"/>
      </w:pPr>
      <w:r w:rsidRPr="00CD12CD">
        <w:tab/>
        <w:t>(a)</w:t>
      </w:r>
      <w:r w:rsidRPr="00CD12CD">
        <w:tab/>
        <w:t>the person may pay the penalty stated in the notice:</w:t>
      </w:r>
    </w:p>
    <w:p w:rsidR="002C3543" w:rsidRPr="00CD12CD" w:rsidRDefault="002C3543" w:rsidP="002C3543">
      <w:pPr>
        <w:pStyle w:val="paragraphsub"/>
      </w:pPr>
      <w:r w:rsidRPr="00CD12CD">
        <w:tab/>
        <w:t>(i)</w:t>
      </w:r>
      <w:r w:rsidRPr="00CD12CD">
        <w:tab/>
        <w:t>by posting or delivering the payment to the place of payment stated in the notice; or</w:t>
      </w:r>
    </w:p>
    <w:p w:rsidR="002C3543" w:rsidRPr="00CD12CD" w:rsidRDefault="002C3543" w:rsidP="002C3543">
      <w:pPr>
        <w:pStyle w:val="paragraphsub"/>
      </w:pPr>
      <w:r w:rsidRPr="00CD12CD">
        <w:tab/>
        <w:t>(ii)</w:t>
      </w:r>
      <w:r w:rsidRPr="00CD12CD">
        <w:tab/>
        <w:t>in any other way stated in the notice; and</w:t>
      </w:r>
    </w:p>
    <w:p w:rsidR="002C3543" w:rsidRPr="00CD12CD" w:rsidRDefault="002C3543" w:rsidP="002C3543">
      <w:pPr>
        <w:pStyle w:val="paragraph"/>
      </w:pPr>
      <w:r w:rsidRPr="00CD12CD">
        <w:tab/>
        <w:t>(b)</w:t>
      </w:r>
      <w:r w:rsidRPr="00CD12CD">
        <w:tab/>
        <w:t>if the person pays the penalty within 28 days after the day on which the notice is issued, or any longer time allowed in writing by the CEO, the person will not be liable to prosecution in court for the offence, unless the notice is withdrawn.</w:t>
      </w:r>
    </w:p>
    <w:p w:rsidR="002C3543" w:rsidRPr="00CD12CD" w:rsidRDefault="002C3543" w:rsidP="002C3543">
      <w:pPr>
        <w:pStyle w:val="ActHead5"/>
      </w:pPr>
      <w:bookmarkStart w:id="231" w:name="_Toc7598351"/>
      <w:r w:rsidRPr="0077156D">
        <w:rPr>
          <w:rStyle w:val="CharSectno"/>
        </w:rPr>
        <w:t>129D</w:t>
      </w:r>
      <w:r w:rsidRPr="00CD12CD">
        <w:t xml:space="preserve">  Due date for penalty</w:t>
      </w:r>
      <w:bookmarkEnd w:id="231"/>
    </w:p>
    <w:p w:rsidR="002C3543" w:rsidRPr="00CD12CD" w:rsidRDefault="002C3543" w:rsidP="002C3543">
      <w:pPr>
        <w:pStyle w:val="subsection"/>
      </w:pPr>
      <w:r w:rsidRPr="00CD12CD">
        <w:tab/>
      </w:r>
      <w:r w:rsidRPr="00CD12CD">
        <w:tab/>
        <w:t>The penalty becomes due for payment on the day specified in the infringement notice, which must be at least 28 days after the day on which the notice was issued.</w:t>
      </w:r>
    </w:p>
    <w:p w:rsidR="002C3543" w:rsidRPr="00CD12CD" w:rsidRDefault="002C3543" w:rsidP="002C3543">
      <w:pPr>
        <w:pStyle w:val="ActHead5"/>
      </w:pPr>
      <w:bookmarkStart w:id="232" w:name="_Toc7598352"/>
      <w:r w:rsidRPr="0077156D">
        <w:rPr>
          <w:rStyle w:val="CharSectno"/>
        </w:rPr>
        <w:t>129E</w:t>
      </w:r>
      <w:r w:rsidRPr="00CD12CD">
        <w:t xml:space="preserve">  Effect of payment of penalty</w:t>
      </w:r>
      <w:bookmarkEnd w:id="232"/>
    </w:p>
    <w:p w:rsidR="002C3543" w:rsidRPr="00CD12CD" w:rsidRDefault="002C3543" w:rsidP="002C3543">
      <w:pPr>
        <w:pStyle w:val="subsection"/>
      </w:pPr>
      <w:r w:rsidRPr="00CD12CD">
        <w:tab/>
        <w:t>(1)</w:t>
      </w:r>
      <w:r w:rsidRPr="00CD12CD">
        <w:tab/>
        <w:t>If the person to whom an infringement notice for an offence is issued pays the penalty specified in the notice:</w:t>
      </w:r>
    </w:p>
    <w:p w:rsidR="002C3543" w:rsidRPr="00CD12CD" w:rsidRDefault="002C3543" w:rsidP="002C3543">
      <w:pPr>
        <w:pStyle w:val="paragraph"/>
      </w:pPr>
      <w:r w:rsidRPr="00CD12CD">
        <w:tab/>
        <w:t>(a)</w:t>
      </w:r>
      <w:r w:rsidRPr="00CD12CD">
        <w:tab/>
        <w:t>any liability of the person for the offence is discharged; and</w:t>
      </w:r>
    </w:p>
    <w:p w:rsidR="002C3543" w:rsidRPr="00CD12CD" w:rsidRDefault="002C3543" w:rsidP="002C3543">
      <w:pPr>
        <w:pStyle w:val="paragraph"/>
      </w:pPr>
      <w:r w:rsidRPr="00CD12CD">
        <w:lastRenderedPageBreak/>
        <w:tab/>
        <w:t>(b)</w:t>
      </w:r>
      <w:r w:rsidRPr="00CD12CD">
        <w:tab/>
        <w:t>a prosecution of the offence may not be brought against the person.</w:t>
      </w:r>
    </w:p>
    <w:p w:rsidR="002C3543" w:rsidRPr="00CD12CD" w:rsidRDefault="002C3543" w:rsidP="002C3543">
      <w:pPr>
        <w:pStyle w:val="subsection"/>
      </w:pPr>
      <w:r w:rsidRPr="00CD12CD">
        <w:tab/>
        <w:t>(2)</w:t>
      </w:r>
      <w:r w:rsidRPr="00CD12CD">
        <w:tab/>
      </w:r>
      <w:r w:rsidR="00CD12CD">
        <w:t>Subsection (</w:t>
      </w:r>
      <w:r w:rsidRPr="00CD12CD">
        <w:t>1) does not apply if the notice has been withdrawn and the penalty paid has been refunded.</w:t>
      </w:r>
    </w:p>
    <w:p w:rsidR="002C3543" w:rsidRPr="00CD12CD" w:rsidRDefault="002C3543" w:rsidP="002C3543">
      <w:pPr>
        <w:pStyle w:val="ActHead5"/>
      </w:pPr>
      <w:bookmarkStart w:id="233" w:name="_Toc7598353"/>
      <w:r w:rsidRPr="0077156D">
        <w:rPr>
          <w:rStyle w:val="CharSectno"/>
        </w:rPr>
        <w:t>129F</w:t>
      </w:r>
      <w:r w:rsidRPr="00CD12CD">
        <w:t xml:space="preserve">  Withdrawal of infringement notice</w:t>
      </w:r>
      <w:bookmarkEnd w:id="233"/>
    </w:p>
    <w:p w:rsidR="002C3543" w:rsidRPr="00CD12CD" w:rsidRDefault="002C3543" w:rsidP="002C3543">
      <w:pPr>
        <w:pStyle w:val="subsection"/>
      </w:pPr>
      <w:r w:rsidRPr="00CD12CD">
        <w:tab/>
        <w:t>(1)</w:t>
      </w:r>
      <w:r w:rsidRPr="00CD12CD">
        <w:tab/>
        <w:t>The CEO may withdraw an infringement notice that has been issued to a person if the CEO is satisfied that in all the circumstances it is proper to do so.</w:t>
      </w:r>
    </w:p>
    <w:p w:rsidR="002C3543" w:rsidRPr="00CD12CD" w:rsidRDefault="002C3543" w:rsidP="002C3543">
      <w:pPr>
        <w:pStyle w:val="notetext"/>
      </w:pPr>
      <w:r w:rsidRPr="00CD12CD">
        <w:t>Note:</w:t>
      </w:r>
      <w:r w:rsidRPr="00CD12CD">
        <w:tab/>
        <w:t>For service of the withdrawal notice, see section</w:t>
      </w:r>
      <w:r w:rsidR="00CD12CD">
        <w:t> </w:t>
      </w:r>
      <w:r w:rsidRPr="00CD12CD">
        <w:t xml:space="preserve">28A of the </w:t>
      </w:r>
      <w:r w:rsidRPr="00CD12CD">
        <w:rPr>
          <w:i/>
        </w:rPr>
        <w:t>Acts Interpretation Act 1901</w:t>
      </w:r>
      <w:r w:rsidRPr="00CD12CD">
        <w:t>.</w:t>
      </w:r>
    </w:p>
    <w:p w:rsidR="002C3543" w:rsidRPr="00CD12CD" w:rsidRDefault="002C3543" w:rsidP="002C3543">
      <w:pPr>
        <w:pStyle w:val="subsection"/>
      </w:pPr>
      <w:r w:rsidRPr="00CD12CD">
        <w:tab/>
        <w:t>(2)</w:t>
      </w:r>
      <w:r w:rsidRPr="00CD12CD">
        <w:tab/>
        <w:t>If the person has already paid the penalty stated in the notice, the CEO must refund it.</w:t>
      </w:r>
    </w:p>
    <w:p w:rsidR="002C3543" w:rsidRPr="00CD12CD" w:rsidRDefault="002C3543" w:rsidP="002C3543">
      <w:pPr>
        <w:pStyle w:val="subsection"/>
      </w:pPr>
      <w:r w:rsidRPr="00CD12CD">
        <w:tab/>
        <w:t>(3)</w:t>
      </w:r>
      <w:r w:rsidRPr="00CD12CD">
        <w:tab/>
        <w:t>Notice of the withdrawal of the infringement notice must be given to the person. The withdrawal notice must state:</w:t>
      </w:r>
    </w:p>
    <w:p w:rsidR="002C3543" w:rsidRPr="00CD12CD" w:rsidRDefault="002C3543" w:rsidP="002C3543">
      <w:pPr>
        <w:pStyle w:val="paragraph"/>
      </w:pPr>
      <w:r w:rsidRPr="00CD12CD">
        <w:tab/>
        <w:t>(a)</w:t>
      </w:r>
      <w:r w:rsidRPr="00CD12CD">
        <w:tab/>
        <w:t>the person’s name and address; and</w:t>
      </w:r>
    </w:p>
    <w:p w:rsidR="002C3543" w:rsidRPr="00CD12CD" w:rsidRDefault="002C3543" w:rsidP="002C3543">
      <w:pPr>
        <w:pStyle w:val="paragraph"/>
      </w:pPr>
      <w:r w:rsidRPr="00CD12CD">
        <w:tab/>
        <w:t>(b)</w:t>
      </w:r>
      <w:r w:rsidRPr="00CD12CD">
        <w:tab/>
        <w:t>the date of issue of the infringement notice; and</w:t>
      </w:r>
    </w:p>
    <w:p w:rsidR="002C3543" w:rsidRPr="00CD12CD" w:rsidRDefault="002C3543" w:rsidP="002C3543">
      <w:pPr>
        <w:pStyle w:val="paragraph"/>
      </w:pPr>
      <w:r w:rsidRPr="00CD12CD">
        <w:tab/>
        <w:t>(c)</w:t>
      </w:r>
      <w:r w:rsidRPr="00CD12CD">
        <w:tab/>
        <w:t>that the infringement notice is withdrawn; and</w:t>
      </w:r>
    </w:p>
    <w:p w:rsidR="002C3543" w:rsidRPr="00CD12CD" w:rsidRDefault="002C3543" w:rsidP="002C3543">
      <w:pPr>
        <w:pStyle w:val="paragraph"/>
      </w:pPr>
      <w:r w:rsidRPr="00CD12CD">
        <w:tab/>
        <w:t>(d)</w:t>
      </w:r>
      <w:r w:rsidRPr="00CD12CD">
        <w:tab/>
        <w:t>that a prosecution of the offence may be brought against the person in a court.</w:t>
      </w:r>
    </w:p>
    <w:p w:rsidR="002C3543" w:rsidRPr="00CD12CD" w:rsidRDefault="002C3543" w:rsidP="00BC7907">
      <w:pPr>
        <w:pStyle w:val="ActHead2"/>
        <w:pageBreakBefore/>
      </w:pPr>
      <w:bookmarkStart w:id="234" w:name="_Toc7598354"/>
      <w:r w:rsidRPr="0077156D">
        <w:rPr>
          <w:rStyle w:val="CharPartNo"/>
        </w:rPr>
        <w:lastRenderedPageBreak/>
        <w:t>Part</w:t>
      </w:r>
      <w:r w:rsidR="00E33609" w:rsidRPr="0077156D">
        <w:rPr>
          <w:rStyle w:val="CharPartNo"/>
        </w:rPr>
        <w:t> </w:t>
      </w:r>
      <w:r w:rsidRPr="0077156D">
        <w:rPr>
          <w:rStyle w:val="CharPartNo"/>
        </w:rPr>
        <w:t>XI</w:t>
      </w:r>
      <w:r w:rsidRPr="00CD12CD">
        <w:t>—</w:t>
      </w:r>
      <w:r w:rsidRPr="0077156D">
        <w:rPr>
          <w:rStyle w:val="CharPartText"/>
        </w:rPr>
        <w:t>Excise prosecutions</w:t>
      </w:r>
      <w:bookmarkEnd w:id="234"/>
    </w:p>
    <w:p w:rsidR="002C3543" w:rsidRPr="0077156D" w:rsidRDefault="008E710F" w:rsidP="002C3543">
      <w:pPr>
        <w:pStyle w:val="Header"/>
      </w:pPr>
      <w:r w:rsidRPr="0077156D">
        <w:rPr>
          <w:rStyle w:val="CharDivNo"/>
        </w:rPr>
        <w:t xml:space="preserve"> </w:t>
      </w:r>
      <w:r w:rsidRPr="0077156D">
        <w:rPr>
          <w:rStyle w:val="CharDivText"/>
        </w:rPr>
        <w:t xml:space="preserve"> </w:t>
      </w:r>
    </w:p>
    <w:p w:rsidR="002C3543" w:rsidRPr="00CD12CD" w:rsidRDefault="002C3543" w:rsidP="002C3543">
      <w:pPr>
        <w:pStyle w:val="ActHead5"/>
      </w:pPr>
      <w:bookmarkStart w:id="235" w:name="_Toc7598355"/>
      <w:r w:rsidRPr="0077156D">
        <w:rPr>
          <w:rStyle w:val="CharSectno"/>
        </w:rPr>
        <w:t>133</w:t>
      </w:r>
      <w:r w:rsidRPr="00CD12CD">
        <w:t xml:space="preserve">  Meaning of </w:t>
      </w:r>
      <w:r w:rsidRPr="00CD12CD">
        <w:rPr>
          <w:i/>
        </w:rPr>
        <w:t>Excise prosecution</w:t>
      </w:r>
      <w:bookmarkEnd w:id="235"/>
    </w:p>
    <w:p w:rsidR="002C3543" w:rsidRPr="00CD12CD" w:rsidRDefault="002C3543" w:rsidP="002C3543">
      <w:pPr>
        <w:pStyle w:val="subsection"/>
      </w:pPr>
      <w:r w:rsidRPr="00CD12CD">
        <w:tab/>
      </w:r>
      <w:r w:rsidRPr="00CD12CD">
        <w:tab/>
      </w:r>
      <w:r w:rsidRPr="00CD12CD">
        <w:rPr>
          <w:b/>
          <w:i/>
        </w:rPr>
        <w:t>Excise prosecutions</w:t>
      </w:r>
      <w:r w:rsidRPr="00CD12CD">
        <w:t xml:space="preserve"> are proceedings by the CEO:</w:t>
      </w:r>
    </w:p>
    <w:p w:rsidR="002C3543" w:rsidRPr="00CD12CD" w:rsidRDefault="002C3543" w:rsidP="002C3543">
      <w:pPr>
        <w:pStyle w:val="paragraph"/>
      </w:pPr>
      <w:r w:rsidRPr="00CD12CD">
        <w:tab/>
        <w:t>(a)</w:t>
      </w:r>
      <w:r w:rsidRPr="00CD12CD">
        <w:tab/>
        <w:t>for the recovery of penalties under any Excise Act; or</w:t>
      </w:r>
    </w:p>
    <w:p w:rsidR="002C3543" w:rsidRPr="00CD12CD" w:rsidRDefault="002C3543" w:rsidP="002C3543">
      <w:pPr>
        <w:pStyle w:val="paragraph"/>
      </w:pPr>
      <w:r w:rsidRPr="00CD12CD">
        <w:tab/>
        <w:t>(c)</w:t>
      </w:r>
      <w:r w:rsidRPr="00CD12CD">
        <w:tab/>
        <w:t>for the condemnation of goods seized as forfeited.</w:t>
      </w:r>
    </w:p>
    <w:p w:rsidR="002C3543" w:rsidRPr="00CD12CD" w:rsidRDefault="002C3543" w:rsidP="002C3543">
      <w:pPr>
        <w:pStyle w:val="ActHead5"/>
      </w:pPr>
      <w:bookmarkStart w:id="236" w:name="_Toc7598356"/>
      <w:r w:rsidRPr="0077156D">
        <w:rPr>
          <w:rStyle w:val="CharSectno"/>
        </w:rPr>
        <w:t>134</w:t>
      </w:r>
      <w:r w:rsidRPr="00CD12CD">
        <w:t xml:space="preserve">  Institution of prosecutions</w:t>
      </w:r>
      <w:bookmarkEnd w:id="236"/>
    </w:p>
    <w:p w:rsidR="002C3543" w:rsidRPr="00CD12CD" w:rsidRDefault="002C3543" w:rsidP="002C3543">
      <w:pPr>
        <w:pStyle w:val="subsection"/>
      </w:pPr>
      <w:r w:rsidRPr="00CD12CD">
        <w:tab/>
        <w:t>(1)</w:t>
      </w:r>
      <w:r w:rsidRPr="00CD12CD">
        <w:tab/>
        <w:t>Excise prosecutions may be instituted by the CEO in the name of the office of the CEO by action, information or other appropriate proceeding:</w:t>
      </w:r>
    </w:p>
    <w:p w:rsidR="002C3543" w:rsidRPr="00CD12CD" w:rsidRDefault="002C3543" w:rsidP="002C3543">
      <w:pPr>
        <w:pStyle w:val="paragraph"/>
      </w:pPr>
      <w:r w:rsidRPr="00CD12CD">
        <w:tab/>
        <w:t>(a)</w:t>
      </w:r>
      <w:r w:rsidRPr="00CD12CD">
        <w:tab/>
        <w:t>in the Supreme Court of a State;</w:t>
      </w:r>
    </w:p>
    <w:p w:rsidR="002C3543" w:rsidRPr="00CD12CD" w:rsidRDefault="002C3543" w:rsidP="002C3543">
      <w:pPr>
        <w:pStyle w:val="paragraph"/>
      </w:pPr>
      <w:r w:rsidRPr="00CD12CD">
        <w:tab/>
        <w:t>(b)</w:t>
      </w:r>
      <w:r w:rsidRPr="00CD12CD">
        <w:tab/>
        <w:t xml:space="preserve">in the Supreme Court of the </w:t>
      </w:r>
      <w:smartTag w:uri="urn:schemas-microsoft-com:office:smarttags" w:element="State">
        <w:smartTag w:uri="urn:schemas-microsoft-com:office:smarttags" w:element="place">
          <w:r w:rsidRPr="00CD12CD">
            <w:t>Australian Capital Territory</w:t>
          </w:r>
        </w:smartTag>
      </w:smartTag>
      <w:r w:rsidRPr="00CD12CD">
        <w:t>;</w:t>
      </w:r>
    </w:p>
    <w:p w:rsidR="002C3543" w:rsidRPr="00CD12CD" w:rsidRDefault="002C3543" w:rsidP="002C3543">
      <w:pPr>
        <w:pStyle w:val="paragraph"/>
      </w:pPr>
      <w:r w:rsidRPr="00CD12CD">
        <w:tab/>
        <w:t>(c)</w:t>
      </w:r>
      <w:r w:rsidRPr="00CD12CD">
        <w:tab/>
        <w:t xml:space="preserve">in the Supreme Court of the </w:t>
      </w:r>
      <w:smartTag w:uri="urn:schemas-microsoft-com:office:smarttags" w:element="State">
        <w:smartTag w:uri="urn:schemas-microsoft-com:office:smarttags" w:element="place">
          <w:r w:rsidRPr="00CD12CD">
            <w:t>Northern Territory</w:t>
          </w:r>
        </w:smartTag>
      </w:smartTag>
      <w:r w:rsidRPr="00CD12CD">
        <w:t>;</w:t>
      </w:r>
    </w:p>
    <w:p w:rsidR="002C3543" w:rsidRPr="00CD12CD" w:rsidRDefault="002C3543" w:rsidP="002C3543">
      <w:pPr>
        <w:pStyle w:val="paragraph"/>
      </w:pPr>
      <w:r w:rsidRPr="00CD12CD">
        <w:tab/>
        <w:t>(d)</w:t>
      </w:r>
      <w:r w:rsidRPr="00CD12CD">
        <w:tab/>
        <w:t>in a County Court or District Court of a State;</w:t>
      </w:r>
    </w:p>
    <w:p w:rsidR="002C3543" w:rsidRPr="00CD12CD" w:rsidRDefault="002C3543" w:rsidP="002C3543">
      <w:pPr>
        <w:pStyle w:val="paragraph"/>
      </w:pPr>
      <w:r w:rsidRPr="00CD12CD">
        <w:tab/>
        <w:t>(e)</w:t>
      </w:r>
      <w:r w:rsidRPr="00CD12CD">
        <w:tab/>
        <w:t xml:space="preserve">in a </w:t>
      </w:r>
      <w:smartTag w:uri="urn:schemas-microsoft-com:office:smarttags" w:element="Street">
        <w:smartTag w:uri="urn:schemas-microsoft-com:office:smarttags" w:element="address">
          <w:r w:rsidRPr="00CD12CD">
            <w:t>Local Court</w:t>
          </w:r>
        </w:smartTag>
      </w:smartTag>
      <w:r w:rsidRPr="00CD12CD">
        <w:t xml:space="preserve">, being a Local Court of full jurisdiction, of </w:t>
      </w:r>
      <w:smartTag w:uri="urn:schemas-microsoft-com:office:smarttags" w:element="State">
        <w:smartTag w:uri="urn:schemas-microsoft-com:office:smarttags" w:element="place">
          <w:r w:rsidRPr="00CD12CD">
            <w:t>South Australia</w:t>
          </w:r>
        </w:smartTag>
      </w:smartTag>
      <w:r w:rsidRPr="00CD12CD">
        <w:t xml:space="preserve"> or of the </w:t>
      </w:r>
      <w:smartTag w:uri="urn:schemas-microsoft-com:office:smarttags" w:element="State">
        <w:smartTag w:uri="urn:schemas-microsoft-com:office:smarttags" w:element="place">
          <w:r w:rsidRPr="00CD12CD">
            <w:t>Northern Territory</w:t>
          </w:r>
        </w:smartTag>
      </w:smartTag>
      <w:r w:rsidRPr="00CD12CD">
        <w:t>; or</w:t>
      </w:r>
    </w:p>
    <w:p w:rsidR="002C3543" w:rsidRPr="00CD12CD" w:rsidRDefault="002C3543" w:rsidP="002C3543">
      <w:pPr>
        <w:pStyle w:val="paragraph"/>
      </w:pPr>
      <w:r w:rsidRPr="00CD12CD">
        <w:tab/>
        <w:t>(f)</w:t>
      </w:r>
      <w:r w:rsidRPr="00CD12CD">
        <w:tab/>
        <w:t xml:space="preserve">in a court of summary jurisdiction of a State, of the </w:t>
      </w:r>
      <w:smartTag w:uri="urn:schemas-microsoft-com:office:smarttags" w:element="State">
        <w:smartTag w:uri="urn:schemas-microsoft-com:office:smarttags" w:element="place">
          <w:r w:rsidRPr="00CD12CD">
            <w:t>Australian Capital Territory</w:t>
          </w:r>
        </w:smartTag>
      </w:smartTag>
      <w:r w:rsidRPr="00CD12CD">
        <w:t xml:space="preserve"> or of the </w:t>
      </w:r>
      <w:smartTag w:uri="urn:schemas-microsoft-com:office:smarttags" w:element="State">
        <w:smartTag w:uri="urn:schemas-microsoft-com:office:smarttags" w:element="place">
          <w:r w:rsidRPr="00CD12CD">
            <w:t>Northern Territory</w:t>
          </w:r>
        </w:smartTag>
      </w:smartTag>
      <w:r w:rsidRPr="00CD12CD">
        <w:t>.</w:t>
      </w:r>
    </w:p>
    <w:p w:rsidR="002C3543" w:rsidRPr="00CD12CD" w:rsidRDefault="002C3543" w:rsidP="002C3543">
      <w:pPr>
        <w:pStyle w:val="subsection"/>
      </w:pPr>
      <w:r w:rsidRPr="00CD12CD">
        <w:tab/>
        <w:t>(2)</w:t>
      </w:r>
      <w:r w:rsidRPr="00CD12CD">
        <w:tab/>
        <w:t xml:space="preserve">Where an Excise prosecution for a pecuniary penalty that, but for this section, would exceed 400 penalty units is instituted in a Court referred to in </w:t>
      </w:r>
      <w:r w:rsidR="00CD12CD">
        <w:t>paragraph (</w:t>
      </w:r>
      <w:r w:rsidRPr="00CD12CD">
        <w:t>1)(d) or (e), the amount of that penalty that exceeds 400 penalty units shall be taken to have been abandoned.</w:t>
      </w:r>
    </w:p>
    <w:p w:rsidR="002C3543" w:rsidRPr="00CD12CD" w:rsidRDefault="002C3543" w:rsidP="002C3543">
      <w:pPr>
        <w:pStyle w:val="subsection"/>
      </w:pPr>
      <w:r w:rsidRPr="00CD12CD">
        <w:tab/>
        <w:t>(4)</w:t>
      </w:r>
      <w:r w:rsidRPr="00CD12CD">
        <w:tab/>
        <w:t>Where a</w:t>
      </w:r>
      <w:r w:rsidR="00C320BA" w:rsidRPr="00CD12CD">
        <w:t>n</w:t>
      </w:r>
      <w:r w:rsidRPr="00CD12CD">
        <w:t xml:space="preserve"> Excise prosecution for a pecuniary penalty that, but for this subsection, would exceed 200 penalty units is instituted in a Court referred to in </w:t>
      </w:r>
      <w:r w:rsidR="00CD12CD">
        <w:t>paragraph (</w:t>
      </w:r>
      <w:r w:rsidRPr="00CD12CD">
        <w:t>1)(f), the amount of that penalty that exceeds 200 penalty units shall be taken to have been abandoned.</w:t>
      </w:r>
    </w:p>
    <w:p w:rsidR="002C3543" w:rsidRPr="00CD12CD" w:rsidRDefault="002C3543" w:rsidP="002C3543">
      <w:pPr>
        <w:pStyle w:val="notetext"/>
      </w:pPr>
      <w:r w:rsidRPr="00CD12CD">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2C3543" w:rsidRPr="00CD12CD" w:rsidRDefault="002C3543" w:rsidP="002C3543">
      <w:pPr>
        <w:pStyle w:val="ActHead5"/>
      </w:pPr>
      <w:bookmarkStart w:id="237" w:name="_Toc7598357"/>
      <w:r w:rsidRPr="0077156D">
        <w:rPr>
          <w:rStyle w:val="CharSectno"/>
        </w:rPr>
        <w:lastRenderedPageBreak/>
        <w:t>136</w:t>
      </w:r>
      <w:r w:rsidRPr="00CD12CD">
        <w:t xml:space="preserve">  Prosecution in accordance with practice rules</w:t>
      </w:r>
      <w:bookmarkEnd w:id="237"/>
    </w:p>
    <w:p w:rsidR="002C3543" w:rsidRPr="00CD12CD" w:rsidRDefault="002C3543" w:rsidP="002C3543">
      <w:pPr>
        <w:pStyle w:val="subsection"/>
        <w:keepNext/>
        <w:keepLines/>
      </w:pPr>
      <w:r w:rsidRPr="00CD12CD">
        <w:tab/>
      </w:r>
      <w:r w:rsidRPr="00CD12CD">
        <w:tab/>
        <w:t>Every Excise prosecution in a court referred to in subsection</w:t>
      </w:r>
      <w:r w:rsidR="00CD12CD">
        <w:t> </w:t>
      </w:r>
      <w:r w:rsidRPr="00CD12CD">
        <w:t>134(1) may be commenced prosecuted and proceeded with in accordance with any rules of practice (if any) established by the Court for Crown suits in revenue matters or in accordance with the usual practice and procedure of the Court in civil cases or in accordance with the directions of the Court or a Judge.</w:t>
      </w:r>
    </w:p>
    <w:p w:rsidR="002C3543" w:rsidRPr="00CD12CD" w:rsidRDefault="002C3543" w:rsidP="002C3543">
      <w:pPr>
        <w:pStyle w:val="ActHead5"/>
      </w:pPr>
      <w:bookmarkStart w:id="238" w:name="_Toc7598358"/>
      <w:r w:rsidRPr="0077156D">
        <w:rPr>
          <w:rStyle w:val="CharSectno"/>
        </w:rPr>
        <w:t>137</w:t>
      </w:r>
      <w:r w:rsidRPr="00CD12CD">
        <w:t xml:space="preserve">  State Court practice</w:t>
      </w:r>
      <w:bookmarkEnd w:id="238"/>
    </w:p>
    <w:p w:rsidR="002C3543" w:rsidRPr="00CD12CD" w:rsidRDefault="002C3543" w:rsidP="002C3543">
      <w:pPr>
        <w:pStyle w:val="subsection"/>
        <w:keepNext/>
        <w:keepLines/>
      </w:pPr>
      <w:r w:rsidRPr="00CD12CD">
        <w:tab/>
      </w:r>
      <w:r w:rsidRPr="00CD12CD">
        <w:tab/>
        <w:t>Subject to the provisions of this Act the provisions of the law relating to summary proceedings in force in the State or Territory where the proceedings are instituted shall apply to all Excise prosecutions before a Court of summary jurisdiction in a State or Territory, and an appeal shall lie from any conviction order for condemnation or order of dismissal to the Court and in the manner provided by the law of the State or Territory where such conviction or order is made for appeals from convictions or orders of dismissal.</w:t>
      </w:r>
    </w:p>
    <w:p w:rsidR="002C3543" w:rsidRPr="00CD12CD" w:rsidRDefault="002C3543" w:rsidP="002C3543">
      <w:pPr>
        <w:pStyle w:val="ActHead5"/>
      </w:pPr>
      <w:bookmarkStart w:id="239" w:name="_Toc7598359"/>
      <w:r w:rsidRPr="0077156D">
        <w:rPr>
          <w:rStyle w:val="CharSectno"/>
        </w:rPr>
        <w:t>138</w:t>
      </w:r>
      <w:r w:rsidRPr="00CD12CD">
        <w:t xml:space="preserve">  Commencement of prosecutions</w:t>
      </w:r>
      <w:bookmarkEnd w:id="239"/>
    </w:p>
    <w:p w:rsidR="002C3543" w:rsidRPr="00CD12CD" w:rsidRDefault="002C3543" w:rsidP="002C3543">
      <w:pPr>
        <w:pStyle w:val="subsection"/>
        <w:keepNext/>
        <w:keepLines/>
      </w:pPr>
      <w:r w:rsidRPr="00CD12CD">
        <w:tab/>
      </w:r>
      <w:r w:rsidRPr="00CD12CD">
        <w:tab/>
        <w:t>Excise prosecutions may be instituted at any time within 5 years after the cause thereof.</w:t>
      </w:r>
    </w:p>
    <w:p w:rsidR="002C3543" w:rsidRPr="00CD12CD" w:rsidRDefault="002C3543" w:rsidP="002C3543">
      <w:pPr>
        <w:pStyle w:val="ActHead5"/>
      </w:pPr>
      <w:bookmarkStart w:id="240" w:name="_Toc7598360"/>
      <w:r w:rsidRPr="0077156D">
        <w:rPr>
          <w:rStyle w:val="CharSectno"/>
        </w:rPr>
        <w:t>139</w:t>
      </w:r>
      <w:r w:rsidRPr="00CD12CD">
        <w:t xml:space="preserve">  Information etc. to be valid etc. if in words of Act</w:t>
      </w:r>
      <w:bookmarkEnd w:id="240"/>
    </w:p>
    <w:p w:rsidR="002C3543" w:rsidRPr="00CD12CD" w:rsidRDefault="002C3543" w:rsidP="002C3543">
      <w:pPr>
        <w:pStyle w:val="subsection"/>
        <w:keepLines/>
      </w:pPr>
      <w:r w:rsidRPr="00CD12CD">
        <w:tab/>
      </w:r>
      <w:r w:rsidRPr="00CD12CD">
        <w:tab/>
        <w:t>All informations summonses other originating processes convictions condemnations and warrants shall suffice if the offence or forfeiture is set forth as nearly as may be in the words of this Act.</w:t>
      </w:r>
    </w:p>
    <w:p w:rsidR="002C3543" w:rsidRPr="00CD12CD" w:rsidRDefault="002C3543" w:rsidP="002C3543">
      <w:pPr>
        <w:pStyle w:val="ActHead5"/>
      </w:pPr>
      <w:bookmarkStart w:id="241" w:name="_Toc7598361"/>
      <w:r w:rsidRPr="0077156D">
        <w:rPr>
          <w:rStyle w:val="CharSectno"/>
        </w:rPr>
        <w:t>140</w:t>
      </w:r>
      <w:r w:rsidRPr="00CD12CD">
        <w:t xml:space="preserve">  No objections for informality</w:t>
      </w:r>
      <w:bookmarkEnd w:id="241"/>
    </w:p>
    <w:p w:rsidR="002C3543" w:rsidRPr="00CD12CD" w:rsidRDefault="002C3543" w:rsidP="00C93661">
      <w:pPr>
        <w:pStyle w:val="subsection"/>
      </w:pPr>
      <w:r w:rsidRPr="00CD12CD">
        <w:tab/>
      </w:r>
      <w:r w:rsidRPr="00CD12CD">
        <w:tab/>
        <w:t xml:space="preserve">No objection shall be taken or allowed to any information, summons or other originating process for any alleged defect therein in substance or in form or for any variance between such information, summons or other originating process and the </w:t>
      </w:r>
      <w:r w:rsidRPr="00CD12CD">
        <w:lastRenderedPageBreak/>
        <w:t>evidence adduced at the hearing in support thereof, and the Court shall at all times make any amendment necessary to determine the real question in dispute or which may appear desirable.</w:t>
      </w:r>
    </w:p>
    <w:p w:rsidR="002C3543" w:rsidRPr="00CD12CD" w:rsidRDefault="002C3543" w:rsidP="002C3543">
      <w:pPr>
        <w:pStyle w:val="ActHead5"/>
      </w:pPr>
      <w:bookmarkStart w:id="242" w:name="_Toc7598362"/>
      <w:r w:rsidRPr="0077156D">
        <w:rPr>
          <w:rStyle w:val="CharSectno"/>
        </w:rPr>
        <w:t>141</w:t>
      </w:r>
      <w:r w:rsidRPr="00CD12CD">
        <w:t xml:space="preserve">  Conviction not to be quashed</w:t>
      </w:r>
      <w:bookmarkEnd w:id="242"/>
    </w:p>
    <w:p w:rsidR="002C3543" w:rsidRPr="00CD12CD" w:rsidRDefault="002C3543" w:rsidP="002C3543">
      <w:pPr>
        <w:pStyle w:val="subsection"/>
        <w:keepLines/>
      </w:pPr>
      <w:r w:rsidRPr="00CD12CD">
        <w:tab/>
      </w:r>
      <w:r w:rsidRPr="00CD12CD">
        <w:tab/>
        <w:t>No conviction warrant of commitment or condemnation order or other proceeding matter or thing done or transacted in relation to the execution or carrying out of any Excise Act shall be held void quashed or set aside by reason of any defect therein or want of form and no party shall be entitled to be discharged out of custody on account of such defect.</w:t>
      </w:r>
    </w:p>
    <w:p w:rsidR="002C3543" w:rsidRPr="00CD12CD" w:rsidRDefault="002C3543" w:rsidP="002C3543">
      <w:pPr>
        <w:pStyle w:val="ActHead5"/>
      </w:pPr>
      <w:bookmarkStart w:id="243" w:name="_Toc7598363"/>
      <w:r w:rsidRPr="0077156D">
        <w:rPr>
          <w:rStyle w:val="CharSectno"/>
        </w:rPr>
        <w:t>142</w:t>
      </w:r>
      <w:r w:rsidRPr="00CD12CD">
        <w:t xml:space="preserve">  Protection to witnesses</w:t>
      </w:r>
      <w:bookmarkEnd w:id="243"/>
    </w:p>
    <w:p w:rsidR="002C3543" w:rsidRPr="00CD12CD" w:rsidRDefault="002C3543" w:rsidP="002C3543">
      <w:pPr>
        <w:pStyle w:val="subsection"/>
        <w:keepLines/>
      </w:pPr>
      <w:r w:rsidRPr="00CD12CD">
        <w:tab/>
      </w:r>
      <w:r w:rsidRPr="00CD12CD">
        <w:tab/>
        <w:t>No witness on behalf of the Minister, CEO, Collector or officer in any Excise prosecution shall be compelled to disclose the fact that he or she received or gave any information or the nature thereof or the name of the person who gave such information, and no officer appearing as a witness shall be compelled to produce any reports made or received by him or her confidentially in his or her official capacity or containing confidential information.</w:t>
      </w:r>
    </w:p>
    <w:p w:rsidR="002C3543" w:rsidRPr="00CD12CD" w:rsidRDefault="002C3543" w:rsidP="002C3543">
      <w:pPr>
        <w:pStyle w:val="ActHead5"/>
      </w:pPr>
      <w:bookmarkStart w:id="244" w:name="_Toc7598364"/>
      <w:r w:rsidRPr="0077156D">
        <w:rPr>
          <w:rStyle w:val="CharSectno"/>
        </w:rPr>
        <w:t>143</w:t>
      </w:r>
      <w:r w:rsidRPr="00CD12CD">
        <w:t xml:space="preserve">  Defendant a competent witness</w:t>
      </w:r>
      <w:bookmarkEnd w:id="244"/>
    </w:p>
    <w:p w:rsidR="002C3543" w:rsidRPr="00CD12CD" w:rsidRDefault="002C3543" w:rsidP="002C3543">
      <w:pPr>
        <w:pStyle w:val="subsection"/>
      </w:pPr>
      <w:r w:rsidRPr="00CD12CD">
        <w:tab/>
        <w:t>(1)</w:t>
      </w:r>
      <w:r w:rsidRPr="00CD12CD">
        <w:tab/>
        <w:t>In every Excise prosecution the defendant shall be competent to give evidence.</w:t>
      </w:r>
    </w:p>
    <w:p w:rsidR="002C3543" w:rsidRPr="00CD12CD" w:rsidRDefault="002C3543" w:rsidP="002C3543">
      <w:pPr>
        <w:pStyle w:val="subsection"/>
      </w:pPr>
      <w:r w:rsidRPr="00CD12CD">
        <w:tab/>
        <w:t>(2)</w:t>
      </w:r>
      <w:r w:rsidRPr="00CD12CD">
        <w:tab/>
        <w:t>In every Excise prosecution except for an indictable offence or for an offence directly punishable by imprisonment the defendant shall be compellable to give evidence.</w:t>
      </w:r>
    </w:p>
    <w:p w:rsidR="002C3543" w:rsidRPr="00CD12CD" w:rsidRDefault="002C3543" w:rsidP="002C3543">
      <w:pPr>
        <w:pStyle w:val="ActHead5"/>
      </w:pPr>
      <w:bookmarkStart w:id="245" w:name="_Toc7598365"/>
      <w:r w:rsidRPr="0077156D">
        <w:rPr>
          <w:rStyle w:val="CharSectno"/>
        </w:rPr>
        <w:t>144</w:t>
      </w:r>
      <w:r w:rsidRPr="00CD12CD">
        <w:t xml:space="preserve">  Averment of prosecution sufficient</w:t>
      </w:r>
      <w:bookmarkEnd w:id="245"/>
    </w:p>
    <w:p w:rsidR="002C3543" w:rsidRPr="00CD12CD" w:rsidRDefault="002C3543" w:rsidP="0080621C">
      <w:pPr>
        <w:pStyle w:val="subsection"/>
      </w:pPr>
      <w:r w:rsidRPr="00CD12CD">
        <w:tab/>
        <w:t>(1)</w:t>
      </w:r>
      <w:r w:rsidRPr="00CD12CD">
        <w:tab/>
        <w:t>In any Excise prosecution the averment of the prosecutor or plaintiff contained in the information, complaint, declaration or claim shall be prima facie</w:t>
      </w:r>
      <w:r w:rsidRPr="00CD12CD">
        <w:rPr>
          <w:i/>
        </w:rPr>
        <w:t xml:space="preserve"> </w:t>
      </w:r>
      <w:r w:rsidRPr="00CD12CD">
        <w:t>evidence of the matter or matters averred.</w:t>
      </w:r>
    </w:p>
    <w:p w:rsidR="002C3543" w:rsidRPr="00CD12CD" w:rsidRDefault="002C3543" w:rsidP="002C3543">
      <w:pPr>
        <w:pStyle w:val="subsection"/>
      </w:pPr>
      <w:r w:rsidRPr="00CD12CD">
        <w:lastRenderedPageBreak/>
        <w:tab/>
        <w:t>(2)</w:t>
      </w:r>
      <w:r w:rsidRPr="00CD12CD">
        <w:tab/>
        <w:t>This section shall apply to any matter so averred although:</w:t>
      </w:r>
    </w:p>
    <w:p w:rsidR="002C3543" w:rsidRPr="00CD12CD" w:rsidRDefault="002C3543" w:rsidP="002C3543">
      <w:pPr>
        <w:pStyle w:val="paragraph"/>
      </w:pPr>
      <w:r w:rsidRPr="00CD12CD">
        <w:tab/>
        <w:t>(a)</w:t>
      </w:r>
      <w:r w:rsidRPr="00CD12CD">
        <w:tab/>
        <w:t>evidence in support or rebuttal of the matter averred or of any other matter is given by witnesses; or</w:t>
      </w:r>
    </w:p>
    <w:p w:rsidR="002C3543" w:rsidRPr="00CD12CD" w:rsidRDefault="002C3543" w:rsidP="002C3543">
      <w:pPr>
        <w:pStyle w:val="paragraph"/>
      </w:pPr>
      <w:r w:rsidRPr="00CD12CD">
        <w:tab/>
        <w:t>(b)</w:t>
      </w:r>
      <w:r w:rsidRPr="00CD12CD">
        <w:tab/>
        <w:t>the matter averred is a mixed question of law and fact but in that case the averment shall be prima facie</w:t>
      </w:r>
      <w:r w:rsidRPr="00CD12CD">
        <w:rPr>
          <w:i/>
        </w:rPr>
        <w:t xml:space="preserve"> </w:t>
      </w:r>
      <w:r w:rsidRPr="00CD12CD">
        <w:t>evidence of the fact only.</w:t>
      </w:r>
    </w:p>
    <w:p w:rsidR="002C3543" w:rsidRPr="00CD12CD" w:rsidRDefault="002C3543" w:rsidP="002C3543">
      <w:pPr>
        <w:pStyle w:val="subsection"/>
      </w:pPr>
      <w:r w:rsidRPr="00CD12CD">
        <w:tab/>
        <w:t>(3)</w:t>
      </w:r>
      <w:r w:rsidRPr="00CD12CD">
        <w:tab/>
        <w:t>Any evidence given by witnesses in support or rebuttal of a matter so averred shall be considered on its merits and the credibility and probative value of such evidence shall be neither increased nor diminished by reason of this section.</w:t>
      </w:r>
    </w:p>
    <w:p w:rsidR="002C3543" w:rsidRPr="00CD12CD" w:rsidRDefault="002C3543" w:rsidP="002C3543">
      <w:pPr>
        <w:pStyle w:val="subsection"/>
      </w:pPr>
      <w:r w:rsidRPr="00CD12CD">
        <w:tab/>
        <w:t>(4)</w:t>
      </w:r>
      <w:r w:rsidRPr="00CD12CD">
        <w:tab/>
      </w:r>
      <w:r w:rsidR="00CD12CD">
        <w:t>Subsection (</w:t>
      </w:r>
      <w:r w:rsidRPr="00CD12CD">
        <w:t>1) does not apply:</w:t>
      </w:r>
    </w:p>
    <w:p w:rsidR="002C3543" w:rsidRPr="00CD12CD" w:rsidRDefault="002C3543" w:rsidP="002C3543">
      <w:pPr>
        <w:pStyle w:val="paragraph"/>
      </w:pPr>
      <w:r w:rsidRPr="00CD12CD">
        <w:tab/>
        <w:t>(a)</w:t>
      </w:r>
      <w:r w:rsidRPr="00CD12CD">
        <w:tab/>
        <w:t>to any fault element of an offence; or</w:t>
      </w:r>
    </w:p>
    <w:p w:rsidR="002C3543" w:rsidRPr="00CD12CD" w:rsidRDefault="002C3543" w:rsidP="002C3543">
      <w:pPr>
        <w:pStyle w:val="paragraph"/>
      </w:pPr>
      <w:r w:rsidRPr="00CD12CD">
        <w:tab/>
        <w:t>(b)</w:t>
      </w:r>
      <w:r w:rsidRPr="00CD12CD">
        <w:tab/>
        <w:t>in relation to any offence for which imprisonment is a penalty; or</w:t>
      </w:r>
    </w:p>
    <w:p w:rsidR="002C3543" w:rsidRPr="00CD12CD" w:rsidRDefault="002C3543" w:rsidP="002C3543">
      <w:pPr>
        <w:pStyle w:val="paragraph"/>
      </w:pPr>
      <w:r w:rsidRPr="00CD12CD">
        <w:tab/>
        <w:t>(c)</w:t>
      </w:r>
      <w:r w:rsidRPr="00CD12CD">
        <w:tab/>
        <w:t>to proceedings for an indictable offence.</w:t>
      </w:r>
    </w:p>
    <w:p w:rsidR="002C3543" w:rsidRPr="00CD12CD" w:rsidRDefault="002C3543" w:rsidP="002C3543">
      <w:pPr>
        <w:pStyle w:val="subsection"/>
      </w:pPr>
      <w:r w:rsidRPr="00CD12CD">
        <w:tab/>
        <w:t>(5)</w:t>
      </w:r>
      <w:r w:rsidRPr="00CD12CD">
        <w:tab/>
        <w:t>This section shall not lessen or affect any onus of proof otherwise falling on the defendant.</w:t>
      </w:r>
    </w:p>
    <w:p w:rsidR="002C3543" w:rsidRPr="00CD12CD" w:rsidRDefault="002C3543" w:rsidP="002C3543">
      <w:pPr>
        <w:pStyle w:val="ActHead5"/>
      </w:pPr>
      <w:bookmarkStart w:id="246" w:name="_Toc7598366"/>
      <w:r w:rsidRPr="0077156D">
        <w:rPr>
          <w:rStyle w:val="CharSectno"/>
        </w:rPr>
        <w:t>145</w:t>
      </w:r>
      <w:r w:rsidRPr="00CD12CD">
        <w:t xml:space="preserve">  Proof of proclamations etc.</w:t>
      </w:r>
      <w:bookmarkEnd w:id="246"/>
    </w:p>
    <w:p w:rsidR="002C3543" w:rsidRPr="00CD12CD" w:rsidRDefault="002C3543" w:rsidP="002C3543">
      <w:pPr>
        <w:pStyle w:val="subsection"/>
      </w:pPr>
      <w:r w:rsidRPr="00CD12CD">
        <w:tab/>
      </w:r>
      <w:r w:rsidRPr="00CD12CD">
        <w:tab/>
        <w:t xml:space="preserve">The production of the </w:t>
      </w:r>
      <w:r w:rsidRPr="00CD12CD">
        <w:rPr>
          <w:i/>
        </w:rPr>
        <w:t xml:space="preserve">Gazette </w:t>
      </w:r>
      <w:r w:rsidRPr="00CD12CD">
        <w:t xml:space="preserve">containing any proclamation </w:t>
      </w:r>
      <w:r w:rsidRPr="00CD12CD">
        <w:rPr>
          <w:i/>
        </w:rPr>
        <w:t xml:space="preserve">Gazette </w:t>
      </w:r>
      <w:r w:rsidRPr="00CD12CD">
        <w:t>notice or regulation appearing to have been issued or made under this Act or the production of any document certified by the CEO or the Collector to be a true copy of or extract from any such proclamation,</w:t>
      </w:r>
      <w:r w:rsidRPr="00CD12CD">
        <w:rPr>
          <w:i/>
        </w:rPr>
        <w:t xml:space="preserve"> Gazette </w:t>
      </w:r>
      <w:r w:rsidRPr="00CD12CD">
        <w:t>notice, or regulation issued or made under this Act shall be prima facie</w:t>
      </w:r>
      <w:r w:rsidRPr="00CD12CD">
        <w:rPr>
          <w:i/>
        </w:rPr>
        <w:t xml:space="preserve"> </w:t>
      </w:r>
      <w:r w:rsidRPr="00CD12CD">
        <w:t xml:space="preserve">evidence of the issue or making of such proclamation, </w:t>
      </w:r>
      <w:r w:rsidRPr="00CD12CD">
        <w:rPr>
          <w:i/>
        </w:rPr>
        <w:t xml:space="preserve">Gazette </w:t>
      </w:r>
      <w:r w:rsidRPr="00CD12CD">
        <w:t>notice, or regulation, and that the same is in force.</w:t>
      </w:r>
    </w:p>
    <w:p w:rsidR="006E17D4" w:rsidRPr="00CD12CD" w:rsidRDefault="006E17D4" w:rsidP="006E17D4">
      <w:pPr>
        <w:pStyle w:val="ActHead5"/>
      </w:pPr>
      <w:bookmarkStart w:id="247" w:name="_Toc7598367"/>
      <w:r w:rsidRPr="0077156D">
        <w:rPr>
          <w:rStyle w:val="CharSectno"/>
        </w:rPr>
        <w:t>145A</w:t>
      </w:r>
      <w:r w:rsidRPr="00CD12CD">
        <w:t xml:space="preserve">  Conduct by directors, employees or agents</w:t>
      </w:r>
      <w:bookmarkEnd w:id="247"/>
    </w:p>
    <w:p w:rsidR="002C3543" w:rsidRPr="00CD12CD" w:rsidRDefault="002C3543" w:rsidP="002C3543">
      <w:pPr>
        <w:pStyle w:val="subsection"/>
      </w:pPr>
      <w:r w:rsidRPr="00CD12CD">
        <w:tab/>
        <w:t>(1)</w:t>
      </w:r>
      <w:r w:rsidRPr="00CD12CD">
        <w:tab/>
        <w:t xml:space="preserve">Where, in an Excise prosecution in respect of any conduct engaged in by a body corporate, it is necessary to establish the state of mind of the body corporate, it is sufficient to show that a director, </w:t>
      </w:r>
      <w:r w:rsidR="005A36E9" w:rsidRPr="00CD12CD">
        <w:t>employee</w:t>
      </w:r>
      <w:r w:rsidRPr="00CD12CD">
        <w:t xml:space="preserve"> or agent of the body corporate, being a director, </w:t>
      </w:r>
      <w:r w:rsidR="005A36E9" w:rsidRPr="00CD12CD">
        <w:lastRenderedPageBreak/>
        <w:t>employee</w:t>
      </w:r>
      <w:r w:rsidRPr="00CD12CD">
        <w:t xml:space="preserve"> or agent by whom the conduct was engaged in within the scope of his or her actual or apparent authority, had that state of mind.</w:t>
      </w:r>
    </w:p>
    <w:p w:rsidR="002C3543" w:rsidRPr="00CD12CD" w:rsidRDefault="002C3543" w:rsidP="002C3543">
      <w:pPr>
        <w:pStyle w:val="subsection"/>
      </w:pPr>
      <w:r w:rsidRPr="00CD12CD">
        <w:tab/>
        <w:t>(2)</w:t>
      </w:r>
      <w:r w:rsidRPr="00CD12CD">
        <w:tab/>
        <w:t>Any conduct engaged in on behalf of a body corporate:</w:t>
      </w:r>
    </w:p>
    <w:p w:rsidR="002C3543" w:rsidRPr="00CD12CD" w:rsidRDefault="002C3543" w:rsidP="002C3543">
      <w:pPr>
        <w:pStyle w:val="paragraph"/>
      </w:pPr>
      <w:r w:rsidRPr="00CD12CD">
        <w:tab/>
        <w:t>(a)</w:t>
      </w:r>
      <w:r w:rsidRPr="00CD12CD">
        <w:tab/>
        <w:t xml:space="preserve">by a director, </w:t>
      </w:r>
      <w:r w:rsidR="00C70096" w:rsidRPr="00CD12CD">
        <w:t>employee</w:t>
      </w:r>
      <w:r w:rsidRPr="00CD12CD">
        <w:t xml:space="preserve"> or agent of the body corporate within the scope of his or her actual or apparent authority; or</w:t>
      </w:r>
    </w:p>
    <w:p w:rsidR="002C3543" w:rsidRPr="00CD12CD" w:rsidRDefault="002C3543" w:rsidP="002C3543">
      <w:pPr>
        <w:pStyle w:val="paragraph"/>
        <w:keepNext/>
      </w:pPr>
      <w:r w:rsidRPr="00CD12CD">
        <w:tab/>
        <w:t>(b)</w:t>
      </w:r>
      <w:r w:rsidRPr="00CD12CD">
        <w:tab/>
        <w:t xml:space="preserve">by any other person at the direction or with the consent or agreement (whether express or implied) of a director, </w:t>
      </w:r>
      <w:r w:rsidR="00C70096" w:rsidRPr="00CD12CD">
        <w:t>employee</w:t>
      </w:r>
      <w:r w:rsidRPr="00CD12CD">
        <w:t xml:space="preserve"> or agent of the body corporate, where the giving of the direction, consent or agreement is within the scope of the actual or apparent authority of the director, </w:t>
      </w:r>
      <w:r w:rsidR="003A7A86" w:rsidRPr="00CD12CD">
        <w:t>employee</w:t>
      </w:r>
      <w:r w:rsidRPr="00CD12CD">
        <w:t xml:space="preserve"> or agent;</w:t>
      </w:r>
    </w:p>
    <w:p w:rsidR="002C3543" w:rsidRPr="00CD12CD" w:rsidRDefault="002C3543" w:rsidP="002C3543">
      <w:pPr>
        <w:pStyle w:val="subsection2"/>
      </w:pPr>
      <w:r w:rsidRPr="00CD12CD">
        <w:t>shall be deemed, for the purposes of this Act, to have been engaged in also by the body corporate.</w:t>
      </w:r>
    </w:p>
    <w:p w:rsidR="002C3543" w:rsidRPr="00CD12CD" w:rsidRDefault="002C3543" w:rsidP="002C3543">
      <w:pPr>
        <w:pStyle w:val="subsection"/>
      </w:pPr>
      <w:r w:rsidRPr="00CD12CD">
        <w:tab/>
        <w:t>(3)</w:t>
      </w:r>
      <w:r w:rsidRPr="00CD12CD">
        <w:tab/>
        <w:t xml:space="preserve">Where, in an Excise prosecution in respect of any conduct engaged in by a person other than a body corporate, it is necessary to establish the state of mind of the person, it is sufficient to show that </w:t>
      </w:r>
      <w:r w:rsidR="00BB2908" w:rsidRPr="00CD12CD">
        <w:t>an employee</w:t>
      </w:r>
      <w:r w:rsidRPr="00CD12CD">
        <w:t xml:space="preserve"> or agent of the person, being </w:t>
      </w:r>
      <w:r w:rsidR="00BB2908" w:rsidRPr="00CD12CD">
        <w:t>an employee</w:t>
      </w:r>
      <w:r w:rsidRPr="00CD12CD">
        <w:t xml:space="preserve"> or agent by whom the conduct was engaged in within the scope of his or her actual or apparent authority, had that state of mind.</w:t>
      </w:r>
    </w:p>
    <w:p w:rsidR="002C3543" w:rsidRPr="00CD12CD" w:rsidRDefault="002C3543" w:rsidP="002C3543">
      <w:pPr>
        <w:pStyle w:val="subsection"/>
        <w:keepNext/>
        <w:keepLines/>
      </w:pPr>
      <w:r w:rsidRPr="00CD12CD">
        <w:tab/>
        <w:t>(4)</w:t>
      </w:r>
      <w:r w:rsidRPr="00CD12CD">
        <w:tab/>
        <w:t>Any conduct engaged in on behalf of a person other than a body corporate:</w:t>
      </w:r>
    </w:p>
    <w:p w:rsidR="002C3543" w:rsidRPr="00CD12CD" w:rsidRDefault="002C3543" w:rsidP="002C3543">
      <w:pPr>
        <w:pStyle w:val="paragraph"/>
      </w:pPr>
      <w:r w:rsidRPr="00CD12CD">
        <w:tab/>
        <w:t>(a)</w:t>
      </w:r>
      <w:r w:rsidRPr="00CD12CD">
        <w:tab/>
        <w:t xml:space="preserve">by </w:t>
      </w:r>
      <w:r w:rsidR="00EB52B4" w:rsidRPr="00CD12CD">
        <w:t>an employee</w:t>
      </w:r>
      <w:r w:rsidRPr="00CD12CD">
        <w:t xml:space="preserve"> or agent of the person within the scope of the actual or apparent authority of </w:t>
      </w:r>
      <w:r w:rsidR="00EB52B4" w:rsidRPr="00CD12CD">
        <w:t>the employee</w:t>
      </w:r>
      <w:r w:rsidRPr="00CD12CD">
        <w:t xml:space="preserve"> or agent; or</w:t>
      </w:r>
    </w:p>
    <w:p w:rsidR="002C3543" w:rsidRPr="00CD12CD" w:rsidRDefault="002C3543" w:rsidP="002C3543">
      <w:pPr>
        <w:pStyle w:val="paragraph"/>
        <w:keepNext/>
      </w:pPr>
      <w:r w:rsidRPr="00CD12CD">
        <w:tab/>
        <w:t>(b)</w:t>
      </w:r>
      <w:r w:rsidRPr="00CD12CD">
        <w:tab/>
        <w:t xml:space="preserve">by any other person at the direction or with the consent or agreement (whether express or implied) of </w:t>
      </w:r>
      <w:r w:rsidR="00EB52B4" w:rsidRPr="00CD12CD">
        <w:t>an employee</w:t>
      </w:r>
      <w:r w:rsidRPr="00CD12CD">
        <w:t xml:space="preserve"> or agent of the first</w:t>
      </w:r>
      <w:r w:rsidR="00CD12CD">
        <w:noBreakHyphen/>
      </w:r>
      <w:r w:rsidRPr="00CD12CD">
        <w:t xml:space="preserve">mentioned person, where the giving of the direction, consent or agreement is within the scope of the actual or apparent authority of </w:t>
      </w:r>
      <w:r w:rsidR="00EB52B4" w:rsidRPr="00CD12CD">
        <w:t>the employee</w:t>
      </w:r>
      <w:r w:rsidRPr="00CD12CD">
        <w:t xml:space="preserve"> or agent;</w:t>
      </w:r>
    </w:p>
    <w:p w:rsidR="002C3543" w:rsidRPr="00CD12CD" w:rsidRDefault="002C3543" w:rsidP="002C3543">
      <w:pPr>
        <w:pStyle w:val="subsection2"/>
      </w:pPr>
      <w:r w:rsidRPr="00CD12CD">
        <w:t>shall be deemed, for the purposes of this Act, to have been engaged in also by the first</w:t>
      </w:r>
      <w:r w:rsidR="00CD12CD">
        <w:noBreakHyphen/>
      </w:r>
      <w:r w:rsidRPr="00CD12CD">
        <w:t>mentioned person.</w:t>
      </w:r>
    </w:p>
    <w:p w:rsidR="002C3543" w:rsidRPr="00CD12CD" w:rsidRDefault="002C3543" w:rsidP="0080621C">
      <w:pPr>
        <w:pStyle w:val="subsection"/>
      </w:pPr>
      <w:r w:rsidRPr="00CD12CD">
        <w:tab/>
        <w:t>(5)</w:t>
      </w:r>
      <w:r w:rsidRPr="00CD12CD">
        <w:tab/>
        <w:t xml:space="preserve">A reference in this section to the state of mind of a person includes a reference to the knowledge, intention, opinion, belief or purpose </w:t>
      </w:r>
      <w:r w:rsidRPr="00CD12CD">
        <w:lastRenderedPageBreak/>
        <w:t>of the person and the person’s reasons for his or her intention, opinion, belief or purpose.</w:t>
      </w:r>
    </w:p>
    <w:p w:rsidR="002C3543" w:rsidRPr="00CD12CD" w:rsidRDefault="002C3543" w:rsidP="002C3543">
      <w:pPr>
        <w:pStyle w:val="ActHead5"/>
      </w:pPr>
      <w:bookmarkStart w:id="248" w:name="_Toc7598368"/>
      <w:r w:rsidRPr="0077156D">
        <w:rPr>
          <w:rStyle w:val="CharSectno"/>
        </w:rPr>
        <w:t>146</w:t>
      </w:r>
      <w:r w:rsidRPr="00CD12CD">
        <w:t xml:space="preserve">  Minimum penalties</w:t>
      </w:r>
      <w:bookmarkEnd w:id="248"/>
    </w:p>
    <w:p w:rsidR="002C3543" w:rsidRPr="00CD12CD" w:rsidRDefault="002C3543" w:rsidP="0080621C">
      <w:pPr>
        <w:pStyle w:val="subsection"/>
      </w:pPr>
      <w:r w:rsidRPr="00CD12CD">
        <w:tab/>
      </w:r>
      <w:r w:rsidRPr="00CD12CD">
        <w:tab/>
        <w:t>No minimum penalty imposed by this Act shall be liable to reduction under any power of mitigation which would but for this section be possessed by the Court.</w:t>
      </w:r>
    </w:p>
    <w:p w:rsidR="002C3543" w:rsidRPr="00CD12CD" w:rsidRDefault="002C3543" w:rsidP="002C3543">
      <w:pPr>
        <w:pStyle w:val="ActHead5"/>
      </w:pPr>
      <w:bookmarkStart w:id="249" w:name="_Toc7598369"/>
      <w:r w:rsidRPr="0077156D">
        <w:rPr>
          <w:rStyle w:val="CharSectno"/>
        </w:rPr>
        <w:t>148</w:t>
      </w:r>
      <w:r w:rsidRPr="00CD12CD">
        <w:t xml:space="preserve">  Collector may levy on goods in his or her possession</w:t>
      </w:r>
      <w:bookmarkEnd w:id="249"/>
    </w:p>
    <w:p w:rsidR="002C3543" w:rsidRPr="00CD12CD" w:rsidRDefault="002C3543" w:rsidP="0080621C">
      <w:pPr>
        <w:pStyle w:val="subsection"/>
      </w:pPr>
      <w:r w:rsidRPr="00CD12CD">
        <w:tab/>
      </w:r>
      <w:r w:rsidRPr="00CD12CD">
        <w:tab/>
        <w:t>When any pecuniary penalty adjudged against any person is unpaid the Collector may levy the same by sale of any goods belonging to such person which may then or thereafter be subject to the CEO’s control.</w:t>
      </w:r>
    </w:p>
    <w:p w:rsidR="002C3543" w:rsidRPr="00CD12CD" w:rsidRDefault="002C3543" w:rsidP="002C3543">
      <w:pPr>
        <w:pStyle w:val="ActHead5"/>
      </w:pPr>
      <w:bookmarkStart w:id="250" w:name="_Toc7598370"/>
      <w:r w:rsidRPr="0077156D">
        <w:rPr>
          <w:rStyle w:val="CharSectno"/>
        </w:rPr>
        <w:t>150</w:t>
      </w:r>
      <w:r w:rsidRPr="00CD12CD">
        <w:t xml:space="preserve">  Imprisonment not to release penalty</w:t>
      </w:r>
      <w:bookmarkEnd w:id="250"/>
    </w:p>
    <w:p w:rsidR="002C3543" w:rsidRPr="00CD12CD" w:rsidRDefault="002C3543" w:rsidP="0080621C">
      <w:pPr>
        <w:pStyle w:val="subsection"/>
      </w:pPr>
      <w:r w:rsidRPr="00CD12CD">
        <w:tab/>
      </w:r>
      <w:r w:rsidRPr="00CD12CD">
        <w:tab/>
        <w:t>No person shall be twice imprisoned upon the same conviction but the suffering of imprisonment for non</w:t>
      </w:r>
      <w:r w:rsidR="00CD12CD">
        <w:noBreakHyphen/>
      </w:r>
      <w:r w:rsidRPr="00CD12CD">
        <w:t>payment of a penalty shall not release the penalty or affect the right of the CEO to collect the amount in any manner provided by this Act other than by imprisonment of the person convicted.</w:t>
      </w:r>
    </w:p>
    <w:p w:rsidR="002C3543" w:rsidRPr="00CD12CD" w:rsidRDefault="002C3543" w:rsidP="002C3543">
      <w:pPr>
        <w:pStyle w:val="ActHead5"/>
      </w:pPr>
      <w:bookmarkStart w:id="251" w:name="_Toc7598371"/>
      <w:r w:rsidRPr="0077156D">
        <w:rPr>
          <w:rStyle w:val="CharSectno"/>
        </w:rPr>
        <w:t>151</w:t>
      </w:r>
      <w:r w:rsidRPr="00CD12CD">
        <w:t xml:space="preserve">  Conviction to operate as a condemnation</w:t>
      </w:r>
      <w:bookmarkEnd w:id="251"/>
    </w:p>
    <w:p w:rsidR="002C3543" w:rsidRPr="00CD12CD" w:rsidRDefault="002C3543" w:rsidP="002C3543">
      <w:pPr>
        <w:pStyle w:val="subsection"/>
      </w:pPr>
      <w:r w:rsidRPr="00CD12CD">
        <w:tab/>
      </w:r>
      <w:r w:rsidRPr="00CD12CD">
        <w:tab/>
        <w:t>Where the committal of any offence causes a forfeiture of any goods the conviction of any person for such offence shall have effect as a condemnation of the goods in respect of which the offence is committed.</w:t>
      </w:r>
    </w:p>
    <w:p w:rsidR="002C3543" w:rsidRPr="00CD12CD" w:rsidRDefault="002C3543" w:rsidP="002C3543">
      <w:pPr>
        <w:pStyle w:val="ActHead5"/>
      </w:pPr>
      <w:bookmarkStart w:id="252" w:name="_Toc7598372"/>
      <w:r w:rsidRPr="0077156D">
        <w:rPr>
          <w:rStyle w:val="CharSectno"/>
        </w:rPr>
        <w:t>152</w:t>
      </w:r>
      <w:r w:rsidRPr="00CD12CD">
        <w:t xml:space="preserve">  Parties may recover costs</w:t>
      </w:r>
      <w:bookmarkEnd w:id="252"/>
    </w:p>
    <w:p w:rsidR="002C3543" w:rsidRPr="00CD12CD" w:rsidRDefault="002C3543" w:rsidP="002C3543">
      <w:pPr>
        <w:pStyle w:val="subsection"/>
      </w:pPr>
      <w:r w:rsidRPr="00CD12CD">
        <w:tab/>
      </w:r>
      <w:r w:rsidRPr="00CD12CD">
        <w:tab/>
        <w:t>In an Excise prosecution, whether commenced before or after the commencement of this section, a court may award costs against a party, and, where an amount of costs is awarded against a party other than the prosecutor, section</w:t>
      </w:r>
      <w:r w:rsidR="00CD12CD">
        <w:t> </w:t>
      </w:r>
      <w:r w:rsidRPr="00CD12CD">
        <w:t xml:space="preserve">148 and any provision of a law of a State or Territory that, by virtue of an Act other than this Act, </w:t>
      </w:r>
      <w:r w:rsidRPr="00CD12CD">
        <w:lastRenderedPageBreak/>
        <w:t>applies in relation to the recovery of pecuniary penalties under this Act apply in relation to the recovery of the amount of costs so awarded as if it were a pecuniary penalty adjudged to be paid by the party under this Act.</w:t>
      </w:r>
    </w:p>
    <w:p w:rsidR="002C3543" w:rsidRPr="00CD12CD" w:rsidRDefault="002C3543" w:rsidP="002C3543">
      <w:pPr>
        <w:pStyle w:val="ActHead5"/>
      </w:pPr>
      <w:bookmarkStart w:id="253" w:name="_Toc7598373"/>
      <w:r w:rsidRPr="0077156D">
        <w:rPr>
          <w:rStyle w:val="CharSectno"/>
        </w:rPr>
        <w:t>153</w:t>
      </w:r>
      <w:r w:rsidRPr="00CD12CD">
        <w:t xml:space="preserve">  Application of penalties</w:t>
      </w:r>
      <w:bookmarkEnd w:id="253"/>
    </w:p>
    <w:p w:rsidR="002C3543" w:rsidRPr="00CD12CD" w:rsidRDefault="002C3543" w:rsidP="0080621C">
      <w:pPr>
        <w:pStyle w:val="subsection"/>
      </w:pPr>
      <w:r w:rsidRPr="00CD12CD">
        <w:tab/>
      </w:r>
      <w:r w:rsidRPr="00CD12CD">
        <w:tab/>
        <w:t>All penalties and forfeitures recovered under any Excise Act shall be applied to such purposes and in such proportions as the CEO may direct.</w:t>
      </w:r>
    </w:p>
    <w:p w:rsidR="002C3543" w:rsidRPr="00CD12CD" w:rsidRDefault="002C3543" w:rsidP="00BC7907">
      <w:pPr>
        <w:pStyle w:val="ActHead2"/>
        <w:pageBreakBefore/>
      </w:pPr>
      <w:bookmarkStart w:id="254" w:name="_Toc7598374"/>
      <w:r w:rsidRPr="0077156D">
        <w:rPr>
          <w:rStyle w:val="CharPartNo"/>
        </w:rPr>
        <w:lastRenderedPageBreak/>
        <w:t>Part</w:t>
      </w:r>
      <w:r w:rsidR="00E33609" w:rsidRPr="0077156D">
        <w:rPr>
          <w:rStyle w:val="CharPartNo"/>
        </w:rPr>
        <w:t> </w:t>
      </w:r>
      <w:r w:rsidRPr="0077156D">
        <w:rPr>
          <w:rStyle w:val="CharPartNo"/>
        </w:rPr>
        <w:t>XII</w:t>
      </w:r>
      <w:r w:rsidRPr="00CD12CD">
        <w:t>—</w:t>
      </w:r>
      <w:r w:rsidRPr="0077156D">
        <w:rPr>
          <w:rStyle w:val="CharPartText"/>
        </w:rPr>
        <w:t>Disputes as to duty</w:t>
      </w:r>
      <w:bookmarkEnd w:id="254"/>
    </w:p>
    <w:p w:rsidR="002C3543" w:rsidRPr="0077156D" w:rsidRDefault="008E710F" w:rsidP="002C3543">
      <w:pPr>
        <w:pStyle w:val="Header"/>
      </w:pPr>
      <w:r w:rsidRPr="0077156D">
        <w:rPr>
          <w:rStyle w:val="CharDivNo"/>
        </w:rPr>
        <w:t xml:space="preserve"> </w:t>
      </w:r>
      <w:r w:rsidRPr="0077156D">
        <w:rPr>
          <w:rStyle w:val="CharDivText"/>
        </w:rPr>
        <w:t xml:space="preserve"> </w:t>
      </w:r>
    </w:p>
    <w:p w:rsidR="002C3543" w:rsidRPr="00CD12CD" w:rsidRDefault="002C3543" w:rsidP="002C3543">
      <w:pPr>
        <w:pStyle w:val="ActHead5"/>
      </w:pPr>
      <w:bookmarkStart w:id="255" w:name="_Toc7598375"/>
      <w:r w:rsidRPr="0077156D">
        <w:rPr>
          <w:rStyle w:val="CharSectno"/>
        </w:rPr>
        <w:t>154</w:t>
      </w:r>
      <w:r w:rsidRPr="00CD12CD">
        <w:t xml:space="preserve">  Deposit of duty</w:t>
      </w:r>
      <w:bookmarkEnd w:id="255"/>
    </w:p>
    <w:p w:rsidR="002C3543" w:rsidRPr="00CD12CD" w:rsidRDefault="002C3543" w:rsidP="002C3543">
      <w:pPr>
        <w:pStyle w:val="subsection"/>
        <w:keepNext/>
        <w:keepLines/>
      </w:pPr>
      <w:r w:rsidRPr="00CD12CD">
        <w:tab/>
      </w:r>
      <w:r w:rsidRPr="00CD12CD">
        <w:tab/>
        <w:t>If any dispute shall arise as to the amount or rate of duty or as to the liability of goods to duty the owner may deposit with the Collector the amount of duty demanded and thereupon the following consequences shall ensue:</w:t>
      </w:r>
    </w:p>
    <w:p w:rsidR="002C3543" w:rsidRPr="00CD12CD" w:rsidRDefault="002C3543" w:rsidP="002C3543">
      <w:pPr>
        <w:pStyle w:val="paragraph"/>
      </w:pPr>
      <w:r w:rsidRPr="00CD12CD">
        <w:tab/>
        <w:t>(1)</w:t>
      </w:r>
      <w:r w:rsidRPr="00CD12CD">
        <w:tab/>
        <w:t>The owner upon making proper entry shall be entitled to delivery of the goods.</w:t>
      </w:r>
    </w:p>
    <w:p w:rsidR="002C3543" w:rsidRPr="00CD12CD" w:rsidRDefault="002C3543" w:rsidP="002C3543">
      <w:pPr>
        <w:pStyle w:val="paragraph"/>
        <w:keepNext/>
      </w:pPr>
      <w:r w:rsidRPr="00CD12CD">
        <w:tab/>
        <w:t>(2)</w:t>
      </w:r>
      <w:r w:rsidRPr="00CD12CD">
        <w:tab/>
        <w:t>The deposit shall be deemed the proper duty unless by action commenced by the owner against the Collector within 6 months after making the deposit the contrary shall be determined, in which case any excess of the deposit over the proper duty shall be refunded by the Collector to the owner with 5% per annum interest added.</w:t>
      </w:r>
    </w:p>
    <w:p w:rsidR="002C3543" w:rsidRPr="00CD12CD" w:rsidRDefault="002C3543" w:rsidP="002C3543">
      <w:pPr>
        <w:pStyle w:val="subsection2"/>
      </w:pPr>
      <w:r w:rsidRPr="00CD12CD">
        <w:t>The provisions of this section shall not apply in cases where the CEO is of opinion that any evasion of this Act has been committed or attempted.</w:t>
      </w:r>
    </w:p>
    <w:p w:rsidR="003C1A80" w:rsidRPr="00CD12CD" w:rsidRDefault="003C1A80" w:rsidP="003C1A80">
      <w:pPr>
        <w:pStyle w:val="ActHead5"/>
      </w:pPr>
      <w:bookmarkStart w:id="256" w:name="_Toc7598376"/>
      <w:r w:rsidRPr="0077156D">
        <w:rPr>
          <w:rStyle w:val="CharSectno"/>
        </w:rPr>
        <w:t>155</w:t>
      </w:r>
      <w:r w:rsidRPr="00CD12CD">
        <w:t xml:space="preserve">  Limited dispute rights because of objection against private ruling</w:t>
      </w:r>
      <w:bookmarkEnd w:id="256"/>
    </w:p>
    <w:p w:rsidR="003C1A80" w:rsidRPr="00CD12CD" w:rsidRDefault="003C1A80" w:rsidP="003C1A80">
      <w:pPr>
        <w:pStyle w:val="subsection"/>
      </w:pPr>
      <w:r w:rsidRPr="00CD12CD">
        <w:tab/>
        <w:t>(1)</w:t>
      </w:r>
      <w:r w:rsidRPr="00CD12CD">
        <w:tab/>
        <w:t xml:space="preserve">This section applies if there has been a taxation objection under Part IVC of the </w:t>
      </w:r>
      <w:r w:rsidRPr="00CD12CD">
        <w:rPr>
          <w:i/>
        </w:rPr>
        <w:t>Taxation Administration Act 1953</w:t>
      </w:r>
      <w:r w:rsidRPr="00CD12CD">
        <w:t xml:space="preserve"> against a private ruling (within the meaning of the </w:t>
      </w:r>
      <w:r w:rsidRPr="00CD12CD">
        <w:rPr>
          <w:i/>
        </w:rPr>
        <w:t>Income Tax Assessment Act 1997</w:t>
      </w:r>
      <w:r w:rsidRPr="00CD12CD">
        <w:t>) that relates to:</w:t>
      </w:r>
    </w:p>
    <w:p w:rsidR="003C1A80" w:rsidRPr="00CD12CD" w:rsidRDefault="003C1A80" w:rsidP="003C1A80">
      <w:pPr>
        <w:pStyle w:val="paragraph"/>
      </w:pPr>
      <w:r w:rsidRPr="00CD12CD">
        <w:tab/>
        <w:t>(a)</w:t>
      </w:r>
      <w:r w:rsidRPr="00CD12CD">
        <w:tab/>
        <w:t>the amount or rate of duty; or</w:t>
      </w:r>
    </w:p>
    <w:p w:rsidR="003C1A80" w:rsidRPr="00CD12CD" w:rsidRDefault="003C1A80" w:rsidP="003C1A80">
      <w:pPr>
        <w:pStyle w:val="paragraph"/>
      </w:pPr>
      <w:r w:rsidRPr="00CD12CD">
        <w:tab/>
        <w:t>(b)</w:t>
      </w:r>
      <w:r w:rsidRPr="00CD12CD">
        <w:tab/>
        <w:t>the liability of goods to duty.</w:t>
      </w:r>
    </w:p>
    <w:p w:rsidR="003C1A80" w:rsidRPr="00CD12CD" w:rsidRDefault="003C1A80" w:rsidP="003C1A80">
      <w:pPr>
        <w:pStyle w:val="subsection"/>
      </w:pPr>
      <w:r w:rsidRPr="00CD12CD">
        <w:tab/>
        <w:t>(2)</w:t>
      </w:r>
      <w:r w:rsidRPr="00CD12CD">
        <w:tab/>
        <w:t>The right of the owner to commence an action mentioned in subsection</w:t>
      </w:r>
      <w:r w:rsidR="00CD12CD">
        <w:t> </w:t>
      </w:r>
      <w:r w:rsidRPr="00CD12CD">
        <w:t>154(2) of this Act in relation to the goods is limited to a right to bring an action on the grounds that neither were, nor could have been, grounds for the taxation objection against the ruling.</w:t>
      </w:r>
    </w:p>
    <w:p w:rsidR="002C3543" w:rsidRPr="00CD12CD" w:rsidRDefault="002C3543" w:rsidP="00BC7907">
      <w:pPr>
        <w:pStyle w:val="ActHead2"/>
        <w:pageBreakBefore/>
      </w:pPr>
      <w:bookmarkStart w:id="257" w:name="_Toc7598377"/>
      <w:r w:rsidRPr="0077156D">
        <w:rPr>
          <w:rStyle w:val="CharPartNo"/>
        </w:rPr>
        <w:lastRenderedPageBreak/>
        <w:t>Part</w:t>
      </w:r>
      <w:r w:rsidR="00E33609" w:rsidRPr="0077156D">
        <w:rPr>
          <w:rStyle w:val="CharPartNo"/>
        </w:rPr>
        <w:t> </w:t>
      </w:r>
      <w:r w:rsidRPr="0077156D">
        <w:rPr>
          <w:rStyle w:val="CharPartNo"/>
        </w:rPr>
        <w:t>XIV</w:t>
      </w:r>
      <w:r w:rsidRPr="00CD12CD">
        <w:t>—</w:t>
      </w:r>
      <w:r w:rsidRPr="0077156D">
        <w:rPr>
          <w:rStyle w:val="CharPartText"/>
        </w:rPr>
        <w:t>Miscellaneous</w:t>
      </w:r>
      <w:bookmarkEnd w:id="257"/>
    </w:p>
    <w:p w:rsidR="002C3543" w:rsidRPr="0077156D" w:rsidRDefault="008E710F" w:rsidP="002C3543">
      <w:pPr>
        <w:pStyle w:val="Header"/>
      </w:pPr>
      <w:r w:rsidRPr="0077156D">
        <w:rPr>
          <w:rStyle w:val="CharDivNo"/>
        </w:rPr>
        <w:t xml:space="preserve"> </w:t>
      </w:r>
      <w:r w:rsidRPr="0077156D">
        <w:rPr>
          <w:rStyle w:val="CharDivText"/>
        </w:rPr>
        <w:t xml:space="preserve"> </w:t>
      </w:r>
    </w:p>
    <w:p w:rsidR="002C3543" w:rsidRPr="00CD12CD" w:rsidRDefault="002C3543" w:rsidP="002C3543">
      <w:pPr>
        <w:pStyle w:val="ActHead5"/>
      </w:pPr>
      <w:bookmarkStart w:id="258" w:name="_Toc7598378"/>
      <w:r w:rsidRPr="0077156D">
        <w:rPr>
          <w:rStyle w:val="CharSectno"/>
        </w:rPr>
        <w:t>159A</w:t>
      </w:r>
      <w:r w:rsidRPr="00CD12CD">
        <w:t xml:space="preserve">  Jurisdiction of courts</w:t>
      </w:r>
      <w:bookmarkEnd w:id="258"/>
    </w:p>
    <w:p w:rsidR="002C3543" w:rsidRPr="00CD12CD" w:rsidRDefault="002C3543" w:rsidP="002C3543">
      <w:pPr>
        <w:pStyle w:val="subsection"/>
      </w:pPr>
      <w:r w:rsidRPr="00CD12CD">
        <w:tab/>
        <w:t>(1)</w:t>
      </w:r>
      <w:r w:rsidRPr="00CD12CD">
        <w:tab/>
        <w:t xml:space="preserve">A provision of the </w:t>
      </w:r>
      <w:r w:rsidRPr="00CD12CD">
        <w:rPr>
          <w:i/>
        </w:rPr>
        <w:t xml:space="preserve">Judiciary Act 1903 </w:t>
      </w:r>
      <w:r w:rsidRPr="00CD12CD">
        <w:t>by which a court of a State is invested with federal jurisdiction has effect, in relation to matters arising under this Act, as if that jurisdiction were so invested without limitation as to locality other than the limitation imposed by section</w:t>
      </w:r>
      <w:r w:rsidR="00CD12CD">
        <w:t> </w:t>
      </w:r>
      <w:r w:rsidRPr="00CD12CD">
        <w:t>80 of the Constitution.</w:t>
      </w:r>
    </w:p>
    <w:p w:rsidR="002C3543" w:rsidRPr="00CD12CD" w:rsidRDefault="002C3543" w:rsidP="002C3543">
      <w:pPr>
        <w:pStyle w:val="subsection"/>
      </w:pPr>
      <w:r w:rsidRPr="00CD12CD">
        <w:tab/>
        <w:t>(2)</w:t>
      </w:r>
      <w:r w:rsidRPr="00CD12CD">
        <w:tab/>
        <w:t>Subject to the Constitution, jurisdiction is conferred on the several courts of the Territories within the limits of their several jurisdictions, other than limits as to locality, with respect to matters arising under this Act.</w:t>
      </w:r>
    </w:p>
    <w:p w:rsidR="002C3543" w:rsidRPr="00CD12CD" w:rsidRDefault="002C3543" w:rsidP="002C3543">
      <w:pPr>
        <w:pStyle w:val="subsection"/>
      </w:pPr>
      <w:r w:rsidRPr="00CD12CD">
        <w:tab/>
        <w:t>(3)</w:t>
      </w:r>
      <w:r w:rsidRPr="00CD12CD">
        <w:tab/>
        <w:t>The trial of an offence against a provision of this Act not committed within a State may be held by a court of competent jurisdiction at any place where the court may sit.</w:t>
      </w:r>
    </w:p>
    <w:p w:rsidR="002C3543" w:rsidRPr="00CD12CD" w:rsidRDefault="002C3543" w:rsidP="002C3543">
      <w:pPr>
        <w:pStyle w:val="ActHead5"/>
      </w:pPr>
      <w:bookmarkStart w:id="259" w:name="_Toc7598379"/>
      <w:r w:rsidRPr="0077156D">
        <w:rPr>
          <w:rStyle w:val="CharSectno"/>
        </w:rPr>
        <w:t>160</w:t>
      </w:r>
      <w:r w:rsidRPr="00CD12CD">
        <w:t xml:space="preserve">  Alteration of agreements where duty altered</w:t>
      </w:r>
      <w:bookmarkEnd w:id="259"/>
    </w:p>
    <w:p w:rsidR="002C3543" w:rsidRPr="00CD12CD" w:rsidRDefault="002C3543" w:rsidP="002C3543">
      <w:pPr>
        <w:pStyle w:val="subsection"/>
        <w:keepNext/>
        <w:keepLines/>
      </w:pPr>
      <w:r w:rsidRPr="00CD12CD">
        <w:tab/>
      </w:r>
      <w:r w:rsidRPr="00CD12CD">
        <w:tab/>
        <w:t>If after any agreement is made for the sale or delivery of excisable goods duty paid any alteration takes place in the duty collected affecting such goods before they are entered for home consumption then in the absence of express written provision to the contrary the agreement shall be altered as follows:</w:t>
      </w:r>
    </w:p>
    <w:p w:rsidR="002C3543" w:rsidRPr="00CD12CD" w:rsidRDefault="002C3543" w:rsidP="002C3543">
      <w:pPr>
        <w:pStyle w:val="paragraph"/>
      </w:pPr>
      <w:r w:rsidRPr="00CD12CD">
        <w:tab/>
        <w:t>(a)</w:t>
      </w:r>
      <w:r w:rsidRPr="00CD12CD">
        <w:tab/>
        <w:t>In the event of the alteration being a new or increased duty the seller after payment of the new or increased duty may add the difference caused by the alteration to the agreed price.</w:t>
      </w:r>
    </w:p>
    <w:p w:rsidR="002C3543" w:rsidRPr="00CD12CD" w:rsidRDefault="002C3543" w:rsidP="002C3543">
      <w:pPr>
        <w:pStyle w:val="paragraph"/>
      </w:pPr>
      <w:r w:rsidRPr="00CD12CD">
        <w:tab/>
        <w:t>(b)</w:t>
      </w:r>
      <w:r w:rsidRPr="00CD12CD">
        <w:tab/>
        <w:t>In the event of the alteration being the abolition or reduction of duty the purchaser may deduct the difference caused by the alteration from the agreed price.</w:t>
      </w:r>
    </w:p>
    <w:p w:rsidR="002C3543" w:rsidRPr="00CD12CD" w:rsidRDefault="002C3543" w:rsidP="002C3543">
      <w:pPr>
        <w:pStyle w:val="paragraph"/>
      </w:pPr>
      <w:r w:rsidRPr="00CD12CD">
        <w:tab/>
        <w:t>(c)</w:t>
      </w:r>
      <w:r w:rsidRPr="00CD12CD">
        <w:tab/>
        <w:t>Any refund or payment of increased duty resulting from the alteration not being finally adopted shall be allowed between the parties as the case may require.</w:t>
      </w:r>
    </w:p>
    <w:p w:rsidR="002C3543" w:rsidRPr="00CD12CD" w:rsidRDefault="002C3543" w:rsidP="002C3543">
      <w:pPr>
        <w:pStyle w:val="ActHead5"/>
      </w:pPr>
      <w:bookmarkStart w:id="260" w:name="_Toc7598380"/>
      <w:r w:rsidRPr="0077156D">
        <w:rPr>
          <w:rStyle w:val="CharSectno"/>
        </w:rPr>
        <w:lastRenderedPageBreak/>
        <w:t>160A</w:t>
      </w:r>
      <w:r w:rsidRPr="00CD12CD">
        <w:t xml:space="preserve">  Ship’s stores and aircraft’s stores</w:t>
      </w:r>
      <w:bookmarkEnd w:id="260"/>
    </w:p>
    <w:p w:rsidR="002C3543" w:rsidRPr="00CD12CD" w:rsidRDefault="002C3543" w:rsidP="002C3543">
      <w:pPr>
        <w:pStyle w:val="subsection"/>
      </w:pPr>
      <w:r w:rsidRPr="00CD12CD">
        <w:tab/>
        <w:t>(1)</w:t>
      </w:r>
      <w:r w:rsidRPr="00CD12CD">
        <w:tab/>
        <w:t>Except as provided by the regulations, ship’s stores and aircraft’s stores are not liable to Excise duty.</w:t>
      </w:r>
    </w:p>
    <w:p w:rsidR="002C3543" w:rsidRPr="00CD12CD" w:rsidRDefault="002C3543" w:rsidP="002C3543">
      <w:pPr>
        <w:pStyle w:val="subsection"/>
      </w:pPr>
      <w:r w:rsidRPr="00CD12CD">
        <w:tab/>
        <w:t>(2)</w:t>
      </w:r>
      <w:r w:rsidRPr="00CD12CD">
        <w:tab/>
        <w:t>Goods consisting of ship’s stores or aircraft’s stores, other than goods of a prescribed kind, may be taken on board an overseas ship or an international aircraft in accordance with an approval granted under section</w:t>
      </w:r>
      <w:r w:rsidR="00CD12CD">
        <w:t> </w:t>
      </w:r>
      <w:r w:rsidRPr="00CD12CD">
        <w:t>129 of the</w:t>
      </w:r>
      <w:r w:rsidRPr="00CD12CD">
        <w:rPr>
          <w:i/>
        </w:rPr>
        <w:t xml:space="preserve"> Customs Act 1901 </w:t>
      </w:r>
      <w:r w:rsidRPr="00CD12CD">
        <w:t>notwithstanding that an entry has not been made and passed under this Act in respect of the goods authorizing the removal of the goods to the ship or aircraft and duty has not been paid on the goods.</w:t>
      </w:r>
    </w:p>
    <w:p w:rsidR="002C3543" w:rsidRPr="00CD12CD" w:rsidRDefault="002C3543" w:rsidP="002C3543">
      <w:pPr>
        <w:pStyle w:val="subsection"/>
      </w:pPr>
      <w:r w:rsidRPr="00CD12CD">
        <w:tab/>
        <w:t>(3)</w:t>
      </w:r>
      <w:r w:rsidRPr="00CD12CD">
        <w:tab/>
        <w:t>Where duty is payable on goods taken on board an overseas ship as ship’s stores, or on board an international aircraft as aircraft’s stores, in accordance with an approval granted under section</w:t>
      </w:r>
      <w:r w:rsidR="00CD12CD">
        <w:t> </w:t>
      </w:r>
      <w:r w:rsidRPr="00CD12CD">
        <w:t xml:space="preserve">129 of the </w:t>
      </w:r>
      <w:r w:rsidRPr="00CD12CD">
        <w:rPr>
          <w:i/>
        </w:rPr>
        <w:t>Customs Act 1901</w:t>
      </w:r>
      <w:r w:rsidRPr="00CD12CD">
        <w:t xml:space="preserve"> without duty having been paid on the goods, the duty shall, on demand for payment of the duty being made by a Collector to the master or owner of the ship or to the pilot or owner of the aircraft, be paid as if the goods had been entered for home consumption on the day on which the demand was made.</w:t>
      </w:r>
    </w:p>
    <w:p w:rsidR="002C3543" w:rsidRPr="00CD12CD" w:rsidRDefault="002C3543" w:rsidP="002C3543">
      <w:pPr>
        <w:pStyle w:val="subsection"/>
      </w:pPr>
      <w:r w:rsidRPr="00CD12CD">
        <w:tab/>
        <w:t>(4)</w:t>
      </w:r>
      <w:r w:rsidRPr="00CD12CD">
        <w:tab/>
        <w:t>The owner of a ship, or, if so directed by an officer, the master of a ship, shall, whenever so directed by an officer, give to a Collector a return, in accordance with a form made available by the Collector, relating to the ship’s stores of the ship and to goods taken on board the ship as ship’s stores.</w:t>
      </w:r>
    </w:p>
    <w:p w:rsidR="002C3543" w:rsidRPr="00CD12CD" w:rsidRDefault="002C3543" w:rsidP="002C3543">
      <w:pPr>
        <w:pStyle w:val="subsection"/>
      </w:pPr>
      <w:r w:rsidRPr="00CD12CD">
        <w:tab/>
        <w:t>(4AA)</w:t>
      </w:r>
      <w:r w:rsidRPr="00CD12CD">
        <w:tab/>
        <w:t>The owner of an aircraft, or, if so directed by an officer, the pilot of an aircraft, shall, whenever so directed by an officer, give to a Collector particulars of:</w:t>
      </w:r>
    </w:p>
    <w:p w:rsidR="002C3543" w:rsidRPr="00CD12CD" w:rsidRDefault="002C3543" w:rsidP="002C3543">
      <w:pPr>
        <w:pStyle w:val="paragraph"/>
      </w:pPr>
      <w:r w:rsidRPr="00CD12CD">
        <w:tab/>
        <w:t>(a)</w:t>
      </w:r>
      <w:r w:rsidRPr="00CD12CD">
        <w:tab/>
        <w:t>controlled goods that are aircraft’s stores of the aircraft; and</w:t>
      </w:r>
    </w:p>
    <w:p w:rsidR="002C3543" w:rsidRPr="00CD12CD" w:rsidRDefault="002C3543" w:rsidP="002C3543">
      <w:pPr>
        <w:pStyle w:val="paragraph"/>
      </w:pPr>
      <w:r w:rsidRPr="00CD12CD">
        <w:tab/>
        <w:t>(b)</w:t>
      </w:r>
      <w:r w:rsidRPr="00CD12CD">
        <w:tab/>
        <w:t>controlled goods taken on board the aircraft as aircraft’s stores.</w:t>
      </w:r>
    </w:p>
    <w:p w:rsidR="002C3543" w:rsidRPr="00CD12CD" w:rsidRDefault="002C3543" w:rsidP="002C3543">
      <w:pPr>
        <w:pStyle w:val="subsection"/>
      </w:pPr>
      <w:r w:rsidRPr="00CD12CD">
        <w:tab/>
        <w:t>(5)</w:t>
      </w:r>
      <w:r w:rsidRPr="00CD12CD">
        <w:tab/>
        <w:t>In this Part:</w:t>
      </w:r>
    </w:p>
    <w:p w:rsidR="002C3543" w:rsidRPr="00CD12CD" w:rsidRDefault="002C3543" w:rsidP="002C3543">
      <w:pPr>
        <w:pStyle w:val="Definition"/>
      </w:pPr>
      <w:r w:rsidRPr="00CD12CD">
        <w:rPr>
          <w:b/>
          <w:i/>
        </w:rPr>
        <w:t>aircraft’s stores</w:t>
      </w:r>
      <w:r w:rsidRPr="00CD12CD">
        <w:t xml:space="preserve"> means stores for the use of the passengers or crew of an international aircraft, or for the service of an international aircraft.</w:t>
      </w:r>
    </w:p>
    <w:p w:rsidR="002C3543" w:rsidRPr="00CD12CD" w:rsidRDefault="002C3543" w:rsidP="002C3543">
      <w:pPr>
        <w:pStyle w:val="Definition"/>
      </w:pPr>
      <w:r w:rsidRPr="00CD12CD">
        <w:rPr>
          <w:b/>
          <w:i/>
        </w:rPr>
        <w:lastRenderedPageBreak/>
        <w:t>ship’s stores</w:t>
      </w:r>
      <w:r w:rsidRPr="00CD12CD">
        <w:t xml:space="preserve"> means stores for the use of the passengers or crew of an overseas ship, or for the service of an overseas ship.</w:t>
      </w:r>
    </w:p>
    <w:p w:rsidR="002C3543" w:rsidRPr="00CD12CD" w:rsidRDefault="002C3543" w:rsidP="002C3543">
      <w:pPr>
        <w:pStyle w:val="ActHead5"/>
      </w:pPr>
      <w:bookmarkStart w:id="261" w:name="_Toc7598381"/>
      <w:r w:rsidRPr="0077156D">
        <w:rPr>
          <w:rStyle w:val="CharSectno"/>
        </w:rPr>
        <w:t>160B</w:t>
      </w:r>
      <w:r w:rsidRPr="00CD12CD">
        <w:t xml:space="preserve">  Notification of proposals when House of Representatives not sitting</w:t>
      </w:r>
      <w:bookmarkEnd w:id="261"/>
    </w:p>
    <w:p w:rsidR="002C3543" w:rsidRPr="00CD12CD" w:rsidRDefault="002C3543" w:rsidP="002C3543">
      <w:pPr>
        <w:pStyle w:val="subsection"/>
      </w:pPr>
      <w:r w:rsidRPr="00CD12CD">
        <w:tab/>
        <w:t>(1)</w:t>
      </w:r>
      <w:r w:rsidRPr="00CD12CD">
        <w:tab/>
        <w:t xml:space="preserve">The CEO may, at any time when the Parliament is prorogued or the House of Representatives has expired by effluxion of time, has been dissolved or is adjourned otherwise than for a period not exceeding 7 days, publish in the </w:t>
      </w:r>
      <w:r w:rsidRPr="00CD12CD">
        <w:rPr>
          <w:i/>
        </w:rPr>
        <w:t xml:space="preserve">Gazette </w:t>
      </w:r>
      <w:r w:rsidRPr="00CD12CD">
        <w:t>a notice that is intended, within 7 sitting days of the House of Representatives after the date of publication of the notice, to propose in the Parliament an Excise Tariff or Excise Tariff alteration in accordance with particulars specified in the notice and operating as from such time as is specified in the notice, not being:</w:t>
      </w:r>
    </w:p>
    <w:p w:rsidR="002C3543" w:rsidRPr="00CD12CD" w:rsidRDefault="002C3543" w:rsidP="002C3543">
      <w:pPr>
        <w:pStyle w:val="paragraph"/>
      </w:pPr>
      <w:r w:rsidRPr="00CD12CD">
        <w:tab/>
        <w:t>(a)</w:t>
      </w:r>
      <w:r w:rsidRPr="00CD12CD">
        <w:tab/>
        <w:t>in the case of an Excise Tariff or Excise Tariff alteration that could have the effect of making the duty payable by any person greater than the duty that would, but for that Excise Tariff or Excise Tariff alteration, be payable—a time earlier than the time of publication of the notice; or</w:t>
      </w:r>
    </w:p>
    <w:p w:rsidR="002C3543" w:rsidRPr="00CD12CD" w:rsidRDefault="002C3543" w:rsidP="002C3543">
      <w:pPr>
        <w:pStyle w:val="paragraph"/>
      </w:pPr>
      <w:r w:rsidRPr="00CD12CD">
        <w:tab/>
        <w:t>(b)</w:t>
      </w:r>
      <w:r w:rsidRPr="00CD12CD">
        <w:tab/>
        <w:t>in any other case—a time earlier than 6 months before the time of publication of the notice.</w:t>
      </w:r>
    </w:p>
    <w:p w:rsidR="002C3543" w:rsidRPr="00CD12CD" w:rsidRDefault="002C3543" w:rsidP="002C3543">
      <w:pPr>
        <w:pStyle w:val="subsection"/>
      </w:pPr>
      <w:r w:rsidRPr="00CD12CD">
        <w:tab/>
        <w:t>(2)</w:t>
      </w:r>
      <w:r w:rsidRPr="00CD12CD">
        <w:tab/>
        <w:t>Where notice of intention to propose an Excise Tariff or an Excise Tariff alteration has been published in accordance with this section, the Excise Tariff or Excise Tariff alteration shall, for the purposes of this Act (other than section</w:t>
      </w:r>
      <w:r w:rsidR="00CD12CD">
        <w:t> </w:t>
      </w:r>
      <w:r w:rsidRPr="00CD12CD">
        <w:t>114) and any other Act, be deemed to be an Excise Tariff or an Excise Tariff alteration, as the case may be, proposed in the Parliament.</w:t>
      </w:r>
    </w:p>
    <w:p w:rsidR="002C3543" w:rsidRPr="00CD12CD" w:rsidRDefault="002C3543" w:rsidP="002C3543">
      <w:pPr>
        <w:pStyle w:val="ActHead5"/>
      </w:pPr>
      <w:bookmarkStart w:id="262" w:name="_Toc7598382"/>
      <w:r w:rsidRPr="0077156D">
        <w:rPr>
          <w:rStyle w:val="CharSectno"/>
        </w:rPr>
        <w:t>162</w:t>
      </w:r>
      <w:r w:rsidRPr="00CD12CD">
        <w:t xml:space="preserve">  Rebate</w:t>
      </w:r>
      <w:bookmarkEnd w:id="262"/>
    </w:p>
    <w:p w:rsidR="002C3543" w:rsidRPr="00CD12CD" w:rsidRDefault="002C3543" w:rsidP="002C3543">
      <w:pPr>
        <w:pStyle w:val="subsection"/>
      </w:pPr>
      <w:r w:rsidRPr="00CD12CD">
        <w:tab/>
      </w:r>
      <w:r w:rsidRPr="00CD12CD">
        <w:tab/>
        <w:t>If any rebate is allowed in respect of any excise duty, the allowance shall be made and duty paid as prescribed.</w:t>
      </w:r>
    </w:p>
    <w:p w:rsidR="002C3543" w:rsidRPr="00CD12CD" w:rsidRDefault="002C3543" w:rsidP="002C3543">
      <w:pPr>
        <w:pStyle w:val="ActHead5"/>
      </w:pPr>
      <w:bookmarkStart w:id="263" w:name="_Toc7598383"/>
      <w:r w:rsidRPr="0077156D">
        <w:rPr>
          <w:rStyle w:val="CharSectno"/>
        </w:rPr>
        <w:lastRenderedPageBreak/>
        <w:t>162B</w:t>
      </w:r>
      <w:r w:rsidRPr="00CD12CD">
        <w:t xml:space="preserve">  </w:t>
      </w:r>
      <w:smartTag w:uri="urn:schemas-microsoft-com:office:smarttags" w:element="City">
        <w:smartTag w:uri="urn:schemas-microsoft-com:office:smarttags" w:element="place">
          <w:r w:rsidRPr="00CD12CD">
            <w:t>Sale</w:t>
          </w:r>
        </w:smartTag>
      </w:smartTag>
      <w:r w:rsidRPr="00CD12CD">
        <w:t xml:space="preserve"> by Collector</w:t>
      </w:r>
      <w:bookmarkEnd w:id="263"/>
    </w:p>
    <w:p w:rsidR="002C3543" w:rsidRPr="00CD12CD" w:rsidRDefault="002C3543" w:rsidP="002C3543">
      <w:pPr>
        <w:pStyle w:val="subsection"/>
        <w:keepNext/>
        <w:keepLines/>
      </w:pPr>
      <w:r w:rsidRPr="00CD12CD">
        <w:tab/>
        <w:t>(1)</w:t>
      </w:r>
      <w:r w:rsidRPr="00CD12CD">
        <w:tab/>
        <w:t>Goods and packages, or goods, vessels and packages, which, by section</w:t>
      </w:r>
      <w:r w:rsidR="00CD12CD">
        <w:t> </w:t>
      </w:r>
      <w:r w:rsidRPr="00CD12CD">
        <w:t xml:space="preserve">77F or 39N, the Collector is authorized to sell (in this section referred to as </w:t>
      </w:r>
      <w:r w:rsidRPr="00CD12CD">
        <w:rPr>
          <w:b/>
          <w:i/>
        </w:rPr>
        <w:t>goods to which this section applies</w:t>
      </w:r>
      <w:r w:rsidRPr="00CD12CD">
        <w:t>) shall not be sold except by auction or by tender and after such public notice as is prescribed or, if no such notice is prescribed, after reasonable public notice.</w:t>
      </w:r>
    </w:p>
    <w:p w:rsidR="002C3543" w:rsidRPr="00CD12CD" w:rsidRDefault="002C3543" w:rsidP="002C3543">
      <w:pPr>
        <w:pStyle w:val="subsection"/>
      </w:pPr>
      <w:r w:rsidRPr="00CD12CD">
        <w:tab/>
        <w:t>(2)</w:t>
      </w:r>
      <w:r w:rsidRPr="00CD12CD">
        <w:tab/>
        <w:t>Goods to which this section applies may be sold either free of duty or subject to duty.</w:t>
      </w:r>
    </w:p>
    <w:p w:rsidR="002C3543" w:rsidRPr="00CD12CD" w:rsidRDefault="002C3543" w:rsidP="002C3543">
      <w:pPr>
        <w:pStyle w:val="subsection"/>
      </w:pPr>
      <w:r w:rsidRPr="00CD12CD">
        <w:tab/>
        <w:t>(3)</w:t>
      </w:r>
      <w:r w:rsidRPr="00CD12CD">
        <w:tab/>
        <w:t>The conditions on which goods to which this section applies are offered for sale shall include conditions that no bid or tender shall necessarily be accepted and that upon the acceptance of a bid or tender the successful bidder or tenderer shall pay the price in cash forthwith.</w:t>
      </w:r>
    </w:p>
    <w:p w:rsidR="002C3543" w:rsidRPr="00CD12CD" w:rsidRDefault="002C3543" w:rsidP="002C3543">
      <w:pPr>
        <w:pStyle w:val="subsection"/>
      </w:pPr>
      <w:r w:rsidRPr="00CD12CD">
        <w:tab/>
        <w:t>(4)</w:t>
      </w:r>
      <w:r w:rsidRPr="00CD12CD">
        <w:tab/>
        <w:t>If no bid or tender satisfactory to the Collector is made or received, goods to which this section applies may be re</w:t>
      </w:r>
      <w:r w:rsidR="00CD12CD">
        <w:noBreakHyphen/>
      </w:r>
      <w:r w:rsidRPr="00CD12CD">
        <w:t>offered for sale until such a bid or tender is made or received.</w:t>
      </w:r>
    </w:p>
    <w:p w:rsidR="002C3543" w:rsidRPr="00CD12CD" w:rsidRDefault="002C3543" w:rsidP="002C3543">
      <w:pPr>
        <w:pStyle w:val="subsection"/>
      </w:pPr>
      <w:r w:rsidRPr="00CD12CD">
        <w:tab/>
        <w:t>(5)</w:t>
      </w:r>
      <w:r w:rsidRPr="00CD12CD">
        <w:tab/>
        <w:t>The proceeds of a sale of goods to which this section applies by the Collector shall be applied:</w:t>
      </w:r>
    </w:p>
    <w:p w:rsidR="002C3543" w:rsidRPr="00CD12CD" w:rsidRDefault="002C3543" w:rsidP="002C3543">
      <w:pPr>
        <w:pStyle w:val="paragraph"/>
      </w:pPr>
      <w:r w:rsidRPr="00CD12CD">
        <w:tab/>
        <w:t>(a)</w:t>
      </w:r>
      <w:r w:rsidRPr="00CD12CD">
        <w:tab/>
        <w:t>in payment of the expenses of the sale;</w:t>
      </w:r>
      <w:r w:rsidR="00D26632" w:rsidRPr="00CD12CD">
        <w:t xml:space="preserve"> and</w:t>
      </w:r>
    </w:p>
    <w:p w:rsidR="002C3543" w:rsidRPr="00CD12CD" w:rsidRDefault="002C3543" w:rsidP="002C3543">
      <w:pPr>
        <w:pStyle w:val="paragraph"/>
      </w:pPr>
      <w:r w:rsidRPr="00CD12CD">
        <w:tab/>
        <w:t>(b)</w:t>
      </w:r>
      <w:r w:rsidRPr="00CD12CD">
        <w:tab/>
        <w:t>unless the goods are sold subject to duty, in payment of the duty on the goods;</w:t>
      </w:r>
      <w:r w:rsidR="00D26632" w:rsidRPr="00CD12CD">
        <w:t xml:space="preserve"> and</w:t>
      </w:r>
    </w:p>
    <w:p w:rsidR="002C3543" w:rsidRPr="00CD12CD" w:rsidRDefault="002C3543" w:rsidP="002C3543">
      <w:pPr>
        <w:pStyle w:val="paragraph"/>
      </w:pPr>
      <w:r w:rsidRPr="00CD12CD">
        <w:tab/>
        <w:t>(c)</w:t>
      </w:r>
      <w:r w:rsidRPr="00CD12CD">
        <w:tab/>
        <w:t>in payment of the expenses of the removal of the goods in pursuance of section</w:t>
      </w:r>
      <w:r w:rsidR="00CD12CD">
        <w:t> </w:t>
      </w:r>
      <w:r w:rsidRPr="00CD12CD">
        <w:t>77F or 39N; and</w:t>
      </w:r>
    </w:p>
    <w:p w:rsidR="002C3543" w:rsidRPr="00CD12CD" w:rsidRDefault="002C3543" w:rsidP="002C3543">
      <w:pPr>
        <w:pStyle w:val="paragraph"/>
        <w:keepNext/>
      </w:pPr>
      <w:r w:rsidRPr="00CD12CD">
        <w:tab/>
        <w:t>(d)</w:t>
      </w:r>
      <w:r w:rsidRPr="00CD12CD">
        <w:tab/>
        <w:t>in payment of the warehouse rent and charges and other storage charges (if any) in respect of the goods;</w:t>
      </w:r>
    </w:p>
    <w:p w:rsidR="002C3543" w:rsidRPr="00CD12CD" w:rsidRDefault="002C3543" w:rsidP="002C3543">
      <w:pPr>
        <w:pStyle w:val="subsection2"/>
      </w:pPr>
      <w:r w:rsidRPr="00CD12CD">
        <w:t xml:space="preserve">in that order, and the balance, if any, shall be paid to the </w:t>
      </w:r>
      <w:r w:rsidR="00D26632" w:rsidRPr="00CD12CD">
        <w:t>Finance Minister</w:t>
      </w:r>
      <w:r w:rsidRPr="00CD12CD">
        <w:t xml:space="preserve"> on account of the person entitled to it.</w:t>
      </w:r>
    </w:p>
    <w:p w:rsidR="002C3543" w:rsidRPr="00CD12CD" w:rsidRDefault="002C3543" w:rsidP="002C3543">
      <w:pPr>
        <w:pStyle w:val="subsection"/>
      </w:pPr>
      <w:r w:rsidRPr="00CD12CD">
        <w:tab/>
        <w:t>(6)</w:t>
      </w:r>
      <w:r w:rsidRPr="00CD12CD">
        <w:tab/>
        <w:t>The rate of duty applicable to goods to which this section applies sold by the Collector is the rate in force at the time of the sale.</w:t>
      </w:r>
    </w:p>
    <w:p w:rsidR="002C3543" w:rsidRPr="00CD12CD" w:rsidRDefault="002C3543" w:rsidP="002C3543">
      <w:pPr>
        <w:pStyle w:val="ActHead5"/>
      </w:pPr>
      <w:bookmarkStart w:id="264" w:name="_Toc7598384"/>
      <w:r w:rsidRPr="0077156D">
        <w:rPr>
          <w:rStyle w:val="CharSectno"/>
        </w:rPr>
        <w:lastRenderedPageBreak/>
        <w:t>162C</w:t>
      </w:r>
      <w:r w:rsidRPr="00CD12CD">
        <w:t xml:space="preserve">  Review of decisions</w:t>
      </w:r>
      <w:bookmarkEnd w:id="264"/>
      <w:r w:rsidRPr="00CD12CD">
        <w:t xml:space="preserve"> </w:t>
      </w:r>
    </w:p>
    <w:p w:rsidR="002C3543" w:rsidRPr="00CD12CD" w:rsidRDefault="002C3543" w:rsidP="002C3543">
      <w:pPr>
        <w:pStyle w:val="subsection"/>
        <w:keepNext/>
        <w:keepLines/>
      </w:pPr>
      <w:r w:rsidRPr="00CD12CD">
        <w:tab/>
        <w:t>(1)</w:t>
      </w:r>
      <w:r w:rsidRPr="00CD12CD">
        <w:tab/>
        <w:t>A person who is dissatisfied with a decision that applies to the person may object against the decision, in the manner set out in Part</w:t>
      </w:r>
      <w:r w:rsidR="00E33609" w:rsidRPr="00CD12CD">
        <w:t> </w:t>
      </w:r>
      <w:r w:rsidRPr="00CD12CD">
        <w:t xml:space="preserve">IVC of the </w:t>
      </w:r>
      <w:r w:rsidRPr="00CD12CD">
        <w:rPr>
          <w:i/>
        </w:rPr>
        <w:t>Taxation Administration Act 1953</w:t>
      </w:r>
      <w:r w:rsidRPr="00CD12CD">
        <w:t>, if the decision is one of the following:</w:t>
      </w:r>
    </w:p>
    <w:p w:rsidR="002C3543" w:rsidRPr="00CD12CD" w:rsidRDefault="002C3543" w:rsidP="002C3543">
      <w:pPr>
        <w:pStyle w:val="paragraph"/>
      </w:pPr>
      <w:r w:rsidRPr="00CD12CD">
        <w:tab/>
        <w:t>(</w:t>
      </w:r>
      <w:r w:rsidR="007F6E30" w:rsidRPr="00CD12CD">
        <w:t>a</w:t>
      </w:r>
      <w:r w:rsidRPr="00CD12CD">
        <w:t>)</w:t>
      </w:r>
      <w:r w:rsidRPr="00CD12CD">
        <w:tab/>
        <w:t>a decision of the CEO giving an approval, or refusing to give an approval, under paragraph</w:t>
      </w:r>
      <w:r w:rsidR="00CD12CD">
        <w:t> </w:t>
      </w:r>
      <w:r w:rsidRPr="00CD12CD">
        <w:t>58(5)(a);</w:t>
      </w:r>
    </w:p>
    <w:p w:rsidR="002C3543" w:rsidRPr="00CD12CD" w:rsidRDefault="002C3543" w:rsidP="002C3543">
      <w:pPr>
        <w:pStyle w:val="paragraph"/>
      </w:pPr>
      <w:r w:rsidRPr="00CD12CD">
        <w:tab/>
        <w:t>(</w:t>
      </w:r>
      <w:r w:rsidR="007F6E30" w:rsidRPr="00CD12CD">
        <w:t>b</w:t>
      </w:r>
      <w:r w:rsidRPr="00CD12CD">
        <w:t>)</w:t>
      </w:r>
      <w:r w:rsidRPr="00CD12CD">
        <w:tab/>
        <w:t>quota orders, and variations of quota orders made by the CEO under section</w:t>
      </w:r>
      <w:r w:rsidR="00CD12CD">
        <w:t> </w:t>
      </w:r>
      <w:r w:rsidRPr="00CD12CD">
        <w:t>59A or 59B;</w:t>
      </w:r>
    </w:p>
    <w:p w:rsidR="002C3543" w:rsidRPr="00CD12CD" w:rsidRDefault="002C3543" w:rsidP="002C3543">
      <w:pPr>
        <w:pStyle w:val="paragraph"/>
      </w:pPr>
      <w:r w:rsidRPr="00CD12CD">
        <w:tab/>
        <w:t>(</w:t>
      </w:r>
      <w:r w:rsidR="007F6E30" w:rsidRPr="00CD12CD">
        <w:t>c</w:t>
      </w:r>
      <w:r w:rsidRPr="00CD12CD">
        <w:t>)</w:t>
      </w:r>
      <w:r w:rsidRPr="00CD12CD">
        <w:tab/>
        <w:t>a demand made by a Collector under section</w:t>
      </w:r>
      <w:r w:rsidR="00CD12CD">
        <w:t> </w:t>
      </w:r>
      <w:r w:rsidRPr="00CD12CD">
        <w:t>60</w:t>
      </w:r>
      <w:r w:rsidR="00A34DD6" w:rsidRPr="00CD12CD">
        <w:t>, 77AA</w:t>
      </w:r>
      <w:r w:rsidR="006575B0" w:rsidRPr="00CD12CD">
        <w:t>, 77FH or 77M</w:t>
      </w:r>
      <w:r w:rsidRPr="00CD12CD">
        <w:t>;</w:t>
      </w:r>
    </w:p>
    <w:p w:rsidR="007F6E30" w:rsidRPr="00CD12CD" w:rsidRDefault="007F6E30" w:rsidP="007F6E30">
      <w:pPr>
        <w:pStyle w:val="paragraph"/>
      </w:pPr>
      <w:r w:rsidRPr="00CD12CD">
        <w:tab/>
        <w:t>(d)</w:t>
      </w:r>
      <w:r w:rsidRPr="00CD12CD">
        <w:tab/>
        <w:t>a decision of the Collector under section</w:t>
      </w:r>
      <w:r w:rsidR="00CD12CD">
        <w:t> </w:t>
      </w:r>
      <w:r w:rsidRPr="00CD12CD">
        <w:t>61C to refuse to give a permission under that section;</w:t>
      </w:r>
    </w:p>
    <w:p w:rsidR="007F6E30" w:rsidRPr="00CD12CD" w:rsidRDefault="007F6E30" w:rsidP="007F6E30">
      <w:pPr>
        <w:pStyle w:val="paragraph"/>
      </w:pPr>
      <w:r w:rsidRPr="00CD12CD">
        <w:tab/>
        <w:t>(e)</w:t>
      </w:r>
      <w:r w:rsidRPr="00CD12CD">
        <w:tab/>
        <w:t>a decision of the Collector under section</w:t>
      </w:r>
      <w:r w:rsidR="00CD12CD">
        <w:t> </w:t>
      </w:r>
      <w:r w:rsidRPr="00CD12CD">
        <w:t>61C to impose a condition on a permission given under that section;</w:t>
      </w:r>
    </w:p>
    <w:p w:rsidR="007F6E30" w:rsidRPr="00CD12CD" w:rsidRDefault="007F6E30" w:rsidP="007F6E30">
      <w:pPr>
        <w:pStyle w:val="paragraph"/>
      </w:pPr>
      <w:r w:rsidRPr="00CD12CD">
        <w:tab/>
        <w:t>(f)</w:t>
      </w:r>
      <w:r w:rsidRPr="00CD12CD">
        <w:tab/>
        <w:t>a decision of the Collector under subsection</w:t>
      </w:r>
      <w:r w:rsidR="00CD12CD">
        <w:t> </w:t>
      </w:r>
      <w:r w:rsidRPr="00CD12CD">
        <w:t>61C(7) to revoke a permission given under that section;</w:t>
      </w:r>
    </w:p>
    <w:p w:rsidR="00A34DD6" w:rsidRPr="00CD12CD" w:rsidRDefault="00A34DD6" w:rsidP="00A34DD6">
      <w:pPr>
        <w:pStyle w:val="paragraph"/>
      </w:pPr>
      <w:r w:rsidRPr="00CD12CD">
        <w:tab/>
        <w:t>(</w:t>
      </w:r>
      <w:r w:rsidR="007F6E30" w:rsidRPr="00CD12CD">
        <w:t>g</w:t>
      </w:r>
      <w:r w:rsidRPr="00CD12CD">
        <w:t>)</w:t>
      </w:r>
      <w:r w:rsidRPr="00CD12CD">
        <w:tab/>
        <w:t>a decision of the CEO to refuse to give an approval under section</w:t>
      </w:r>
      <w:r w:rsidR="00CD12CD">
        <w:t> </w:t>
      </w:r>
      <w:r w:rsidRPr="00CD12CD">
        <w:t>77FD or 77FF;</w:t>
      </w:r>
    </w:p>
    <w:p w:rsidR="00A34DD6" w:rsidRPr="00CD12CD" w:rsidRDefault="00A34DD6" w:rsidP="00A34DD6">
      <w:pPr>
        <w:pStyle w:val="paragraph"/>
      </w:pPr>
      <w:r w:rsidRPr="00CD12CD">
        <w:tab/>
        <w:t>(</w:t>
      </w:r>
      <w:r w:rsidR="007F6E30" w:rsidRPr="00CD12CD">
        <w:t>h</w:t>
      </w:r>
      <w:r w:rsidRPr="00CD12CD">
        <w:t>)</w:t>
      </w:r>
      <w:r w:rsidRPr="00CD12CD">
        <w:tab/>
        <w:t>a decision of the CEO to specify conditions in an approval given under section</w:t>
      </w:r>
      <w:r w:rsidR="00CD12CD">
        <w:t> </w:t>
      </w:r>
      <w:r w:rsidRPr="00CD12CD">
        <w:t>77FD or 77FF;</w:t>
      </w:r>
    </w:p>
    <w:p w:rsidR="002C3543" w:rsidRPr="00CD12CD" w:rsidRDefault="002C3543" w:rsidP="002C3543">
      <w:pPr>
        <w:pStyle w:val="paragraph"/>
      </w:pPr>
      <w:r w:rsidRPr="00CD12CD">
        <w:tab/>
        <w:t>(</w:t>
      </w:r>
      <w:r w:rsidR="007F6E30" w:rsidRPr="00CD12CD">
        <w:t>i</w:t>
      </w:r>
      <w:r w:rsidRPr="00CD12CD">
        <w:t>)</w:t>
      </w:r>
      <w:r w:rsidRPr="00CD12CD">
        <w:tab/>
        <w:t>a decision of a Collector under section</w:t>
      </w:r>
      <w:r w:rsidR="00CD12CD">
        <w:t> </w:t>
      </w:r>
      <w:r w:rsidRPr="00CD12CD">
        <w:t>78 in relation to a remission, refund or rebate of excise duty;</w:t>
      </w:r>
    </w:p>
    <w:p w:rsidR="002C3543" w:rsidRPr="00CD12CD" w:rsidRDefault="002C3543" w:rsidP="002C3543">
      <w:pPr>
        <w:pStyle w:val="paragraph"/>
      </w:pPr>
      <w:r w:rsidRPr="00CD12CD">
        <w:tab/>
        <w:t>(</w:t>
      </w:r>
      <w:r w:rsidR="007F6E30" w:rsidRPr="00CD12CD">
        <w:t>j</w:t>
      </w:r>
      <w:r w:rsidRPr="00CD12CD">
        <w:t>)</w:t>
      </w:r>
      <w:r w:rsidRPr="00CD12CD">
        <w:tab/>
        <w:t>a decision of a Collector under section</w:t>
      </w:r>
      <w:r w:rsidR="00CD12CD">
        <w:t> </w:t>
      </w:r>
      <w:r w:rsidRPr="00CD12CD">
        <w:t>79 in relation to a drawback of excise duty;</w:t>
      </w:r>
    </w:p>
    <w:p w:rsidR="002C3543" w:rsidRPr="00CD12CD" w:rsidRDefault="002C3543" w:rsidP="002C3543">
      <w:pPr>
        <w:pStyle w:val="paragraph"/>
      </w:pPr>
      <w:r w:rsidRPr="00CD12CD">
        <w:tab/>
        <w:t>(</w:t>
      </w:r>
      <w:r w:rsidR="007F6E30" w:rsidRPr="00CD12CD">
        <w:t>k</w:t>
      </w:r>
      <w:r w:rsidRPr="00CD12CD">
        <w:t>)</w:t>
      </w:r>
      <w:r w:rsidRPr="00CD12CD">
        <w:tab/>
        <w:t>a decision of the CEO under subsection</w:t>
      </w:r>
      <w:r w:rsidR="00CD12CD">
        <w:t> </w:t>
      </w:r>
      <w:r w:rsidRPr="00CD12CD">
        <w:t>80(2) demanding repayment of the whole or a part of a rebate of duty;</w:t>
      </w:r>
    </w:p>
    <w:p w:rsidR="002C3543" w:rsidRPr="00CD12CD" w:rsidRDefault="002C3543" w:rsidP="002C3543">
      <w:pPr>
        <w:pStyle w:val="paragraph"/>
      </w:pPr>
      <w:r w:rsidRPr="00CD12CD">
        <w:tab/>
        <w:t>(</w:t>
      </w:r>
      <w:r w:rsidR="007F6E30" w:rsidRPr="00CD12CD">
        <w:t>l</w:t>
      </w:r>
      <w:r w:rsidRPr="00CD12CD">
        <w:t>)</w:t>
      </w:r>
      <w:r w:rsidRPr="00CD12CD">
        <w:tab/>
        <w:t>a decision of a Collector for the purposes of section</w:t>
      </w:r>
      <w:r w:rsidR="00CD12CD">
        <w:t> </w:t>
      </w:r>
      <w:r w:rsidRPr="00CD12CD">
        <w:t>61D; and</w:t>
      </w:r>
    </w:p>
    <w:p w:rsidR="002C3543" w:rsidRPr="00CD12CD" w:rsidRDefault="002C3543" w:rsidP="002C3543">
      <w:pPr>
        <w:pStyle w:val="paragraph"/>
      </w:pPr>
      <w:r w:rsidRPr="00CD12CD">
        <w:tab/>
        <w:t>(</w:t>
      </w:r>
      <w:r w:rsidR="007F6E30" w:rsidRPr="00CD12CD">
        <w:t>m</w:t>
      </w:r>
      <w:r w:rsidRPr="00CD12CD">
        <w:t>)</w:t>
      </w:r>
      <w:r w:rsidRPr="00CD12CD">
        <w:tab/>
        <w:t>a decision of a Collector for the purposes of section</w:t>
      </w:r>
      <w:r w:rsidR="00CD12CD">
        <w:t> </w:t>
      </w:r>
      <w:r w:rsidRPr="00CD12CD">
        <w:t>61E; and</w:t>
      </w:r>
    </w:p>
    <w:p w:rsidR="002C3543" w:rsidRPr="00CD12CD" w:rsidRDefault="002C3543" w:rsidP="002C3543">
      <w:pPr>
        <w:pStyle w:val="paragraph"/>
      </w:pPr>
      <w:r w:rsidRPr="00CD12CD">
        <w:tab/>
        <w:t>(</w:t>
      </w:r>
      <w:r w:rsidR="007F6E30" w:rsidRPr="00CD12CD">
        <w:t>n</w:t>
      </w:r>
      <w:r w:rsidRPr="00CD12CD">
        <w:t>)</w:t>
      </w:r>
      <w:r w:rsidRPr="00CD12CD">
        <w:tab/>
        <w:t>the decision of the CEO under section</w:t>
      </w:r>
      <w:r w:rsidR="00CD12CD">
        <w:t> </w:t>
      </w:r>
      <w:r w:rsidRPr="00CD12CD">
        <w:t>165A as to the amount of duty shortpaid or overpaid.</w:t>
      </w:r>
    </w:p>
    <w:p w:rsidR="002C3543" w:rsidRPr="00CD12CD" w:rsidRDefault="002C3543" w:rsidP="002F2A00">
      <w:pPr>
        <w:pStyle w:val="subsection"/>
        <w:keepNext/>
        <w:keepLines/>
      </w:pPr>
      <w:r w:rsidRPr="00CD12CD">
        <w:tab/>
        <w:t>(2)</w:t>
      </w:r>
      <w:r w:rsidRPr="00CD12CD">
        <w:tab/>
        <w:t>If:</w:t>
      </w:r>
    </w:p>
    <w:p w:rsidR="002C3543" w:rsidRPr="00CD12CD" w:rsidRDefault="002C3543" w:rsidP="002C3543">
      <w:pPr>
        <w:pStyle w:val="paragraph"/>
      </w:pPr>
      <w:r w:rsidRPr="00CD12CD">
        <w:tab/>
        <w:t>(a)</w:t>
      </w:r>
      <w:r w:rsidRPr="00CD12CD">
        <w:tab/>
        <w:t>a dispute referred to in section</w:t>
      </w:r>
      <w:r w:rsidR="00CD12CD">
        <w:t> </w:t>
      </w:r>
      <w:r w:rsidRPr="00CD12CD">
        <w:t>154 has arisen; and</w:t>
      </w:r>
    </w:p>
    <w:p w:rsidR="002C3543" w:rsidRPr="00CD12CD" w:rsidRDefault="002C3543" w:rsidP="002C3543">
      <w:pPr>
        <w:pStyle w:val="paragraph"/>
      </w:pPr>
      <w:r w:rsidRPr="00CD12CD">
        <w:lastRenderedPageBreak/>
        <w:tab/>
        <w:t>(b)</w:t>
      </w:r>
      <w:r w:rsidRPr="00CD12CD">
        <w:tab/>
        <w:t>the owner of the goods relating to the dispute has, under that section, deposited the amount of duty demanded by the Collector;</w:t>
      </w:r>
    </w:p>
    <w:p w:rsidR="002C3543" w:rsidRPr="00CD12CD" w:rsidRDefault="002C3543" w:rsidP="002C3543">
      <w:pPr>
        <w:pStyle w:val="subsection2"/>
      </w:pPr>
      <w:r w:rsidRPr="00CD12CD">
        <w:t>a person who is dissatisfied with the Collector’s decision to demand the amount may object against the decision, in the manner set out in Part</w:t>
      </w:r>
      <w:r w:rsidR="00E33609" w:rsidRPr="00CD12CD">
        <w:t> </w:t>
      </w:r>
      <w:r w:rsidRPr="00CD12CD">
        <w:t xml:space="preserve">IVC of the </w:t>
      </w:r>
      <w:r w:rsidRPr="00CD12CD">
        <w:rPr>
          <w:i/>
        </w:rPr>
        <w:t>Taxation Administration Act 1953</w:t>
      </w:r>
      <w:r w:rsidRPr="00CD12CD">
        <w:t>.</w:t>
      </w:r>
    </w:p>
    <w:p w:rsidR="002C3543" w:rsidRPr="00CD12CD" w:rsidRDefault="002C3543" w:rsidP="002C3543">
      <w:pPr>
        <w:pStyle w:val="subsection"/>
      </w:pPr>
      <w:r w:rsidRPr="00CD12CD">
        <w:tab/>
        <w:t>(3)</w:t>
      </w:r>
      <w:r w:rsidRPr="00CD12CD">
        <w:tab/>
        <w:t xml:space="preserve">A person is not to object under </w:t>
      </w:r>
      <w:r w:rsidR="00CD12CD">
        <w:t>subsection (</w:t>
      </w:r>
      <w:r w:rsidRPr="00CD12CD">
        <w:t>2) except within a period of 6 months after the making of the deposit referred to in that subsection.</w:t>
      </w:r>
    </w:p>
    <w:p w:rsidR="002C3543" w:rsidRPr="00CD12CD" w:rsidRDefault="002C3543" w:rsidP="002C3543">
      <w:pPr>
        <w:pStyle w:val="subsection"/>
      </w:pPr>
      <w:r w:rsidRPr="00CD12CD">
        <w:tab/>
        <w:t>(4)</w:t>
      </w:r>
      <w:r w:rsidRPr="00CD12CD">
        <w:tab/>
        <w:t xml:space="preserve">Where the owner of goods has objected under </w:t>
      </w:r>
      <w:r w:rsidR="00CD12CD">
        <w:t>subsection (</w:t>
      </w:r>
      <w:r w:rsidRPr="00CD12CD">
        <w:t>2):</w:t>
      </w:r>
    </w:p>
    <w:p w:rsidR="002C3543" w:rsidRPr="00CD12CD" w:rsidRDefault="002C3543" w:rsidP="002C3543">
      <w:pPr>
        <w:pStyle w:val="paragraph"/>
      </w:pPr>
      <w:r w:rsidRPr="00CD12CD">
        <w:tab/>
        <w:t>(a)</w:t>
      </w:r>
      <w:r w:rsidRPr="00CD12CD">
        <w:tab/>
        <w:t>consequences referred to in paragraph</w:t>
      </w:r>
      <w:r w:rsidR="00CD12CD">
        <w:t> </w:t>
      </w:r>
      <w:r w:rsidRPr="00CD12CD">
        <w:t>154(2) shall not ensue and the owner of the goods is not entitled to institute against the Collector an action referred to in that paragraph; and</w:t>
      </w:r>
    </w:p>
    <w:p w:rsidR="002C3543" w:rsidRPr="00CD12CD" w:rsidRDefault="002C3543" w:rsidP="002C3543">
      <w:pPr>
        <w:pStyle w:val="paragraph"/>
      </w:pPr>
      <w:r w:rsidRPr="00CD12CD">
        <w:tab/>
        <w:t>(b)</w:t>
      </w:r>
      <w:r w:rsidRPr="00CD12CD">
        <w:tab/>
        <w:t>the proper duty payable in respect of the goods shall be deemed to be:</w:t>
      </w:r>
    </w:p>
    <w:p w:rsidR="002C3543" w:rsidRPr="00CD12CD" w:rsidRDefault="002C3543" w:rsidP="002C3543">
      <w:pPr>
        <w:pStyle w:val="paragraphsub"/>
      </w:pPr>
      <w:r w:rsidRPr="00CD12CD">
        <w:tab/>
        <w:t>(i)</w:t>
      </w:r>
      <w:r w:rsidRPr="00CD12CD">
        <w:tab/>
        <w:t>the amount determined to be the proper duty by, or ascertained to be the proper duty in accordance with:</w:t>
      </w:r>
    </w:p>
    <w:p w:rsidR="002C3543" w:rsidRPr="00CD12CD" w:rsidRDefault="002C3543" w:rsidP="002C3543">
      <w:pPr>
        <w:pStyle w:val="paragraphsub-sub"/>
      </w:pPr>
      <w:r w:rsidRPr="00CD12CD">
        <w:tab/>
        <w:t>(A)</w:t>
      </w:r>
      <w:r w:rsidRPr="00CD12CD">
        <w:tab/>
        <w:t>the decision of the Tribunal;</w:t>
      </w:r>
    </w:p>
    <w:p w:rsidR="002C3543" w:rsidRPr="00CD12CD" w:rsidRDefault="002C3543" w:rsidP="002C3543">
      <w:pPr>
        <w:pStyle w:val="paragraphsub-sub"/>
      </w:pPr>
      <w:r w:rsidRPr="00CD12CD">
        <w:tab/>
        <w:t>(B)</w:t>
      </w:r>
      <w:r w:rsidRPr="00CD12CD">
        <w:tab/>
        <w:t>an order of a Court on appeal from that decision; or</w:t>
      </w:r>
    </w:p>
    <w:p w:rsidR="002C3543" w:rsidRPr="00CD12CD" w:rsidRDefault="002C3543" w:rsidP="002C3543">
      <w:pPr>
        <w:pStyle w:val="paragraphsub"/>
        <w:keepNext/>
      </w:pPr>
      <w:r w:rsidRPr="00CD12CD">
        <w:tab/>
        <w:t>(ii)</w:t>
      </w:r>
      <w:r w:rsidRPr="00CD12CD">
        <w:tab/>
        <w:t>the amount of the deposit;</w:t>
      </w:r>
    </w:p>
    <w:p w:rsidR="002C3543" w:rsidRPr="00CD12CD" w:rsidRDefault="002C3543" w:rsidP="002C3543">
      <w:pPr>
        <w:pStyle w:val="paragraph"/>
      </w:pPr>
      <w:r w:rsidRPr="00CD12CD">
        <w:tab/>
      </w:r>
      <w:r w:rsidRPr="00CD12CD">
        <w:tab/>
        <w:t xml:space="preserve">whichever is the less, and where the amount of the deposit exceeds the amount referred to in </w:t>
      </w:r>
      <w:r w:rsidR="00CD12CD">
        <w:t>subparagraph (</w:t>
      </w:r>
      <w:r w:rsidRPr="00CD12CD">
        <w:t>i), the excess shall be refunded by the Collector to the owner with interest at the rate of 5% per annum.</w:t>
      </w:r>
    </w:p>
    <w:p w:rsidR="002C3543" w:rsidRPr="00CD12CD" w:rsidRDefault="002C3543" w:rsidP="002C3543">
      <w:pPr>
        <w:pStyle w:val="subsection"/>
      </w:pPr>
      <w:r w:rsidRPr="00CD12CD">
        <w:tab/>
        <w:t>(5)</w:t>
      </w:r>
      <w:r w:rsidRPr="00CD12CD">
        <w:tab/>
        <w:t xml:space="preserve">In this section, </w:t>
      </w:r>
      <w:r w:rsidRPr="00CD12CD">
        <w:rPr>
          <w:b/>
          <w:i/>
        </w:rPr>
        <w:t>decision</w:t>
      </w:r>
      <w:r w:rsidRPr="00CD12CD">
        <w:t xml:space="preserve"> has the same meaning as in the </w:t>
      </w:r>
      <w:r w:rsidRPr="00CD12CD">
        <w:rPr>
          <w:i/>
        </w:rPr>
        <w:t>Administrative Appeals Tribunal Act 1975</w:t>
      </w:r>
      <w:r w:rsidRPr="00CD12CD">
        <w:t>.</w:t>
      </w:r>
    </w:p>
    <w:p w:rsidR="002C3543" w:rsidRPr="00CD12CD" w:rsidRDefault="002C3543" w:rsidP="00BC7907">
      <w:pPr>
        <w:pStyle w:val="ActHead2"/>
        <w:pageBreakBefore/>
      </w:pPr>
      <w:bookmarkStart w:id="265" w:name="_Toc7598385"/>
      <w:r w:rsidRPr="0077156D">
        <w:rPr>
          <w:rStyle w:val="CharPartNo"/>
        </w:rPr>
        <w:lastRenderedPageBreak/>
        <w:t>Part</w:t>
      </w:r>
      <w:r w:rsidR="00E33609" w:rsidRPr="0077156D">
        <w:rPr>
          <w:rStyle w:val="CharPartNo"/>
        </w:rPr>
        <w:t> </w:t>
      </w:r>
      <w:r w:rsidRPr="0077156D">
        <w:rPr>
          <w:rStyle w:val="CharPartNo"/>
        </w:rPr>
        <w:t>XV</w:t>
      </w:r>
      <w:r w:rsidRPr="00CD12CD">
        <w:t>—</w:t>
      </w:r>
      <w:r w:rsidRPr="0077156D">
        <w:rPr>
          <w:rStyle w:val="CharPartText"/>
        </w:rPr>
        <w:t>Regulations and by</w:t>
      </w:r>
      <w:r w:rsidR="00CD12CD" w:rsidRPr="0077156D">
        <w:rPr>
          <w:rStyle w:val="CharPartText"/>
        </w:rPr>
        <w:noBreakHyphen/>
      </w:r>
      <w:r w:rsidRPr="0077156D">
        <w:rPr>
          <w:rStyle w:val="CharPartText"/>
        </w:rPr>
        <w:t>laws</w:t>
      </w:r>
      <w:bookmarkEnd w:id="265"/>
    </w:p>
    <w:p w:rsidR="002C3543" w:rsidRPr="0077156D" w:rsidRDefault="008E710F" w:rsidP="002C3543">
      <w:pPr>
        <w:pStyle w:val="Header"/>
      </w:pPr>
      <w:r w:rsidRPr="0077156D">
        <w:rPr>
          <w:rStyle w:val="CharDivNo"/>
        </w:rPr>
        <w:t xml:space="preserve"> </w:t>
      </w:r>
      <w:r w:rsidRPr="0077156D">
        <w:rPr>
          <w:rStyle w:val="CharDivText"/>
        </w:rPr>
        <w:t xml:space="preserve"> </w:t>
      </w:r>
    </w:p>
    <w:p w:rsidR="002C3543" w:rsidRPr="00CD12CD" w:rsidRDefault="002C3543" w:rsidP="002C3543">
      <w:pPr>
        <w:pStyle w:val="ActHead5"/>
      </w:pPr>
      <w:bookmarkStart w:id="266" w:name="_Toc7598386"/>
      <w:r w:rsidRPr="0077156D">
        <w:rPr>
          <w:rStyle w:val="CharSectno"/>
        </w:rPr>
        <w:t>163A</w:t>
      </w:r>
      <w:r w:rsidRPr="00CD12CD">
        <w:t xml:space="preserve">  Interpretation</w:t>
      </w:r>
      <w:bookmarkEnd w:id="266"/>
    </w:p>
    <w:p w:rsidR="002C3543" w:rsidRPr="00CD12CD" w:rsidRDefault="002C3543" w:rsidP="002C3543">
      <w:pPr>
        <w:pStyle w:val="subsection"/>
      </w:pPr>
      <w:r w:rsidRPr="00CD12CD">
        <w:tab/>
        <w:t>(1)</w:t>
      </w:r>
      <w:r w:rsidRPr="00CD12CD">
        <w:tab/>
        <w:t>In this Part, unless the contrary intention appears:</w:t>
      </w:r>
    </w:p>
    <w:p w:rsidR="002C3543" w:rsidRPr="00CD12CD" w:rsidRDefault="002C3543" w:rsidP="002C3543">
      <w:pPr>
        <w:pStyle w:val="Definition"/>
      </w:pPr>
      <w:r w:rsidRPr="00CD12CD">
        <w:rPr>
          <w:b/>
          <w:i/>
        </w:rPr>
        <w:t>proposed item of an Excise Tariff</w:t>
      </w:r>
      <w:r w:rsidRPr="00CD12CD">
        <w:t xml:space="preserve"> means:</w:t>
      </w:r>
    </w:p>
    <w:p w:rsidR="002C3543" w:rsidRPr="00CD12CD" w:rsidRDefault="002C3543" w:rsidP="002C3543">
      <w:pPr>
        <w:pStyle w:val="paragraph"/>
      </w:pPr>
      <w:r w:rsidRPr="00CD12CD">
        <w:tab/>
        <w:t>(a)</w:t>
      </w:r>
      <w:r w:rsidRPr="00CD12CD">
        <w:tab/>
        <w:t>an item of an Excise Tariff proposed in the Parliament; or</w:t>
      </w:r>
    </w:p>
    <w:p w:rsidR="002C3543" w:rsidRPr="00CD12CD" w:rsidRDefault="002C3543" w:rsidP="002C3543">
      <w:pPr>
        <w:pStyle w:val="paragraph"/>
      </w:pPr>
      <w:r w:rsidRPr="00CD12CD">
        <w:tab/>
        <w:t>(b)</w:t>
      </w:r>
      <w:r w:rsidRPr="00CD12CD">
        <w:tab/>
        <w:t>an item of an Excise Tariff as proposed to be altered by an Excise Tariff alteration proposed in the Parliament.</w:t>
      </w:r>
    </w:p>
    <w:p w:rsidR="002C3543" w:rsidRPr="00CD12CD" w:rsidRDefault="002C3543" w:rsidP="002C3543">
      <w:pPr>
        <w:pStyle w:val="Definition"/>
      </w:pPr>
      <w:r w:rsidRPr="00CD12CD">
        <w:rPr>
          <w:b/>
          <w:i/>
        </w:rPr>
        <w:t>proposed section of an Excise Tariff</w:t>
      </w:r>
      <w:r w:rsidRPr="00CD12CD">
        <w:t xml:space="preserve"> means:</w:t>
      </w:r>
    </w:p>
    <w:p w:rsidR="002C3543" w:rsidRPr="00CD12CD" w:rsidRDefault="002C3543" w:rsidP="002C3543">
      <w:pPr>
        <w:pStyle w:val="paragraph"/>
      </w:pPr>
      <w:r w:rsidRPr="00CD12CD">
        <w:tab/>
        <w:t>(a)</w:t>
      </w:r>
      <w:r w:rsidRPr="00CD12CD">
        <w:tab/>
        <w:t>a section in an Excise Tariff proposed in the Parliament; or</w:t>
      </w:r>
    </w:p>
    <w:p w:rsidR="002C3543" w:rsidRPr="00CD12CD" w:rsidRDefault="002C3543" w:rsidP="002C3543">
      <w:pPr>
        <w:pStyle w:val="paragraph"/>
      </w:pPr>
      <w:r w:rsidRPr="00CD12CD">
        <w:tab/>
        <w:t>(b)</w:t>
      </w:r>
      <w:r w:rsidRPr="00CD12CD">
        <w:tab/>
        <w:t>a section in an Excise Tariff as proposed to be altered by an Excise Tariff alteration proposed in the Parliament.</w:t>
      </w:r>
    </w:p>
    <w:p w:rsidR="002C3543" w:rsidRPr="00CD12CD" w:rsidRDefault="002C3543" w:rsidP="002C3543">
      <w:pPr>
        <w:pStyle w:val="subsection"/>
      </w:pPr>
      <w:r w:rsidRPr="00CD12CD">
        <w:tab/>
        <w:t>(2)</w:t>
      </w:r>
      <w:r w:rsidRPr="00CD12CD">
        <w:tab/>
        <w:t>Unless the contrary intention appears, a reference in this Part to an item of an Excise Tariff shall be read as including a reference to a sub</w:t>
      </w:r>
      <w:r w:rsidR="00CD12CD">
        <w:noBreakHyphen/>
      </w:r>
      <w:r w:rsidRPr="00CD12CD">
        <w:t>item of such an item, a paragraph of such a sub</w:t>
      </w:r>
      <w:r w:rsidR="00CD12CD">
        <w:noBreakHyphen/>
      </w:r>
      <w:r w:rsidRPr="00CD12CD">
        <w:t>item and a subparagraph of such a paragraph.</w:t>
      </w:r>
    </w:p>
    <w:p w:rsidR="002C3543" w:rsidRPr="00CD12CD" w:rsidRDefault="002C3543" w:rsidP="002C3543">
      <w:pPr>
        <w:pStyle w:val="subsection"/>
      </w:pPr>
      <w:r w:rsidRPr="00CD12CD">
        <w:tab/>
        <w:t>(3)</w:t>
      </w:r>
      <w:r w:rsidRPr="00CD12CD">
        <w:tab/>
        <w:t>Unless the contrary intention appears, a reference in this Part to a section in an Excise Tariff shall be read as including a reference to a subsection of such a section, a paragraph of such a section or subsection, a subparagraph of such a paragraph and a sub</w:t>
      </w:r>
      <w:r w:rsidR="00CD12CD">
        <w:noBreakHyphen/>
      </w:r>
      <w:r w:rsidRPr="00CD12CD">
        <w:t>subparagraph of such a subparagraph.</w:t>
      </w:r>
    </w:p>
    <w:p w:rsidR="002C3543" w:rsidRPr="00CD12CD" w:rsidRDefault="002C3543" w:rsidP="002C3543">
      <w:pPr>
        <w:pStyle w:val="ActHead5"/>
      </w:pPr>
      <w:bookmarkStart w:id="267" w:name="_Toc7598387"/>
      <w:r w:rsidRPr="0077156D">
        <w:rPr>
          <w:rStyle w:val="CharSectno"/>
        </w:rPr>
        <w:t>164</w:t>
      </w:r>
      <w:r w:rsidRPr="00CD12CD">
        <w:t xml:space="preserve">  Regulations</w:t>
      </w:r>
      <w:bookmarkEnd w:id="267"/>
    </w:p>
    <w:p w:rsidR="002C3543" w:rsidRPr="00CD12CD" w:rsidRDefault="002C3543" w:rsidP="002C3543">
      <w:pPr>
        <w:pStyle w:val="subsection"/>
      </w:pPr>
      <w:r w:rsidRPr="00CD12CD">
        <w:tab/>
      </w:r>
      <w:r w:rsidRPr="00CD12CD">
        <w:tab/>
        <w:t>The Governor</w:t>
      </w:r>
      <w:r w:rsidR="00CD12CD">
        <w:noBreakHyphen/>
      </w:r>
      <w:r w:rsidRPr="00CD12CD">
        <w:t>General may make regulations not inconsistent with this Act prescribing all matters which by this Act are required or permitted to be prescribed or as may be necessary or convenient to be prescribed for giving effect to this Act or for the conduct of any business relating to the Excise and, in particular, prescribing penalties not exceeding a fine of 3 penalty units for an offence against the regulations.</w:t>
      </w:r>
    </w:p>
    <w:p w:rsidR="002C3543" w:rsidRPr="00CD12CD" w:rsidRDefault="002C3543" w:rsidP="002C3543">
      <w:pPr>
        <w:pStyle w:val="notetext"/>
      </w:pPr>
      <w:r w:rsidRPr="00CD12CD">
        <w:lastRenderedPageBreak/>
        <w:t>Note:</w:t>
      </w:r>
      <w:r w:rsidRPr="00CD12CD">
        <w:tab/>
        <w:t>See section</w:t>
      </w:r>
      <w:r w:rsidR="00CD12CD">
        <w:t> </w:t>
      </w:r>
      <w:r w:rsidRPr="00CD12CD">
        <w:t xml:space="preserve">4AA of the </w:t>
      </w:r>
      <w:r w:rsidRPr="00CD12CD">
        <w:rPr>
          <w:i/>
        </w:rPr>
        <w:t xml:space="preserve">Crimes Act 1914 </w:t>
      </w:r>
      <w:r w:rsidRPr="00CD12CD">
        <w:t>for the current value of a penalty unit.</w:t>
      </w:r>
    </w:p>
    <w:p w:rsidR="00E726C5" w:rsidRPr="00CD12CD" w:rsidRDefault="00E726C5" w:rsidP="00E726C5">
      <w:pPr>
        <w:pStyle w:val="ActHead5"/>
      </w:pPr>
      <w:bookmarkStart w:id="268" w:name="_Toc7598388"/>
      <w:r w:rsidRPr="0077156D">
        <w:rPr>
          <w:rStyle w:val="CharSectno"/>
        </w:rPr>
        <w:t>164A</w:t>
      </w:r>
      <w:r w:rsidRPr="00CD12CD">
        <w:t xml:space="preserve">  Effect of regulations relating to condensate</w:t>
      </w:r>
      <w:bookmarkEnd w:id="268"/>
    </w:p>
    <w:p w:rsidR="00E726C5" w:rsidRPr="00CD12CD" w:rsidRDefault="00E726C5" w:rsidP="00E726C5">
      <w:pPr>
        <w:pStyle w:val="subsection"/>
      </w:pPr>
      <w:r w:rsidRPr="00CD12CD">
        <w:tab/>
        <w:t>(1)</w:t>
      </w:r>
      <w:r w:rsidRPr="00CD12CD">
        <w:tab/>
        <w:t>Subsection</w:t>
      </w:r>
      <w:r w:rsidR="00CD12CD">
        <w:t> </w:t>
      </w:r>
      <w:r w:rsidRPr="00CD12CD">
        <w:t xml:space="preserve">12(2) (retrospective application of legislative instruments) of the </w:t>
      </w:r>
      <w:r w:rsidRPr="00CD12CD">
        <w:rPr>
          <w:i/>
        </w:rPr>
        <w:t>Legislation Act 2003</w:t>
      </w:r>
      <w:r w:rsidRPr="00CD12CD">
        <w:t xml:space="preserve"> does not apply to regulations made for the purposes of this Act in relation to condensate.</w:t>
      </w:r>
    </w:p>
    <w:p w:rsidR="00E726C5" w:rsidRPr="00CD12CD" w:rsidRDefault="00E726C5" w:rsidP="00E726C5">
      <w:pPr>
        <w:pStyle w:val="subsection"/>
      </w:pPr>
      <w:r w:rsidRPr="00CD12CD">
        <w:tab/>
        <w:t>(2)</w:t>
      </w:r>
      <w:r w:rsidRPr="00CD12CD">
        <w:tab/>
        <w:t>Subsection</w:t>
      </w:r>
      <w:r w:rsidR="00CD12CD">
        <w:t> </w:t>
      </w:r>
      <w:r w:rsidR="00CC4AD7" w:rsidRPr="00CD12CD">
        <w:t>12(1A)</w:t>
      </w:r>
      <w:r w:rsidRPr="00CD12CD">
        <w:t xml:space="preserve"> (retrospective commencement of legislative instruments) of the </w:t>
      </w:r>
      <w:r w:rsidRPr="00CD12CD">
        <w:rPr>
          <w:i/>
        </w:rPr>
        <w:t>Legislation Act 2003</w:t>
      </w:r>
      <w:r w:rsidRPr="00CD12CD">
        <w:t xml:space="preserve"> does not apply to regulations that create, modify or otherwise affect a provision that makes a person liable to an offence or civil penalty.</w:t>
      </w:r>
    </w:p>
    <w:p w:rsidR="002C3543" w:rsidRPr="00CD12CD" w:rsidRDefault="002C3543" w:rsidP="002C3543">
      <w:pPr>
        <w:pStyle w:val="ActHead5"/>
      </w:pPr>
      <w:bookmarkStart w:id="269" w:name="_Toc7598389"/>
      <w:r w:rsidRPr="0077156D">
        <w:rPr>
          <w:rStyle w:val="CharSectno"/>
        </w:rPr>
        <w:t>165</w:t>
      </w:r>
      <w:r w:rsidRPr="00CD12CD">
        <w:t xml:space="preserve">  CEO may make by</w:t>
      </w:r>
      <w:r w:rsidR="00CD12CD">
        <w:noBreakHyphen/>
      </w:r>
      <w:r w:rsidRPr="00CD12CD">
        <w:t>laws</w:t>
      </w:r>
      <w:bookmarkEnd w:id="269"/>
    </w:p>
    <w:p w:rsidR="002C3543" w:rsidRPr="00CD12CD" w:rsidRDefault="002C3543" w:rsidP="002C3543">
      <w:pPr>
        <w:pStyle w:val="subsection"/>
      </w:pPr>
      <w:r w:rsidRPr="00CD12CD">
        <w:tab/>
        <w:t>(1)</w:t>
      </w:r>
      <w:r w:rsidRPr="00CD12CD">
        <w:tab/>
        <w:t>Where:</w:t>
      </w:r>
    </w:p>
    <w:p w:rsidR="002C3543" w:rsidRPr="00CD12CD" w:rsidRDefault="002C3543" w:rsidP="002C3543">
      <w:pPr>
        <w:pStyle w:val="paragraph"/>
      </w:pPr>
      <w:r w:rsidRPr="00CD12CD">
        <w:tab/>
        <w:t>(a)</w:t>
      </w:r>
      <w:r w:rsidRPr="00CD12CD">
        <w:tab/>
        <w:t>an item of an Excise Tariff, or a proposed item of an Excise Tariff, is expressed to apply to goods, or to a class or kind of goods, as prescribed by by</w:t>
      </w:r>
      <w:r w:rsidR="00CD12CD">
        <w:noBreakHyphen/>
      </w:r>
      <w:r w:rsidRPr="00CD12CD">
        <w:t>law; or</w:t>
      </w:r>
    </w:p>
    <w:p w:rsidR="002C3543" w:rsidRPr="00CD12CD" w:rsidRDefault="002C3543" w:rsidP="002C3543">
      <w:pPr>
        <w:pStyle w:val="paragraph"/>
        <w:keepNext/>
      </w:pPr>
      <w:r w:rsidRPr="00CD12CD">
        <w:tab/>
        <w:t>(b)</w:t>
      </w:r>
      <w:r w:rsidRPr="00CD12CD">
        <w:tab/>
        <w:t>under an item of an Excise Tariff, or a proposed item of an Excise Tariff, any matter or thing is expressed to be as prescribed or defined by by</w:t>
      </w:r>
      <w:r w:rsidR="00CD12CD">
        <w:noBreakHyphen/>
      </w:r>
      <w:r w:rsidRPr="00CD12CD">
        <w:t>law;</w:t>
      </w:r>
    </w:p>
    <w:p w:rsidR="002C3543" w:rsidRPr="00CD12CD" w:rsidRDefault="002C3543" w:rsidP="002C3543">
      <w:pPr>
        <w:pStyle w:val="subsection2"/>
      </w:pPr>
      <w:r w:rsidRPr="00CD12CD">
        <w:t>the CEO may, subject to this Part, make by</w:t>
      </w:r>
      <w:r w:rsidR="00CD12CD">
        <w:noBreakHyphen/>
      </w:r>
      <w:r w:rsidRPr="00CD12CD">
        <w:t>laws for the purposes of that item or proposed item.</w:t>
      </w:r>
    </w:p>
    <w:p w:rsidR="002C3543" w:rsidRPr="00CD12CD" w:rsidRDefault="002C3543" w:rsidP="002C3543">
      <w:pPr>
        <w:pStyle w:val="subsection"/>
      </w:pPr>
      <w:r w:rsidRPr="00CD12CD">
        <w:tab/>
        <w:t>(2)</w:t>
      </w:r>
      <w:r w:rsidRPr="00CD12CD">
        <w:tab/>
        <w:t>Where in a section of an Excise Tariff, or a proposed section of an Excise Tariff, any matter or thing is expressed to be as prescribed, defined or declared by by</w:t>
      </w:r>
      <w:r w:rsidR="00CD12CD">
        <w:noBreakHyphen/>
      </w:r>
      <w:r w:rsidRPr="00CD12CD">
        <w:t>law, the CEO may, subject to this Part, make by</w:t>
      </w:r>
      <w:r w:rsidR="00CD12CD">
        <w:noBreakHyphen/>
      </w:r>
      <w:r w:rsidRPr="00CD12CD">
        <w:t>laws for the purposes of that section or proposed section.</w:t>
      </w:r>
    </w:p>
    <w:p w:rsidR="002C3543" w:rsidRPr="00CD12CD" w:rsidRDefault="002C3543" w:rsidP="002C3543">
      <w:pPr>
        <w:pStyle w:val="ActHead5"/>
      </w:pPr>
      <w:bookmarkStart w:id="270" w:name="_Toc7598390"/>
      <w:r w:rsidRPr="0077156D">
        <w:rPr>
          <w:rStyle w:val="CharSectno"/>
        </w:rPr>
        <w:t>165A</w:t>
      </w:r>
      <w:r w:rsidRPr="00CD12CD">
        <w:t xml:space="preserve">  By</w:t>
      </w:r>
      <w:r w:rsidR="00CD12CD">
        <w:noBreakHyphen/>
      </w:r>
      <w:r w:rsidRPr="00CD12CD">
        <w:t>laws prescribing onshore fields or exempt offshore fields may be revoked within 3 years</w:t>
      </w:r>
      <w:bookmarkEnd w:id="270"/>
    </w:p>
    <w:p w:rsidR="002C3543" w:rsidRPr="00CD12CD" w:rsidRDefault="002C3543" w:rsidP="002C3543">
      <w:pPr>
        <w:pStyle w:val="subsection"/>
      </w:pPr>
      <w:r w:rsidRPr="00CD12CD">
        <w:tab/>
        <w:t>(1)</w:t>
      </w:r>
      <w:r w:rsidRPr="00CD12CD">
        <w:tab/>
        <w:t>If:</w:t>
      </w:r>
    </w:p>
    <w:p w:rsidR="002C3543" w:rsidRPr="00CD12CD" w:rsidRDefault="002C3543" w:rsidP="002C3543">
      <w:pPr>
        <w:pStyle w:val="paragraph"/>
      </w:pPr>
      <w:r w:rsidRPr="00CD12CD">
        <w:tab/>
        <w:t>(a)</w:t>
      </w:r>
      <w:r w:rsidRPr="00CD12CD">
        <w:tab/>
        <w:t>for the purposes of the Excise Tariff, the CEO has made, or is taken to have made, by</w:t>
      </w:r>
      <w:r w:rsidR="00CD12CD">
        <w:noBreakHyphen/>
      </w:r>
      <w:r w:rsidRPr="00CD12CD">
        <w:t>laws under section</w:t>
      </w:r>
      <w:r w:rsidR="00CD12CD">
        <w:t> </w:t>
      </w:r>
      <w:r w:rsidRPr="00CD12CD">
        <w:t xml:space="preserve">165 prescribing 2 </w:t>
      </w:r>
      <w:r w:rsidRPr="00CD12CD">
        <w:lastRenderedPageBreak/>
        <w:t>or more fields as onshore fields or exempt offshore fields; and</w:t>
      </w:r>
    </w:p>
    <w:p w:rsidR="002C3543" w:rsidRPr="00CD12CD" w:rsidRDefault="002C3543" w:rsidP="00C93661">
      <w:pPr>
        <w:pStyle w:val="paragraph"/>
      </w:pPr>
      <w:r w:rsidRPr="00CD12CD">
        <w:tab/>
        <w:t>(b)</w:t>
      </w:r>
      <w:r w:rsidRPr="00CD12CD">
        <w:tab/>
        <w:t xml:space="preserve">on the basis of subsequent information, the </w:t>
      </w:r>
      <w:r w:rsidR="00D26632" w:rsidRPr="00CD12CD">
        <w:t>Resources Minister</w:t>
      </w:r>
      <w:r w:rsidRPr="00CD12CD">
        <w:t xml:space="preserve"> is satisfied that the fields as prescribed are actually parts of a single field;</w:t>
      </w:r>
    </w:p>
    <w:p w:rsidR="002C3543" w:rsidRPr="00CD12CD" w:rsidRDefault="002C3543" w:rsidP="002C3543">
      <w:pPr>
        <w:pStyle w:val="subsection2"/>
      </w:pPr>
      <w:r w:rsidRPr="00CD12CD">
        <w:t>that Minister may, within 3 years after those by</w:t>
      </w:r>
      <w:r w:rsidR="00CD12CD">
        <w:noBreakHyphen/>
      </w:r>
      <w:r w:rsidRPr="00CD12CD">
        <w:t>laws or the earliest of those by</w:t>
      </w:r>
      <w:r w:rsidR="00CD12CD">
        <w:noBreakHyphen/>
      </w:r>
      <w:r w:rsidRPr="00CD12CD">
        <w:t>laws comes into effect, make a by</w:t>
      </w:r>
      <w:r w:rsidR="00CD12CD">
        <w:noBreakHyphen/>
      </w:r>
      <w:r w:rsidRPr="00CD12CD">
        <w:t>law (</w:t>
      </w:r>
      <w:r w:rsidRPr="00CD12CD">
        <w:rPr>
          <w:b/>
          <w:i/>
        </w:rPr>
        <w:t>replacement by</w:t>
      </w:r>
      <w:r w:rsidR="00CD12CD">
        <w:rPr>
          <w:b/>
          <w:i/>
        </w:rPr>
        <w:noBreakHyphen/>
      </w:r>
      <w:r w:rsidRPr="00CD12CD">
        <w:rPr>
          <w:b/>
          <w:i/>
        </w:rPr>
        <w:t>law</w:t>
      </w:r>
      <w:r w:rsidRPr="00CD12CD">
        <w:t>) that:</w:t>
      </w:r>
    </w:p>
    <w:p w:rsidR="002C3543" w:rsidRPr="00CD12CD" w:rsidRDefault="002C3543" w:rsidP="002C3543">
      <w:pPr>
        <w:pStyle w:val="paragraph"/>
      </w:pPr>
      <w:r w:rsidRPr="00CD12CD">
        <w:tab/>
        <w:t>(c)</w:t>
      </w:r>
      <w:r w:rsidRPr="00CD12CD">
        <w:tab/>
        <w:t>revokes the original by</w:t>
      </w:r>
      <w:r w:rsidR="00CD12CD">
        <w:noBreakHyphen/>
      </w:r>
      <w:r w:rsidRPr="00CD12CD">
        <w:t>laws from the day each of those by</w:t>
      </w:r>
      <w:r w:rsidR="00CD12CD">
        <w:noBreakHyphen/>
      </w:r>
      <w:r w:rsidRPr="00CD12CD">
        <w:t>laws came into effect; and</w:t>
      </w:r>
    </w:p>
    <w:p w:rsidR="002C3543" w:rsidRPr="00CD12CD" w:rsidRDefault="002C3543" w:rsidP="002C3543">
      <w:pPr>
        <w:pStyle w:val="paragraph"/>
      </w:pPr>
      <w:r w:rsidRPr="00CD12CD">
        <w:tab/>
        <w:t>(d)</w:t>
      </w:r>
      <w:r w:rsidRPr="00CD12CD">
        <w:tab/>
        <w:t>substitutes for the original by</w:t>
      </w:r>
      <w:r w:rsidR="00CD12CD">
        <w:noBreakHyphen/>
      </w:r>
      <w:r w:rsidRPr="00CD12CD">
        <w:t>laws a new by</w:t>
      </w:r>
      <w:r w:rsidR="00CD12CD">
        <w:noBreakHyphen/>
      </w:r>
      <w:r w:rsidRPr="00CD12CD">
        <w:t>law that, with effect from the day the revoked by</w:t>
      </w:r>
      <w:r w:rsidR="00CD12CD">
        <w:noBreakHyphen/>
      </w:r>
      <w:r w:rsidRPr="00CD12CD">
        <w:t>laws or the earliest of the revoked by</w:t>
      </w:r>
      <w:r w:rsidR="00CD12CD">
        <w:noBreakHyphen/>
      </w:r>
      <w:r w:rsidRPr="00CD12CD">
        <w:t>laws came into effect, prescribes the single field as an onshore field or an exempt offshore field.</w:t>
      </w:r>
    </w:p>
    <w:p w:rsidR="002C3543" w:rsidRPr="00CD12CD" w:rsidRDefault="002C3543" w:rsidP="002C3543">
      <w:pPr>
        <w:pStyle w:val="subsection"/>
        <w:keepNext/>
      </w:pPr>
      <w:r w:rsidRPr="00CD12CD">
        <w:tab/>
        <w:t>(2)</w:t>
      </w:r>
      <w:r w:rsidRPr="00CD12CD">
        <w:tab/>
        <w:t>If:</w:t>
      </w:r>
    </w:p>
    <w:p w:rsidR="002C3543" w:rsidRPr="00CD12CD" w:rsidRDefault="002C3543" w:rsidP="002C3543">
      <w:pPr>
        <w:pStyle w:val="paragraph"/>
      </w:pPr>
      <w:r w:rsidRPr="00CD12CD">
        <w:tab/>
        <w:t>(a)</w:t>
      </w:r>
      <w:r w:rsidRPr="00CD12CD">
        <w:tab/>
        <w:t>for the purposes of the Excise Tariff, the CEO has made, or is taken to have made, a by</w:t>
      </w:r>
      <w:r w:rsidR="00CD12CD">
        <w:noBreakHyphen/>
      </w:r>
      <w:r w:rsidRPr="00CD12CD">
        <w:t>law under section</w:t>
      </w:r>
      <w:r w:rsidR="00CD12CD">
        <w:t> </w:t>
      </w:r>
      <w:r w:rsidRPr="00CD12CD">
        <w:t>165 prescribing a field as an onshore field or an exempt offshore field; and</w:t>
      </w:r>
    </w:p>
    <w:p w:rsidR="002C3543" w:rsidRPr="00CD12CD" w:rsidRDefault="002C3543" w:rsidP="002C3543">
      <w:pPr>
        <w:pStyle w:val="paragraph"/>
        <w:keepNext/>
      </w:pPr>
      <w:r w:rsidRPr="00CD12CD">
        <w:tab/>
        <w:t>(b)</w:t>
      </w:r>
      <w:r w:rsidRPr="00CD12CD">
        <w:tab/>
        <w:t xml:space="preserve">on the basis of subsequent information, the </w:t>
      </w:r>
      <w:r w:rsidR="00D26632" w:rsidRPr="00CD12CD">
        <w:t>Resources Minister</w:t>
      </w:r>
      <w:r w:rsidRPr="00CD12CD">
        <w:t xml:space="preserve"> is satisfied that the field as so prescribed is actually 2 or more separate fields;</w:t>
      </w:r>
    </w:p>
    <w:p w:rsidR="002C3543" w:rsidRPr="00CD12CD" w:rsidRDefault="002C3543" w:rsidP="002C3543">
      <w:pPr>
        <w:pStyle w:val="subsection2"/>
      </w:pPr>
      <w:r w:rsidRPr="00CD12CD">
        <w:t>that Minister may, within 3 years after that by</w:t>
      </w:r>
      <w:r w:rsidR="00CD12CD">
        <w:noBreakHyphen/>
      </w:r>
      <w:r w:rsidRPr="00CD12CD">
        <w:t>law comes into effect, make by</w:t>
      </w:r>
      <w:r w:rsidR="00CD12CD">
        <w:noBreakHyphen/>
      </w:r>
      <w:r w:rsidRPr="00CD12CD">
        <w:t>laws (</w:t>
      </w:r>
      <w:r w:rsidRPr="00CD12CD">
        <w:rPr>
          <w:b/>
          <w:i/>
        </w:rPr>
        <w:t>replacement by</w:t>
      </w:r>
      <w:r w:rsidR="00CD12CD">
        <w:rPr>
          <w:b/>
          <w:i/>
        </w:rPr>
        <w:noBreakHyphen/>
      </w:r>
      <w:r w:rsidRPr="00CD12CD">
        <w:rPr>
          <w:b/>
          <w:i/>
        </w:rPr>
        <w:t>laws</w:t>
      </w:r>
      <w:r w:rsidRPr="00CD12CD">
        <w:t>):</w:t>
      </w:r>
    </w:p>
    <w:p w:rsidR="002C3543" w:rsidRPr="00CD12CD" w:rsidRDefault="002C3543" w:rsidP="002C3543">
      <w:pPr>
        <w:pStyle w:val="paragraph"/>
      </w:pPr>
      <w:r w:rsidRPr="00CD12CD">
        <w:tab/>
        <w:t>(c)</w:t>
      </w:r>
      <w:r w:rsidRPr="00CD12CD">
        <w:tab/>
        <w:t>of which one:</w:t>
      </w:r>
    </w:p>
    <w:p w:rsidR="002C3543" w:rsidRPr="00CD12CD" w:rsidRDefault="002C3543" w:rsidP="002C3543">
      <w:pPr>
        <w:pStyle w:val="paragraphsub"/>
      </w:pPr>
      <w:r w:rsidRPr="00CD12CD">
        <w:tab/>
        <w:t>(i)</w:t>
      </w:r>
      <w:r w:rsidRPr="00CD12CD">
        <w:tab/>
        <w:t>revokes the original by</w:t>
      </w:r>
      <w:r w:rsidR="00CD12CD">
        <w:noBreakHyphen/>
      </w:r>
      <w:r w:rsidRPr="00CD12CD">
        <w:t>law from the day that by</w:t>
      </w:r>
      <w:r w:rsidR="00CD12CD">
        <w:noBreakHyphen/>
      </w:r>
      <w:r w:rsidRPr="00CD12CD">
        <w:t>law came into effect; and</w:t>
      </w:r>
    </w:p>
    <w:p w:rsidR="002C3543" w:rsidRPr="00CD12CD" w:rsidRDefault="002C3543" w:rsidP="002C3543">
      <w:pPr>
        <w:pStyle w:val="paragraphsub"/>
      </w:pPr>
      <w:r w:rsidRPr="00CD12CD">
        <w:tab/>
        <w:t>(ii)</w:t>
      </w:r>
      <w:r w:rsidRPr="00CD12CD">
        <w:tab/>
        <w:t>substitutes for the original by</w:t>
      </w:r>
      <w:r w:rsidR="00CD12CD">
        <w:noBreakHyphen/>
      </w:r>
      <w:r w:rsidRPr="00CD12CD">
        <w:t>law a new by</w:t>
      </w:r>
      <w:r w:rsidR="00CD12CD">
        <w:noBreakHyphen/>
      </w:r>
      <w:r w:rsidRPr="00CD12CD">
        <w:t>law that, with effect from that day, prescribes one of the separate fields as an onshore field or an exempt offshore field; and</w:t>
      </w:r>
    </w:p>
    <w:p w:rsidR="002C3543" w:rsidRPr="00CD12CD" w:rsidRDefault="002C3543" w:rsidP="002C3543">
      <w:pPr>
        <w:pStyle w:val="paragraph"/>
      </w:pPr>
      <w:r w:rsidRPr="00CD12CD">
        <w:tab/>
        <w:t>(d)</w:t>
      </w:r>
      <w:r w:rsidRPr="00CD12CD">
        <w:tab/>
        <w:t>of which the other, or each of the others, prescribes the other separate field or each of the other separate fields, with effect from that day, as an onshore field or an exempt offshore field.</w:t>
      </w:r>
    </w:p>
    <w:p w:rsidR="002C3543" w:rsidRPr="00CD12CD" w:rsidRDefault="002C3543" w:rsidP="002C3543">
      <w:pPr>
        <w:pStyle w:val="subsection"/>
      </w:pPr>
      <w:r w:rsidRPr="00CD12CD">
        <w:lastRenderedPageBreak/>
        <w:tab/>
        <w:t>(3)</w:t>
      </w:r>
      <w:r w:rsidRPr="00CD12CD">
        <w:tab/>
        <w:t xml:space="preserve">Within 90 days after the </w:t>
      </w:r>
      <w:r w:rsidR="00D26632" w:rsidRPr="00CD12CD">
        <w:t>Resources Minister</w:t>
      </w:r>
      <w:r w:rsidRPr="00CD12CD">
        <w:t xml:space="preserve"> makes a replacement by</w:t>
      </w:r>
      <w:r w:rsidR="00CD12CD">
        <w:noBreakHyphen/>
      </w:r>
      <w:r w:rsidRPr="00CD12CD">
        <w:t xml:space="preserve">law under </w:t>
      </w:r>
      <w:r w:rsidR="00CD12CD">
        <w:t>subsection (</w:t>
      </w:r>
      <w:r w:rsidRPr="00CD12CD">
        <w:t>1), the CEO must, having regard to the information (if any) provided by the producer and to other relevant information:</w:t>
      </w:r>
    </w:p>
    <w:p w:rsidR="002C3543" w:rsidRPr="00CD12CD" w:rsidRDefault="002C3543" w:rsidP="002C3543">
      <w:pPr>
        <w:pStyle w:val="paragraph"/>
      </w:pPr>
      <w:r w:rsidRPr="00CD12CD">
        <w:tab/>
        <w:t>(a)</w:t>
      </w:r>
      <w:r w:rsidRPr="00CD12CD">
        <w:tab/>
        <w:t>work out the amount of duty (if any) that is shortpaid by the relevant producer to the Commonwealth having regard to the replacement by</w:t>
      </w:r>
      <w:r w:rsidR="00CD12CD">
        <w:noBreakHyphen/>
      </w:r>
      <w:r w:rsidRPr="00CD12CD">
        <w:t>law; and</w:t>
      </w:r>
    </w:p>
    <w:p w:rsidR="002C3543" w:rsidRPr="00CD12CD" w:rsidRDefault="002C3543" w:rsidP="002C3543">
      <w:pPr>
        <w:pStyle w:val="paragraph"/>
      </w:pPr>
      <w:r w:rsidRPr="00CD12CD">
        <w:tab/>
        <w:t>(b)</w:t>
      </w:r>
      <w:r w:rsidRPr="00CD12CD">
        <w:tab/>
        <w:t>notify the relevant producer, in writing, of that amount.</w:t>
      </w:r>
    </w:p>
    <w:p w:rsidR="002C3543" w:rsidRPr="00CD12CD" w:rsidRDefault="002C3543" w:rsidP="002C3543">
      <w:pPr>
        <w:pStyle w:val="subsection"/>
      </w:pPr>
      <w:r w:rsidRPr="00CD12CD">
        <w:tab/>
        <w:t>(4)</w:t>
      </w:r>
      <w:r w:rsidRPr="00CD12CD">
        <w:tab/>
        <w:t xml:space="preserve">Within 90 days after the </w:t>
      </w:r>
      <w:r w:rsidR="00D26632" w:rsidRPr="00CD12CD">
        <w:t>Resources Minister</w:t>
      </w:r>
      <w:r w:rsidRPr="00CD12CD">
        <w:t xml:space="preserve"> makes replacement by</w:t>
      </w:r>
      <w:r w:rsidR="00CD12CD">
        <w:noBreakHyphen/>
      </w:r>
      <w:r w:rsidRPr="00CD12CD">
        <w:t xml:space="preserve">laws under </w:t>
      </w:r>
      <w:r w:rsidR="00CD12CD">
        <w:t>subsection (</w:t>
      </w:r>
      <w:r w:rsidRPr="00CD12CD">
        <w:t>2), the CEO must, having regard to the information (if any) provided by the producer and to other relevant information:</w:t>
      </w:r>
    </w:p>
    <w:p w:rsidR="002C3543" w:rsidRPr="00CD12CD" w:rsidRDefault="002C3543" w:rsidP="002C3543">
      <w:pPr>
        <w:pStyle w:val="paragraph"/>
      </w:pPr>
      <w:r w:rsidRPr="00CD12CD">
        <w:tab/>
        <w:t>(a)</w:t>
      </w:r>
      <w:r w:rsidRPr="00CD12CD">
        <w:tab/>
        <w:t>work out the amount of duty (if any) overpaid by the relevant producer to the Commonwealth having regard to those replacement by</w:t>
      </w:r>
      <w:r w:rsidR="00CD12CD">
        <w:noBreakHyphen/>
      </w:r>
      <w:r w:rsidRPr="00CD12CD">
        <w:t>laws; and</w:t>
      </w:r>
    </w:p>
    <w:p w:rsidR="002C3543" w:rsidRPr="00CD12CD" w:rsidRDefault="002C3543" w:rsidP="002C3543">
      <w:pPr>
        <w:pStyle w:val="paragraph"/>
      </w:pPr>
      <w:r w:rsidRPr="00CD12CD">
        <w:tab/>
        <w:t>(b)</w:t>
      </w:r>
      <w:r w:rsidRPr="00CD12CD">
        <w:tab/>
        <w:t>notify the relevant producer, in writing, of that amount.</w:t>
      </w:r>
    </w:p>
    <w:p w:rsidR="002C3543" w:rsidRPr="00CD12CD" w:rsidRDefault="002C3543" w:rsidP="002C3543">
      <w:pPr>
        <w:pStyle w:val="subsection"/>
      </w:pPr>
      <w:r w:rsidRPr="00CD12CD">
        <w:tab/>
        <w:t>(5)</w:t>
      </w:r>
      <w:r w:rsidRPr="00CD12CD">
        <w:tab/>
        <w:t>If a replacement by</w:t>
      </w:r>
      <w:r w:rsidR="00CD12CD">
        <w:noBreakHyphen/>
      </w:r>
      <w:r w:rsidRPr="00CD12CD">
        <w:t xml:space="preserve">law made under </w:t>
      </w:r>
      <w:r w:rsidR="00CD12CD">
        <w:t>subsection (</w:t>
      </w:r>
      <w:r w:rsidRPr="00CD12CD">
        <w:t xml:space="preserve">1) is published in the </w:t>
      </w:r>
      <w:r w:rsidRPr="00CD12CD">
        <w:rPr>
          <w:i/>
        </w:rPr>
        <w:t>Gazette</w:t>
      </w:r>
      <w:r w:rsidRPr="00CD12CD">
        <w:t xml:space="preserve">, no action lies against the relevant producer for recovery of the amount of duty shortpaid until 60 days after notification under </w:t>
      </w:r>
      <w:r w:rsidR="00CD12CD">
        <w:t>subsection (</w:t>
      </w:r>
      <w:r w:rsidRPr="00CD12CD">
        <w:t>3) of the duty shortpaid.</w:t>
      </w:r>
    </w:p>
    <w:p w:rsidR="002C3543" w:rsidRPr="00CD12CD" w:rsidRDefault="002C3543" w:rsidP="002C3543">
      <w:pPr>
        <w:pStyle w:val="subsection"/>
      </w:pPr>
      <w:r w:rsidRPr="00CD12CD">
        <w:tab/>
        <w:t>(6)</w:t>
      </w:r>
      <w:r w:rsidRPr="00CD12CD">
        <w:tab/>
        <w:t xml:space="preserve">If an amount is notified under </w:t>
      </w:r>
      <w:r w:rsidR="00CD12CD">
        <w:t>subsection (</w:t>
      </w:r>
      <w:r w:rsidRPr="00CD12CD">
        <w:t>3):</w:t>
      </w:r>
    </w:p>
    <w:p w:rsidR="002C3543" w:rsidRPr="00CD12CD" w:rsidRDefault="002C3543" w:rsidP="002C3543">
      <w:pPr>
        <w:pStyle w:val="paragraph"/>
      </w:pPr>
      <w:r w:rsidRPr="00CD12CD">
        <w:tab/>
        <w:t>(a)</w:t>
      </w:r>
      <w:r w:rsidRPr="00CD12CD">
        <w:tab/>
        <w:t xml:space="preserve">the amount is, subject to </w:t>
      </w:r>
      <w:r w:rsidR="00CD12CD">
        <w:t>subsections (</w:t>
      </w:r>
      <w:r w:rsidRPr="00CD12CD">
        <w:t>13) and (14), payable by the relevant producer to the Commonwealth within 60 days after it is so notified; and</w:t>
      </w:r>
    </w:p>
    <w:p w:rsidR="002C3543" w:rsidRPr="00CD12CD" w:rsidRDefault="002C3543" w:rsidP="002C3543">
      <w:pPr>
        <w:pStyle w:val="paragraph"/>
      </w:pPr>
      <w:r w:rsidRPr="00CD12CD">
        <w:tab/>
        <w:t>(b)</w:t>
      </w:r>
      <w:r w:rsidRPr="00CD12CD">
        <w:tab/>
        <w:t>if that amount is paid during that period, no interest is payable on that amount or on any part of that amount.</w:t>
      </w:r>
    </w:p>
    <w:p w:rsidR="002C3543" w:rsidRPr="00CD12CD" w:rsidRDefault="002C3543" w:rsidP="002C3543">
      <w:pPr>
        <w:pStyle w:val="subsection"/>
      </w:pPr>
      <w:r w:rsidRPr="00CD12CD">
        <w:tab/>
        <w:t>(7)</w:t>
      </w:r>
      <w:r w:rsidRPr="00CD12CD">
        <w:tab/>
        <w:t>If replacement by</w:t>
      </w:r>
      <w:r w:rsidR="00CD12CD">
        <w:noBreakHyphen/>
      </w:r>
      <w:r w:rsidRPr="00CD12CD">
        <w:t xml:space="preserve">laws made under </w:t>
      </w:r>
      <w:r w:rsidR="00CD12CD">
        <w:t>subsection (</w:t>
      </w:r>
      <w:r w:rsidRPr="00CD12CD">
        <w:t xml:space="preserve">2) are published in the </w:t>
      </w:r>
      <w:r w:rsidRPr="00CD12CD">
        <w:rPr>
          <w:i/>
        </w:rPr>
        <w:t>Gazette</w:t>
      </w:r>
      <w:r w:rsidRPr="00CD12CD">
        <w:t xml:space="preserve">, no action lies against the Commonwealth for recovery of the amount of duty overpaid until 60 days after notification under </w:t>
      </w:r>
      <w:r w:rsidR="00CD12CD">
        <w:t>subsection (</w:t>
      </w:r>
      <w:r w:rsidRPr="00CD12CD">
        <w:t>4) of the duty overpaid.</w:t>
      </w:r>
    </w:p>
    <w:p w:rsidR="002C3543" w:rsidRPr="00CD12CD" w:rsidRDefault="002C3543" w:rsidP="002C3543">
      <w:pPr>
        <w:pStyle w:val="subsection"/>
      </w:pPr>
      <w:r w:rsidRPr="00CD12CD">
        <w:tab/>
        <w:t>(8)</w:t>
      </w:r>
      <w:r w:rsidRPr="00CD12CD">
        <w:tab/>
        <w:t xml:space="preserve">If an amount is notified under </w:t>
      </w:r>
      <w:r w:rsidR="00CD12CD">
        <w:t>subsection (</w:t>
      </w:r>
      <w:r w:rsidRPr="00CD12CD">
        <w:t>4):</w:t>
      </w:r>
    </w:p>
    <w:p w:rsidR="002C3543" w:rsidRPr="00CD12CD" w:rsidRDefault="002C3543" w:rsidP="002C3543">
      <w:pPr>
        <w:pStyle w:val="paragraph"/>
      </w:pPr>
      <w:r w:rsidRPr="00CD12CD">
        <w:lastRenderedPageBreak/>
        <w:tab/>
        <w:t>(a)</w:t>
      </w:r>
      <w:r w:rsidRPr="00CD12CD">
        <w:tab/>
        <w:t xml:space="preserve">the amount is, subject to </w:t>
      </w:r>
      <w:r w:rsidR="00CD12CD">
        <w:t>subsections (</w:t>
      </w:r>
      <w:r w:rsidRPr="00CD12CD">
        <w:t>13) and (14), payable by the Commonwealth to the relevant producer within 60 days after the day so notified; and</w:t>
      </w:r>
    </w:p>
    <w:p w:rsidR="002C3543" w:rsidRPr="00CD12CD" w:rsidRDefault="002C3543" w:rsidP="002C3543">
      <w:pPr>
        <w:pStyle w:val="paragraph"/>
      </w:pPr>
      <w:r w:rsidRPr="00CD12CD">
        <w:tab/>
        <w:t>(b)</w:t>
      </w:r>
      <w:r w:rsidRPr="00CD12CD">
        <w:tab/>
        <w:t>if that amount is paid during that period, no interest is payable on that amount or on any part of that amount.</w:t>
      </w:r>
    </w:p>
    <w:p w:rsidR="002C3543" w:rsidRPr="00CD12CD" w:rsidRDefault="002C3543" w:rsidP="002C3543">
      <w:pPr>
        <w:pStyle w:val="subsection"/>
      </w:pPr>
      <w:r w:rsidRPr="00CD12CD">
        <w:tab/>
        <w:t>(9)</w:t>
      </w:r>
      <w:r w:rsidRPr="00CD12CD">
        <w:tab/>
        <w:t xml:space="preserve">If, within 60 days after an amount is notified to a relevant producer under </w:t>
      </w:r>
      <w:r w:rsidR="00CD12CD">
        <w:t>subsection (</w:t>
      </w:r>
      <w:r w:rsidRPr="00CD12CD">
        <w:t>3), the producer fails to pay that amount to the Commonwealth, interest may be charged only with effect from the day on which the replacement by</w:t>
      </w:r>
      <w:r w:rsidR="00CD12CD">
        <w:noBreakHyphen/>
      </w:r>
      <w:r w:rsidRPr="00CD12CD">
        <w:t xml:space="preserve">law was published in the </w:t>
      </w:r>
      <w:r w:rsidRPr="00CD12CD">
        <w:rPr>
          <w:i/>
        </w:rPr>
        <w:t>Gazette</w:t>
      </w:r>
      <w:r w:rsidRPr="00CD12CD">
        <w:t>.</w:t>
      </w:r>
    </w:p>
    <w:p w:rsidR="002C3543" w:rsidRPr="00CD12CD" w:rsidRDefault="002C3543" w:rsidP="002C3543">
      <w:pPr>
        <w:pStyle w:val="subsection"/>
      </w:pPr>
      <w:r w:rsidRPr="00CD12CD">
        <w:tab/>
        <w:t>(10)</w:t>
      </w:r>
      <w:r w:rsidRPr="00CD12CD">
        <w:tab/>
        <w:t xml:space="preserve">If, within 60 days after an amount is notified to a relevant producer under </w:t>
      </w:r>
      <w:r w:rsidR="00CD12CD">
        <w:t>subsection (</w:t>
      </w:r>
      <w:r w:rsidRPr="00CD12CD">
        <w:t>4), the Commonwealth fails to pay that amount to the producer, interest may be charged only with effect from the day on which the replacement by</w:t>
      </w:r>
      <w:r w:rsidR="00CD12CD">
        <w:noBreakHyphen/>
      </w:r>
      <w:r w:rsidRPr="00CD12CD">
        <w:t xml:space="preserve">laws were published in the </w:t>
      </w:r>
      <w:r w:rsidRPr="00CD12CD">
        <w:rPr>
          <w:i/>
        </w:rPr>
        <w:t>Gazette</w:t>
      </w:r>
      <w:r w:rsidRPr="00CD12CD">
        <w:t>.</w:t>
      </w:r>
    </w:p>
    <w:p w:rsidR="002C3543" w:rsidRPr="00CD12CD" w:rsidRDefault="002C3543" w:rsidP="002C3543">
      <w:pPr>
        <w:pStyle w:val="subsection"/>
      </w:pPr>
      <w:r w:rsidRPr="00CD12CD">
        <w:tab/>
        <w:t>(11)</w:t>
      </w:r>
      <w:r w:rsidRPr="00CD12CD">
        <w:tab/>
        <w:t xml:space="preserve">Nothing in this section prevents the </w:t>
      </w:r>
      <w:r w:rsidR="00D26632" w:rsidRPr="00CD12CD">
        <w:t>Finance Minister</w:t>
      </w:r>
      <w:r w:rsidRPr="00CD12CD">
        <w:t xml:space="preserve"> allowing a relevant producer</w:t>
      </w:r>
      <w:r w:rsidR="00B43474" w:rsidRPr="00CD12CD">
        <w:t xml:space="preserve"> to pay the amount notified to the relevant producer under </w:t>
      </w:r>
      <w:r w:rsidR="00CD12CD">
        <w:t>subsection (</w:t>
      </w:r>
      <w:r w:rsidR="00B43474" w:rsidRPr="00CD12CD">
        <w:t>3) in accordance with rules (if any) made for the purposes of section</w:t>
      </w:r>
      <w:r w:rsidR="00CD12CD">
        <w:t> </w:t>
      </w:r>
      <w:r w:rsidR="00B43474" w:rsidRPr="00CD12CD">
        <w:t xml:space="preserve">63 of the </w:t>
      </w:r>
      <w:r w:rsidR="00B43474" w:rsidRPr="00CD12CD">
        <w:rPr>
          <w:i/>
        </w:rPr>
        <w:t>Public Governance, Performance and Accountability Act 2013</w:t>
      </w:r>
      <w:r w:rsidRPr="00CD12CD">
        <w:t xml:space="preserve"> and, if the Minister so allows, </w:t>
      </w:r>
      <w:r w:rsidR="00CD12CD">
        <w:t>subsections (</w:t>
      </w:r>
      <w:r w:rsidRPr="00CD12CD">
        <w:t>6) and (9) do not apply.</w:t>
      </w:r>
    </w:p>
    <w:p w:rsidR="00B43474" w:rsidRPr="00CD12CD" w:rsidRDefault="00B43474" w:rsidP="00B43474">
      <w:pPr>
        <w:pStyle w:val="notetext"/>
      </w:pPr>
      <w:r w:rsidRPr="00CD12CD">
        <w:t>Note:</w:t>
      </w:r>
      <w:r w:rsidRPr="00CD12CD">
        <w:tab/>
        <w:t>The CEO also has powers to collect and recover the duty under Part</w:t>
      </w:r>
      <w:r w:rsidR="00CD12CD">
        <w:t> </w:t>
      </w:r>
      <w:r w:rsidRPr="00CD12CD">
        <w:t>4</w:t>
      </w:r>
      <w:r w:rsidR="00CD12CD">
        <w:noBreakHyphen/>
      </w:r>
      <w:r w:rsidRPr="00CD12CD">
        <w:t>15 in Schedule</w:t>
      </w:r>
      <w:r w:rsidR="00CD12CD">
        <w:t> </w:t>
      </w:r>
      <w:r w:rsidRPr="00CD12CD">
        <w:t xml:space="preserve">1 to the </w:t>
      </w:r>
      <w:r w:rsidRPr="00CD12CD">
        <w:rPr>
          <w:i/>
        </w:rPr>
        <w:t>Taxation Administration Act 1953</w:t>
      </w:r>
      <w:r w:rsidRPr="00CD12CD">
        <w:t>.</w:t>
      </w:r>
    </w:p>
    <w:p w:rsidR="002C3543" w:rsidRPr="00CD12CD" w:rsidRDefault="002C3543" w:rsidP="002C3543">
      <w:pPr>
        <w:pStyle w:val="subsection"/>
      </w:pPr>
      <w:r w:rsidRPr="00CD12CD">
        <w:tab/>
        <w:t>(12)</w:t>
      </w:r>
      <w:r w:rsidRPr="00CD12CD">
        <w:tab/>
        <w:t xml:space="preserve">In allowing for the payment of an amount in instalments, the </w:t>
      </w:r>
      <w:r w:rsidR="00D26632" w:rsidRPr="00CD12CD">
        <w:t>Finance Minister</w:t>
      </w:r>
      <w:r w:rsidRPr="00CD12CD">
        <w:t xml:space="preserve"> may require the payment of interest on amounts remaining unpaid from time to time after the day on which the replacement by</w:t>
      </w:r>
      <w:r w:rsidR="00CD12CD">
        <w:noBreakHyphen/>
      </w:r>
      <w:r w:rsidRPr="00CD12CD">
        <w:t>law was published, in the</w:t>
      </w:r>
      <w:r w:rsidRPr="00CD12CD">
        <w:rPr>
          <w:i/>
        </w:rPr>
        <w:t xml:space="preserve"> Gazette</w:t>
      </w:r>
      <w:r w:rsidRPr="00CD12CD">
        <w:t>.</w:t>
      </w:r>
    </w:p>
    <w:p w:rsidR="002C3543" w:rsidRPr="00CD12CD" w:rsidRDefault="002C3543" w:rsidP="002C3543">
      <w:pPr>
        <w:pStyle w:val="subsection"/>
      </w:pPr>
      <w:r w:rsidRPr="00CD12CD">
        <w:tab/>
        <w:t>(13)</w:t>
      </w:r>
      <w:r w:rsidRPr="00CD12CD">
        <w:tab/>
        <w:t>A relevant producer:</w:t>
      </w:r>
    </w:p>
    <w:p w:rsidR="002C3543" w:rsidRPr="00CD12CD" w:rsidRDefault="002C3543" w:rsidP="002C3543">
      <w:pPr>
        <w:pStyle w:val="paragraph"/>
      </w:pPr>
      <w:r w:rsidRPr="00CD12CD">
        <w:tab/>
        <w:t>(a)</w:t>
      </w:r>
      <w:r w:rsidRPr="00CD12CD">
        <w:tab/>
        <w:t xml:space="preserve">who has been notified of an amount of duty shortpaid under </w:t>
      </w:r>
      <w:r w:rsidR="00CD12CD">
        <w:t>subsection (</w:t>
      </w:r>
      <w:r w:rsidRPr="00CD12CD">
        <w:t xml:space="preserve">3) or an amount of duty overpaid under </w:t>
      </w:r>
      <w:r w:rsidR="00CD12CD">
        <w:t>subsection (</w:t>
      </w:r>
      <w:r w:rsidRPr="00CD12CD">
        <w:t>4); and</w:t>
      </w:r>
    </w:p>
    <w:p w:rsidR="002C3543" w:rsidRPr="00CD12CD" w:rsidRDefault="002C3543" w:rsidP="002C3543">
      <w:pPr>
        <w:pStyle w:val="paragraph"/>
        <w:keepNext/>
      </w:pPr>
      <w:r w:rsidRPr="00CD12CD">
        <w:tab/>
        <w:t>(b)</w:t>
      </w:r>
      <w:r w:rsidRPr="00CD12CD">
        <w:tab/>
        <w:t>who is of the opinion that the decision as to that amount is incorrect;</w:t>
      </w:r>
    </w:p>
    <w:p w:rsidR="002C3543" w:rsidRPr="00CD12CD" w:rsidRDefault="002C3543" w:rsidP="002C3543">
      <w:pPr>
        <w:pStyle w:val="subsection2"/>
      </w:pPr>
      <w:r w:rsidRPr="00CD12CD">
        <w:t xml:space="preserve">may apply to the Administrative Appeals Tribunal under </w:t>
      </w:r>
      <w:r w:rsidR="007F6E30" w:rsidRPr="00CD12CD">
        <w:t>paragraph</w:t>
      </w:r>
      <w:r w:rsidR="00CD12CD">
        <w:t> </w:t>
      </w:r>
      <w:r w:rsidR="007F6E30" w:rsidRPr="00CD12CD">
        <w:t xml:space="preserve">162C(1)(n) </w:t>
      </w:r>
      <w:r w:rsidRPr="00CD12CD">
        <w:t>for review of the decision.</w:t>
      </w:r>
    </w:p>
    <w:p w:rsidR="002C3543" w:rsidRPr="00CD12CD" w:rsidRDefault="002C3543" w:rsidP="002C3543">
      <w:pPr>
        <w:pStyle w:val="subsection"/>
      </w:pPr>
      <w:r w:rsidRPr="00CD12CD">
        <w:lastRenderedPageBreak/>
        <w:tab/>
        <w:t>(14)</w:t>
      </w:r>
      <w:r w:rsidRPr="00CD12CD">
        <w:tab/>
        <w:t>If a relevant producer applies to the Administrative Appeals Tribunal for review of the decision as to the amount of duty shortpaid or overpaid:</w:t>
      </w:r>
    </w:p>
    <w:p w:rsidR="002C3543" w:rsidRPr="00CD12CD" w:rsidRDefault="002C3543" w:rsidP="002C3543">
      <w:pPr>
        <w:pStyle w:val="paragraph"/>
      </w:pPr>
      <w:r w:rsidRPr="00CD12CD">
        <w:tab/>
        <w:t>(a)</w:t>
      </w:r>
      <w:r w:rsidRPr="00CD12CD">
        <w:tab/>
        <w:t xml:space="preserve">the period starting with the application and ending with the final determination by the Administrative Appeals Tribunal or by a Court on appeal from the Tribunal of the amount of duty shortpaid or overpaid is to be disregarded in working out, for the purposes of </w:t>
      </w:r>
      <w:r w:rsidR="00CD12CD">
        <w:t>subsection (</w:t>
      </w:r>
      <w:r w:rsidRPr="00CD12CD">
        <w:t>5), (6), (7) or (8), whether 60 days have passed since that amount was notified; and</w:t>
      </w:r>
    </w:p>
    <w:p w:rsidR="002C3543" w:rsidRPr="00CD12CD" w:rsidRDefault="002C3543" w:rsidP="002C3543">
      <w:pPr>
        <w:pStyle w:val="paragraph"/>
      </w:pPr>
      <w:r w:rsidRPr="00CD12CD">
        <w:tab/>
        <w:t>(b)</w:t>
      </w:r>
      <w:r w:rsidRPr="00CD12CD">
        <w:tab/>
        <w:t>if it is determined, or ultimately determined, that the amount of duty shortpaid or overpaid is more or less than the amount notified by the CEO, the notification by the CEO is to be treated as if it were, and had always been, a notification of the amount determined or ultimately determined by the Tribunal or Court.</w:t>
      </w:r>
    </w:p>
    <w:p w:rsidR="002C3543" w:rsidRPr="00CD12CD" w:rsidRDefault="002C3543" w:rsidP="002C3543">
      <w:pPr>
        <w:pStyle w:val="ActHead5"/>
      </w:pPr>
      <w:bookmarkStart w:id="271" w:name="_Toc7598391"/>
      <w:r w:rsidRPr="0077156D">
        <w:rPr>
          <w:rStyle w:val="CharSectno"/>
        </w:rPr>
        <w:t>166</w:t>
      </w:r>
      <w:r w:rsidRPr="00CD12CD">
        <w:t xml:space="preserve">  By</w:t>
      </w:r>
      <w:r w:rsidR="00CD12CD">
        <w:noBreakHyphen/>
      </w:r>
      <w:r w:rsidRPr="00CD12CD">
        <w:t>laws specifying goods</w:t>
      </w:r>
      <w:bookmarkEnd w:id="271"/>
    </w:p>
    <w:p w:rsidR="002C3543" w:rsidRPr="00CD12CD" w:rsidRDefault="002C3543" w:rsidP="002C3543">
      <w:pPr>
        <w:pStyle w:val="subsection"/>
        <w:keepNext/>
        <w:keepLines/>
      </w:pPr>
      <w:r w:rsidRPr="00CD12CD">
        <w:tab/>
      </w:r>
      <w:r w:rsidRPr="00CD12CD">
        <w:tab/>
        <w:t>The CEO may specify in a by</w:t>
      </w:r>
      <w:r w:rsidR="00CD12CD">
        <w:noBreakHyphen/>
      </w:r>
      <w:r w:rsidRPr="00CD12CD">
        <w:t>law made for the purposes of an item, or a proposed item, of an Excise Tariff that is expressed to apply to goods, or to a class or kind of goods, as prescribed by by</w:t>
      </w:r>
      <w:r w:rsidR="00CD12CD">
        <w:noBreakHyphen/>
      </w:r>
      <w:r w:rsidRPr="00CD12CD">
        <w:t>law:</w:t>
      </w:r>
    </w:p>
    <w:p w:rsidR="002C3543" w:rsidRPr="00CD12CD" w:rsidRDefault="002C3543" w:rsidP="002C3543">
      <w:pPr>
        <w:pStyle w:val="paragraph"/>
      </w:pPr>
      <w:r w:rsidRPr="00CD12CD">
        <w:tab/>
        <w:t>(a)</w:t>
      </w:r>
      <w:r w:rsidRPr="00CD12CD">
        <w:tab/>
        <w:t>the goods, or the class or kind of goods, to which that item or proposed item applies;</w:t>
      </w:r>
    </w:p>
    <w:p w:rsidR="002C3543" w:rsidRPr="00CD12CD" w:rsidRDefault="002C3543" w:rsidP="002C3543">
      <w:pPr>
        <w:pStyle w:val="paragraph"/>
      </w:pPr>
      <w:r w:rsidRPr="00CD12CD">
        <w:tab/>
        <w:t>(b)</w:t>
      </w:r>
      <w:r w:rsidRPr="00CD12CD">
        <w:tab/>
        <w:t>the conditions, if any, subject to which that item or proposed item applies to those goods or to goods included in that class or kind of goods; and</w:t>
      </w:r>
    </w:p>
    <w:p w:rsidR="002C3543" w:rsidRPr="00CD12CD" w:rsidRDefault="002C3543" w:rsidP="002C3543">
      <w:pPr>
        <w:pStyle w:val="paragraph"/>
      </w:pPr>
      <w:r w:rsidRPr="00CD12CD">
        <w:tab/>
        <w:t>(c)</w:t>
      </w:r>
      <w:r w:rsidRPr="00CD12CD">
        <w:tab/>
        <w:t>such other matters as are necessary to determine the goods to which that item or proposed item applies.</w:t>
      </w:r>
    </w:p>
    <w:p w:rsidR="002C3543" w:rsidRPr="00CD12CD" w:rsidRDefault="002C3543" w:rsidP="002C3543">
      <w:pPr>
        <w:pStyle w:val="ActHead5"/>
      </w:pPr>
      <w:bookmarkStart w:id="272" w:name="_Toc7598392"/>
      <w:r w:rsidRPr="0077156D">
        <w:rPr>
          <w:rStyle w:val="CharSectno"/>
        </w:rPr>
        <w:t>167</w:t>
      </w:r>
      <w:r w:rsidRPr="00CD12CD">
        <w:t xml:space="preserve">  By</w:t>
      </w:r>
      <w:r w:rsidR="00CD12CD">
        <w:noBreakHyphen/>
      </w:r>
      <w:r w:rsidRPr="00CD12CD">
        <w:t>laws for purposes of repealed items</w:t>
      </w:r>
      <w:bookmarkEnd w:id="272"/>
    </w:p>
    <w:p w:rsidR="002C3543" w:rsidRPr="00CD12CD" w:rsidRDefault="002C3543" w:rsidP="0080621C">
      <w:pPr>
        <w:pStyle w:val="subsection"/>
      </w:pPr>
      <w:r w:rsidRPr="00CD12CD">
        <w:tab/>
      </w:r>
      <w:r w:rsidRPr="00CD12CD">
        <w:tab/>
        <w:t>The CEO may make a by</w:t>
      </w:r>
      <w:r w:rsidR="00CD12CD">
        <w:noBreakHyphen/>
      </w:r>
      <w:r w:rsidRPr="00CD12CD">
        <w:t>law for the purposes of an item of an Excise Tariff notwithstanding that the item has been repealed before the making of the by</w:t>
      </w:r>
      <w:r w:rsidR="00CD12CD">
        <w:noBreakHyphen/>
      </w:r>
      <w:r w:rsidRPr="00CD12CD">
        <w:t>law, but the by</w:t>
      </w:r>
      <w:r w:rsidR="00CD12CD">
        <w:noBreakHyphen/>
      </w:r>
      <w:r w:rsidRPr="00CD12CD">
        <w:t>law shall not apply to goods entered for home consumption after the repeal of that item.</w:t>
      </w:r>
    </w:p>
    <w:p w:rsidR="002C3543" w:rsidRPr="00CD12CD" w:rsidRDefault="002C3543" w:rsidP="002C3543">
      <w:pPr>
        <w:pStyle w:val="ActHead5"/>
      </w:pPr>
      <w:bookmarkStart w:id="273" w:name="_Toc7598393"/>
      <w:r w:rsidRPr="0077156D">
        <w:rPr>
          <w:rStyle w:val="CharSectno"/>
        </w:rPr>
        <w:lastRenderedPageBreak/>
        <w:t>168</w:t>
      </w:r>
      <w:r w:rsidRPr="00CD12CD">
        <w:t xml:space="preserve">  Publication of by</w:t>
      </w:r>
      <w:r w:rsidR="00CD12CD">
        <w:noBreakHyphen/>
      </w:r>
      <w:r w:rsidRPr="00CD12CD">
        <w:t>laws</w:t>
      </w:r>
      <w:bookmarkEnd w:id="273"/>
    </w:p>
    <w:p w:rsidR="002C3543" w:rsidRPr="00CD12CD" w:rsidRDefault="002C3543" w:rsidP="002C3543">
      <w:pPr>
        <w:pStyle w:val="subsection"/>
        <w:keepNext/>
        <w:keepLines/>
      </w:pPr>
      <w:r w:rsidRPr="00CD12CD">
        <w:tab/>
      </w:r>
      <w:r w:rsidRPr="00CD12CD">
        <w:tab/>
        <w:t>A by</w:t>
      </w:r>
      <w:r w:rsidR="00CD12CD">
        <w:noBreakHyphen/>
      </w:r>
      <w:r w:rsidRPr="00CD12CD">
        <w:t>law made under this Part:</w:t>
      </w:r>
    </w:p>
    <w:p w:rsidR="002C3543" w:rsidRPr="00CD12CD" w:rsidRDefault="002C3543" w:rsidP="002C3543">
      <w:pPr>
        <w:pStyle w:val="paragraph"/>
      </w:pPr>
      <w:r w:rsidRPr="00CD12CD">
        <w:tab/>
        <w:t>(a)</w:t>
      </w:r>
      <w:r w:rsidRPr="00CD12CD">
        <w:tab/>
        <w:t xml:space="preserve">shall be published in the </w:t>
      </w:r>
      <w:r w:rsidRPr="00CD12CD">
        <w:rPr>
          <w:i/>
        </w:rPr>
        <w:t>Gazette</w:t>
      </w:r>
      <w:r w:rsidRPr="00CD12CD">
        <w:t>, and has no force until so published;</w:t>
      </w:r>
      <w:r w:rsidR="00AC722F" w:rsidRPr="00CD12CD">
        <w:t xml:space="preserve"> and</w:t>
      </w:r>
    </w:p>
    <w:p w:rsidR="002C3543" w:rsidRPr="00CD12CD" w:rsidRDefault="002C3543" w:rsidP="002C3543">
      <w:pPr>
        <w:pStyle w:val="paragraph"/>
      </w:pPr>
      <w:r w:rsidRPr="00CD12CD">
        <w:tab/>
        <w:t>(b)</w:t>
      </w:r>
      <w:r w:rsidRPr="00CD12CD">
        <w:tab/>
        <w:t>shall, subject to this Part:</w:t>
      </w:r>
    </w:p>
    <w:p w:rsidR="002C3543" w:rsidRPr="00CD12CD" w:rsidRDefault="002C3543" w:rsidP="002C3543">
      <w:pPr>
        <w:pStyle w:val="paragraphsub"/>
      </w:pPr>
      <w:r w:rsidRPr="00CD12CD">
        <w:tab/>
        <w:t>(i)</w:t>
      </w:r>
      <w:r w:rsidRPr="00CD12CD">
        <w:tab/>
        <w:t>take effect, or be deemed to have taken effect, from the date of publication, or from a date (whether before or after the date of publication) specified by or under the by</w:t>
      </w:r>
      <w:r w:rsidR="00CD12CD">
        <w:noBreakHyphen/>
      </w:r>
      <w:r w:rsidRPr="00CD12CD">
        <w:t>law; or</w:t>
      </w:r>
    </w:p>
    <w:p w:rsidR="002C3543" w:rsidRPr="00CD12CD" w:rsidRDefault="002C3543" w:rsidP="002C3543">
      <w:pPr>
        <w:pStyle w:val="paragraphsub"/>
      </w:pPr>
      <w:r w:rsidRPr="00CD12CD">
        <w:tab/>
        <w:t>(ii)</w:t>
      </w:r>
      <w:r w:rsidRPr="00CD12CD">
        <w:tab/>
        <w:t xml:space="preserve">have effect, or be deemed to have had effect, for such period (whether before or after the date of publication) as is specified by or under the </w:t>
      </w:r>
      <w:r w:rsidR="00AC722F" w:rsidRPr="00CD12CD">
        <w:t>by</w:t>
      </w:r>
      <w:r w:rsidR="00CD12CD">
        <w:noBreakHyphen/>
      </w:r>
      <w:r w:rsidR="00AC722F" w:rsidRPr="00CD12CD">
        <w:t>law.</w:t>
      </w:r>
    </w:p>
    <w:p w:rsidR="002C3543" w:rsidRPr="00CD12CD" w:rsidRDefault="002C3543" w:rsidP="002C3543">
      <w:pPr>
        <w:pStyle w:val="ActHead5"/>
      </w:pPr>
      <w:bookmarkStart w:id="274" w:name="_Toc7598394"/>
      <w:r w:rsidRPr="0077156D">
        <w:rPr>
          <w:rStyle w:val="CharSectno"/>
        </w:rPr>
        <w:t>169</w:t>
      </w:r>
      <w:r w:rsidRPr="00CD12CD">
        <w:t xml:space="preserve">  Retrospective by</w:t>
      </w:r>
      <w:r w:rsidR="00CD12CD">
        <w:noBreakHyphen/>
      </w:r>
      <w:r w:rsidRPr="00CD12CD">
        <w:t>laws not to increase duty</w:t>
      </w:r>
      <w:bookmarkEnd w:id="274"/>
    </w:p>
    <w:p w:rsidR="002C3543" w:rsidRPr="00CD12CD" w:rsidRDefault="002C3543" w:rsidP="00C93661">
      <w:pPr>
        <w:pStyle w:val="subsection"/>
      </w:pPr>
      <w:r w:rsidRPr="00CD12CD">
        <w:tab/>
      </w:r>
      <w:r w:rsidRPr="00CD12CD">
        <w:tab/>
        <w:t>This Part does not authorize the making by the CEO of a by</w:t>
      </w:r>
      <w:r w:rsidR="00CD12CD">
        <w:noBreakHyphen/>
      </w:r>
      <w:r w:rsidRPr="00CD12CD">
        <w:t>law which has the effect of imposing duty, in relation to goods entered for home consumption before the date on which the by</w:t>
      </w:r>
      <w:r w:rsidR="00CD12CD">
        <w:noBreakHyphen/>
      </w:r>
      <w:r w:rsidRPr="00CD12CD">
        <w:t xml:space="preserve">law is published in the </w:t>
      </w:r>
      <w:r w:rsidRPr="00CD12CD">
        <w:rPr>
          <w:i/>
        </w:rPr>
        <w:t>Gazette</w:t>
      </w:r>
      <w:r w:rsidRPr="00CD12CD">
        <w:t>, at a rate higher than the rate of duty payable in respect of those goods on the day on which those goods were entered for home consumption.</w:t>
      </w:r>
    </w:p>
    <w:p w:rsidR="002C3543" w:rsidRPr="00CD12CD" w:rsidRDefault="002C3543" w:rsidP="002C3543">
      <w:pPr>
        <w:pStyle w:val="ActHead5"/>
      </w:pPr>
      <w:bookmarkStart w:id="275" w:name="_Toc7598395"/>
      <w:r w:rsidRPr="0077156D">
        <w:rPr>
          <w:rStyle w:val="CharSectno"/>
        </w:rPr>
        <w:t>170</w:t>
      </w:r>
      <w:r w:rsidRPr="00CD12CD">
        <w:t xml:space="preserve">  By</w:t>
      </w:r>
      <w:r w:rsidR="00CD12CD">
        <w:noBreakHyphen/>
      </w:r>
      <w:r w:rsidRPr="00CD12CD">
        <w:t>laws for purposes of proposals</w:t>
      </w:r>
      <w:bookmarkEnd w:id="275"/>
    </w:p>
    <w:p w:rsidR="002C3543" w:rsidRPr="00CD12CD" w:rsidRDefault="002C3543" w:rsidP="002C3543">
      <w:pPr>
        <w:pStyle w:val="subsection"/>
        <w:keepNext/>
        <w:keepLines/>
      </w:pPr>
      <w:r w:rsidRPr="00CD12CD">
        <w:tab/>
      </w:r>
      <w:r w:rsidRPr="00CD12CD">
        <w:tab/>
        <w:t>Where:</w:t>
      </w:r>
    </w:p>
    <w:p w:rsidR="002C3543" w:rsidRPr="00CD12CD" w:rsidRDefault="002C3543" w:rsidP="002C3543">
      <w:pPr>
        <w:pStyle w:val="paragraph"/>
      </w:pPr>
      <w:r w:rsidRPr="00CD12CD">
        <w:tab/>
        <w:t>(a)</w:t>
      </w:r>
      <w:r w:rsidRPr="00CD12CD">
        <w:tab/>
        <w:t>a by</w:t>
      </w:r>
      <w:r w:rsidR="00CD12CD">
        <w:noBreakHyphen/>
      </w:r>
      <w:r w:rsidRPr="00CD12CD">
        <w:t>law is made for the purposes of an Excise Tariff proposed in the Parliament or of an Excise Tariff as proposed to be altered by an Excise Tariff alteration proposed in the Parliament; and</w:t>
      </w:r>
    </w:p>
    <w:p w:rsidR="002C3543" w:rsidRPr="00CD12CD" w:rsidRDefault="00744B07" w:rsidP="002C3543">
      <w:pPr>
        <w:pStyle w:val="paragraph"/>
        <w:keepNext/>
      </w:pPr>
      <w:r w:rsidRPr="00CD12CD">
        <w:tab/>
      </w:r>
      <w:r w:rsidR="002C3543" w:rsidRPr="00CD12CD">
        <w:t>(b)</w:t>
      </w:r>
      <w:r w:rsidR="002C3543" w:rsidRPr="00CD12CD">
        <w:tab/>
        <w:t>the proposed Excise Tariff becomes an Excise Tariff or the proposed alteration is made, as the case may be;</w:t>
      </w:r>
    </w:p>
    <w:p w:rsidR="002C3543" w:rsidRPr="00CD12CD" w:rsidRDefault="002C3543" w:rsidP="002C3543">
      <w:pPr>
        <w:pStyle w:val="subsection2"/>
      </w:pPr>
      <w:r w:rsidRPr="00CD12CD">
        <w:t>the by</w:t>
      </w:r>
      <w:r w:rsidR="00CD12CD">
        <w:noBreakHyphen/>
      </w:r>
      <w:r w:rsidRPr="00CD12CD">
        <w:t>laws shall have effect for the purposes of that Excise Tariff or of that Excise Tariff as so altered, as the case may be, as if the by</w:t>
      </w:r>
      <w:r w:rsidR="00CD12CD">
        <w:noBreakHyphen/>
      </w:r>
      <w:r w:rsidRPr="00CD12CD">
        <w:t xml:space="preserve">law had been made for those purposes and the proposed Excise Tariff or the Excise Tariff as proposed to be altered, as the case </w:t>
      </w:r>
      <w:r w:rsidRPr="00CD12CD">
        <w:lastRenderedPageBreak/>
        <w:t>may be, had been in force on the day on which the by</w:t>
      </w:r>
      <w:r w:rsidR="00CD12CD">
        <w:noBreakHyphen/>
      </w:r>
      <w:r w:rsidRPr="00CD12CD">
        <w:t>law was made.</w:t>
      </w:r>
    </w:p>
    <w:p w:rsidR="00997F50" w:rsidRPr="00CD12CD" w:rsidRDefault="00997F50" w:rsidP="00997F50">
      <w:pPr>
        <w:rPr>
          <w:lang w:eastAsia="en-AU"/>
        </w:rPr>
        <w:sectPr w:rsidR="00997F50" w:rsidRPr="00CD12CD" w:rsidSect="00F55256">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4A3501" w:rsidRPr="00CD12CD" w:rsidRDefault="004A3501" w:rsidP="004D2062">
      <w:pPr>
        <w:pStyle w:val="ActHead1"/>
        <w:spacing w:before="240"/>
      </w:pPr>
      <w:bookmarkStart w:id="276" w:name="f_Check_Lines_above"/>
      <w:bookmarkStart w:id="277" w:name="_Toc7598396"/>
      <w:bookmarkEnd w:id="276"/>
      <w:r w:rsidRPr="0077156D">
        <w:lastRenderedPageBreak/>
        <w:t>Schedules</w:t>
      </w:r>
      <w:bookmarkEnd w:id="277"/>
      <w:r w:rsidRPr="0077156D">
        <w:t xml:space="preserve"> </w:t>
      </w:r>
      <w:r w:rsidRPr="00CD12CD">
        <w:t xml:space="preserve"> </w:t>
      </w:r>
    </w:p>
    <w:p w:rsidR="004A3501" w:rsidRPr="00CD12CD" w:rsidRDefault="004A3501" w:rsidP="004D2062">
      <w:pPr>
        <w:pStyle w:val="ActHead1"/>
        <w:spacing w:before="240"/>
      </w:pPr>
      <w:bookmarkStart w:id="278" w:name="_Toc7598397"/>
      <w:r w:rsidRPr="0077156D">
        <w:rPr>
          <w:rStyle w:val="CharChapNo"/>
        </w:rPr>
        <w:t>Schedule I</w:t>
      </w:r>
      <w:r w:rsidRPr="00CD12CD">
        <w:t>—</w:t>
      </w:r>
      <w:smartTag w:uri="urn:schemas-microsoft-com:office:smarttags" w:element="country-region">
        <w:smartTag w:uri="urn:schemas-microsoft-com:office:smarttags" w:element="place">
          <w:r w:rsidRPr="0077156D">
            <w:rPr>
              <w:rStyle w:val="CharChapText"/>
            </w:rPr>
            <w:t>Australia</w:t>
          </w:r>
        </w:smartTag>
      </w:smartTag>
      <w:bookmarkEnd w:id="278"/>
    </w:p>
    <w:p w:rsidR="00DD0073" w:rsidRPr="0077156D" w:rsidRDefault="00DD0073" w:rsidP="00DD0073">
      <w:pPr>
        <w:pStyle w:val="Header"/>
        <w:tabs>
          <w:tab w:val="clear" w:pos="4150"/>
          <w:tab w:val="clear" w:pos="8307"/>
        </w:tabs>
      </w:pPr>
      <w:r w:rsidRPr="0077156D">
        <w:rPr>
          <w:rStyle w:val="CharDivNo"/>
        </w:rPr>
        <w:t xml:space="preserve"> </w:t>
      </w:r>
      <w:r w:rsidRPr="0077156D">
        <w:rPr>
          <w:rStyle w:val="CharDivText"/>
        </w:rPr>
        <w:t xml:space="preserve"> </w:t>
      </w:r>
    </w:p>
    <w:p w:rsidR="004A3501" w:rsidRPr="00CD12CD" w:rsidRDefault="004A3501" w:rsidP="004A3501">
      <w:pPr>
        <w:keepNext/>
        <w:spacing w:before="240"/>
        <w:rPr>
          <w:i/>
        </w:rPr>
      </w:pPr>
      <w:r w:rsidRPr="00CD12CD">
        <w:rPr>
          <w:i/>
        </w:rPr>
        <w:t>Security under the Excise Act 1901</w:t>
      </w:r>
    </w:p>
    <w:p w:rsidR="004A3501" w:rsidRPr="00CD12CD" w:rsidRDefault="004A3501" w:rsidP="004A3501">
      <w:pPr>
        <w:spacing w:before="120"/>
        <w:ind w:firstLine="220"/>
      </w:pPr>
      <w:r w:rsidRPr="00CD12CD">
        <w:t xml:space="preserve">By this security the Subscribers are, pursuant to the </w:t>
      </w:r>
      <w:r w:rsidRPr="00CD12CD">
        <w:rPr>
          <w:i/>
        </w:rPr>
        <w:t>Excise Act 1901</w:t>
      </w:r>
      <w:r w:rsidRPr="00CD12CD">
        <w:t>, bound to the CEO (as defined in that Act) in the sum of—[</w:t>
      </w:r>
      <w:r w:rsidRPr="00CD12CD">
        <w:rPr>
          <w:i/>
        </w:rPr>
        <w:t>here insert amount or mode of ascertaining amount intended to be paid in default of compliance with condition</w:t>
      </w:r>
      <w:r w:rsidRPr="00CD12CD">
        <w:t>]—subject only to this condition that if—[</w:t>
      </w:r>
      <w:r w:rsidRPr="00CD12CD">
        <w:rPr>
          <w:i/>
        </w:rPr>
        <w:t>here insert the condition of the security</w:t>
      </w:r>
      <w:r w:rsidRPr="00CD12CD">
        <w:t>]—then this security shall be thereby discharged.</w:t>
      </w:r>
      <w:r w:rsidR="00CD12CD" w:rsidRPr="00CD12CD">
        <w:rPr>
          <w:position w:val="6"/>
          <w:sz w:val="16"/>
        </w:rPr>
        <w:t>*</w:t>
      </w:r>
    </w:p>
    <w:p w:rsidR="004A3501" w:rsidRPr="00CD12CD" w:rsidRDefault="004A3501" w:rsidP="004A3501">
      <w:pPr>
        <w:spacing w:before="120" w:after="120"/>
      </w:pPr>
      <w:r w:rsidRPr="00CD12CD">
        <w:t xml:space="preserve">Dated the </w:t>
      </w:r>
      <w:r w:rsidRPr="00CD12CD">
        <w:tab/>
        <w:t>day of</w:t>
      </w:r>
      <w:r w:rsidRPr="00CD12CD">
        <w:tab/>
      </w:r>
      <w:r w:rsidRPr="00CD12CD">
        <w:tab/>
      </w:r>
      <w:r w:rsidRPr="00CD12CD">
        <w:tab/>
      </w:r>
      <w:r w:rsidR="007D2DAD" w:rsidRPr="00CD12CD">
        <w:t>20</w:t>
      </w:r>
      <w:r w:rsidRPr="00CD12CD">
        <w:t xml:space="preserve"> </w:t>
      </w:r>
      <w:r w:rsidRPr="00CD12CD">
        <w:tab/>
        <w:t>.</w:t>
      </w:r>
    </w:p>
    <w:p w:rsidR="00D87484" w:rsidRPr="00CD12CD" w:rsidRDefault="00D87484" w:rsidP="00D87484">
      <w:pPr>
        <w:pStyle w:val="Tabletext"/>
      </w:pPr>
    </w:p>
    <w:tbl>
      <w:tblPr>
        <w:tblW w:w="0" w:type="auto"/>
        <w:tblLayout w:type="fixed"/>
        <w:tblLook w:val="0000" w:firstRow="0" w:lastRow="0" w:firstColumn="0" w:lastColumn="0" w:noHBand="0" w:noVBand="0"/>
      </w:tblPr>
      <w:tblGrid>
        <w:gridCol w:w="2968"/>
        <w:gridCol w:w="1980"/>
        <w:gridCol w:w="2350"/>
      </w:tblGrid>
      <w:tr w:rsidR="004A3501" w:rsidRPr="00CD12CD" w:rsidTr="00A5190F">
        <w:tc>
          <w:tcPr>
            <w:tcW w:w="2968" w:type="dxa"/>
            <w:tcBorders>
              <w:top w:val="single" w:sz="2" w:space="0" w:color="auto"/>
              <w:bottom w:val="single" w:sz="2" w:space="0" w:color="auto"/>
              <w:right w:val="single" w:sz="2" w:space="0" w:color="auto"/>
            </w:tcBorders>
          </w:tcPr>
          <w:p w:rsidR="004A3501" w:rsidRPr="00CD12CD" w:rsidRDefault="004A3501" w:rsidP="00A5190F">
            <w:pPr>
              <w:keepNext/>
              <w:spacing w:before="60"/>
              <w:ind w:right="-108"/>
              <w:jc w:val="center"/>
              <w:rPr>
                <w:sz w:val="20"/>
              </w:rPr>
            </w:pPr>
            <w:r w:rsidRPr="00CD12CD">
              <w:rPr>
                <w:sz w:val="20"/>
              </w:rPr>
              <w:t xml:space="preserve">Names and Descriptions of </w:t>
            </w:r>
            <w:r w:rsidRPr="00CD12CD">
              <w:rPr>
                <w:sz w:val="20"/>
              </w:rPr>
              <w:br/>
              <w:t>Subscribers</w:t>
            </w:r>
          </w:p>
        </w:tc>
        <w:tc>
          <w:tcPr>
            <w:tcW w:w="1980" w:type="dxa"/>
            <w:tcBorders>
              <w:top w:val="single" w:sz="2" w:space="0" w:color="auto"/>
              <w:left w:val="single" w:sz="2" w:space="0" w:color="auto"/>
              <w:bottom w:val="single" w:sz="2" w:space="0" w:color="auto"/>
              <w:right w:val="single" w:sz="2" w:space="0" w:color="auto"/>
            </w:tcBorders>
          </w:tcPr>
          <w:p w:rsidR="004A3501" w:rsidRPr="00CD12CD" w:rsidRDefault="004A3501" w:rsidP="00A5190F">
            <w:pPr>
              <w:keepNext/>
              <w:spacing w:before="60"/>
              <w:jc w:val="center"/>
              <w:rPr>
                <w:sz w:val="20"/>
              </w:rPr>
            </w:pPr>
            <w:r w:rsidRPr="00CD12CD">
              <w:rPr>
                <w:sz w:val="20"/>
              </w:rPr>
              <w:t>Signatures of Subscribers</w:t>
            </w:r>
          </w:p>
        </w:tc>
        <w:tc>
          <w:tcPr>
            <w:tcW w:w="2350" w:type="dxa"/>
            <w:tcBorders>
              <w:top w:val="single" w:sz="2" w:space="0" w:color="auto"/>
              <w:left w:val="single" w:sz="2" w:space="0" w:color="auto"/>
              <w:bottom w:val="single" w:sz="2" w:space="0" w:color="auto"/>
            </w:tcBorders>
          </w:tcPr>
          <w:p w:rsidR="004A3501" w:rsidRPr="00CD12CD" w:rsidRDefault="004A3501" w:rsidP="00A5190F">
            <w:pPr>
              <w:keepNext/>
              <w:spacing w:before="60"/>
              <w:jc w:val="center"/>
              <w:rPr>
                <w:sz w:val="20"/>
              </w:rPr>
            </w:pPr>
            <w:r w:rsidRPr="00CD12CD">
              <w:rPr>
                <w:sz w:val="20"/>
              </w:rPr>
              <w:t>Signatures of Witnesses</w:t>
            </w:r>
          </w:p>
        </w:tc>
      </w:tr>
      <w:tr w:rsidR="004A3501" w:rsidRPr="00CD12CD" w:rsidTr="00A5190F">
        <w:tc>
          <w:tcPr>
            <w:tcW w:w="2968" w:type="dxa"/>
            <w:tcBorders>
              <w:top w:val="single" w:sz="2" w:space="0" w:color="auto"/>
              <w:right w:val="single" w:sz="2" w:space="0" w:color="auto"/>
            </w:tcBorders>
          </w:tcPr>
          <w:p w:rsidR="004A3501" w:rsidRPr="00CD12CD" w:rsidRDefault="004A3501" w:rsidP="00A5190F">
            <w:pPr>
              <w:keepNext/>
              <w:spacing w:before="240"/>
              <w:jc w:val="center"/>
            </w:pPr>
          </w:p>
        </w:tc>
        <w:tc>
          <w:tcPr>
            <w:tcW w:w="1980" w:type="dxa"/>
            <w:tcBorders>
              <w:top w:val="single" w:sz="2" w:space="0" w:color="auto"/>
              <w:left w:val="single" w:sz="2" w:space="0" w:color="auto"/>
              <w:right w:val="single" w:sz="2" w:space="0" w:color="auto"/>
            </w:tcBorders>
          </w:tcPr>
          <w:p w:rsidR="004A3501" w:rsidRPr="00CD12CD" w:rsidRDefault="004A3501" w:rsidP="00A5190F">
            <w:pPr>
              <w:keepNext/>
              <w:spacing w:before="240"/>
              <w:jc w:val="center"/>
            </w:pPr>
          </w:p>
        </w:tc>
        <w:tc>
          <w:tcPr>
            <w:tcW w:w="2350" w:type="dxa"/>
            <w:tcBorders>
              <w:top w:val="single" w:sz="2" w:space="0" w:color="auto"/>
              <w:left w:val="single" w:sz="2" w:space="0" w:color="auto"/>
            </w:tcBorders>
          </w:tcPr>
          <w:p w:rsidR="004A3501" w:rsidRPr="00CD12CD" w:rsidRDefault="004A3501" w:rsidP="00A5190F">
            <w:pPr>
              <w:keepNext/>
              <w:spacing w:before="240"/>
              <w:jc w:val="center"/>
            </w:pPr>
          </w:p>
        </w:tc>
      </w:tr>
      <w:tr w:rsidR="004A3501" w:rsidRPr="00CD12CD" w:rsidTr="00A5190F">
        <w:tc>
          <w:tcPr>
            <w:tcW w:w="2968" w:type="dxa"/>
            <w:tcBorders>
              <w:right w:val="single" w:sz="2" w:space="0" w:color="auto"/>
            </w:tcBorders>
          </w:tcPr>
          <w:p w:rsidR="004A3501" w:rsidRPr="00CD12CD" w:rsidRDefault="004A3501" w:rsidP="00A5190F">
            <w:pPr>
              <w:keepNext/>
              <w:spacing w:before="240"/>
              <w:jc w:val="center"/>
            </w:pPr>
          </w:p>
        </w:tc>
        <w:tc>
          <w:tcPr>
            <w:tcW w:w="1980" w:type="dxa"/>
            <w:tcBorders>
              <w:left w:val="single" w:sz="2" w:space="0" w:color="auto"/>
              <w:right w:val="single" w:sz="2" w:space="0" w:color="auto"/>
            </w:tcBorders>
          </w:tcPr>
          <w:p w:rsidR="004A3501" w:rsidRPr="00CD12CD" w:rsidRDefault="004A3501" w:rsidP="00A5190F">
            <w:pPr>
              <w:keepNext/>
              <w:spacing w:before="240"/>
              <w:jc w:val="center"/>
            </w:pPr>
          </w:p>
        </w:tc>
        <w:tc>
          <w:tcPr>
            <w:tcW w:w="2350" w:type="dxa"/>
            <w:tcBorders>
              <w:left w:val="single" w:sz="2" w:space="0" w:color="auto"/>
            </w:tcBorders>
          </w:tcPr>
          <w:p w:rsidR="004A3501" w:rsidRPr="00CD12CD" w:rsidRDefault="004A3501" w:rsidP="00A5190F">
            <w:pPr>
              <w:keepNext/>
              <w:spacing w:before="240"/>
              <w:jc w:val="center"/>
            </w:pPr>
          </w:p>
        </w:tc>
      </w:tr>
      <w:tr w:rsidR="004A3501" w:rsidRPr="00CD12CD" w:rsidTr="00A5190F">
        <w:tc>
          <w:tcPr>
            <w:tcW w:w="2968" w:type="dxa"/>
            <w:tcBorders>
              <w:bottom w:val="single" w:sz="2" w:space="0" w:color="auto"/>
              <w:right w:val="single" w:sz="2" w:space="0" w:color="auto"/>
            </w:tcBorders>
          </w:tcPr>
          <w:p w:rsidR="004A3501" w:rsidRPr="00CD12CD" w:rsidRDefault="004A3501" w:rsidP="00A5190F">
            <w:pPr>
              <w:keepNext/>
              <w:spacing w:before="240"/>
              <w:jc w:val="center"/>
            </w:pPr>
          </w:p>
        </w:tc>
        <w:tc>
          <w:tcPr>
            <w:tcW w:w="1980" w:type="dxa"/>
            <w:tcBorders>
              <w:left w:val="single" w:sz="2" w:space="0" w:color="auto"/>
              <w:bottom w:val="single" w:sz="2" w:space="0" w:color="auto"/>
              <w:right w:val="single" w:sz="2" w:space="0" w:color="auto"/>
            </w:tcBorders>
          </w:tcPr>
          <w:p w:rsidR="004A3501" w:rsidRPr="00CD12CD" w:rsidRDefault="004A3501" w:rsidP="00A5190F">
            <w:pPr>
              <w:keepNext/>
              <w:spacing w:before="240"/>
              <w:jc w:val="center"/>
            </w:pPr>
          </w:p>
        </w:tc>
        <w:tc>
          <w:tcPr>
            <w:tcW w:w="2350" w:type="dxa"/>
            <w:tcBorders>
              <w:left w:val="single" w:sz="2" w:space="0" w:color="auto"/>
              <w:bottom w:val="single" w:sz="2" w:space="0" w:color="auto"/>
            </w:tcBorders>
          </w:tcPr>
          <w:p w:rsidR="004A3501" w:rsidRPr="00CD12CD" w:rsidRDefault="004A3501" w:rsidP="00A5190F">
            <w:pPr>
              <w:keepNext/>
              <w:spacing w:before="240"/>
              <w:jc w:val="center"/>
            </w:pPr>
          </w:p>
        </w:tc>
      </w:tr>
    </w:tbl>
    <w:p w:rsidR="004A3501" w:rsidRPr="00CD12CD" w:rsidRDefault="00CD12CD" w:rsidP="004A3501">
      <w:pPr>
        <w:spacing w:before="120"/>
        <w:ind w:firstLine="220"/>
      </w:pPr>
      <w:r w:rsidRPr="00CD12CD">
        <w:rPr>
          <w:position w:val="6"/>
          <w:sz w:val="16"/>
        </w:rPr>
        <w:t>*</w:t>
      </w:r>
      <w:r w:rsidR="004A3501" w:rsidRPr="00CD12CD">
        <w:rPr>
          <w:position w:val="6"/>
          <w:sz w:val="16"/>
        </w:rPr>
        <w:t xml:space="preserve"> </w:t>
      </w:r>
      <w:r w:rsidR="004A3501" w:rsidRPr="00CD12CD">
        <w:t>NOTE—If liability is not intended to be joint and several and for the full amount, here state what is intended, as, for example, thus—“The liability of the subscribers is joint only,” or “the liability of (mentioning subscriber) is limited to (here state amount of limit of liability or mode of ascertaining limit).”</w:t>
      </w:r>
    </w:p>
    <w:p w:rsidR="00B43474" w:rsidRPr="00CD12CD" w:rsidRDefault="00B43474">
      <w:pPr>
        <w:sectPr w:rsidR="00B43474" w:rsidRPr="00CD12CD" w:rsidSect="00F55256">
          <w:headerReference w:type="even" r:id="rId28"/>
          <w:headerReference w:type="default" r:id="rId29"/>
          <w:footerReference w:type="even" r:id="rId30"/>
          <w:footerReference w:type="default" r:id="rId31"/>
          <w:headerReference w:type="first" r:id="rId32"/>
          <w:footerReference w:type="first" r:id="rId33"/>
          <w:pgSz w:w="11907" w:h="16839" w:code="9"/>
          <w:pgMar w:top="1871" w:right="2410" w:bottom="4252" w:left="2410" w:header="720" w:footer="3402" w:gutter="0"/>
          <w:cols w:space="720"/>
          <w:docGrid w:linePitch="299"/>
        </w:sectPr>
      </w:pPr>
    </w:p>
    <w:p w:rsidR="00493459" w:rsidRPr="00CD12CD" w:rsidRDefault="00493459" w:rsidP="00493459">
      <w:pPr>
        <w:pStyle w:val="ENotesHeading1"/>
        <w:pageBreakBefore/>
        <w:outlineLvl w:val="9"/>
      </w:pPr>
      <w:bookmarkStart w:id="279" w:name="_Toc7598398"/>
      <w:r w:rsidRPr="00CD12CD">
        <w:lastRenderedPageBreak/>
        <w:t>Endnotes</w:t>
      </w:r>
      <w:bookmarkEnd w:id="279"/>
    </w:p>
    <w:p w:rsidR="001D4A18" w:rsidRPr="00CD12CD" w:rsidRDefault="001D4A18" w:rsidP="001D4A18">
      <w:pPr>
        <w:pStyle w:val="ENotesHeading2"/>
        <w:spacing w:line="240" w:lineRule="auto"/>
        <w:outlineLvl w:val="9"/>
      </w:pPr>
      <w:bookmarkStart w:id="280" w:name="_Toc7598399"/>
      <w:r w:rsidRPr="00CD12CD">
        <w:t>Endnote 1—About the endnotes</w:t>
      </w:r>
      <w:bookmarkEnd w:id="280"/>
    </w:p>
    <w:p w:rsidR="001D4A18" w:rsidRPr="00CD12CD" w:rsidRDefault="001D4A18" w:rsidP="001D4A18">
      <w:pPr>
        <w:spacing w:after="120"/>
      </w:pPr>
      <w:r w:rsidRPr="00CD12CD">
        <w:t>The endnotes provide information about this compilation and the compiled law.</w:t>
      </w:r>
    </w:p>
    <w:p w:rsidR="001D4A18" w:rsidRPr="00CD12CD" w:rsidRDefault="001D4A18" w:rsidP="001D4A18">
      <w:pPr>
        <w:spacing w:after="120"/>
      </w:pPr>
      <w:r w:rsidRPr="00CD12CD">
        <w:t>The following endnotes are included in every compilation:</w:t>
      </w:r>
    </w:p>
    <w:p w:rsidR="001D4A18" w:rsidRPr="00CD12CD" w:rsidRDefault="001D4A18" w:rsidP="001D4A18">
      <w:r w:rsidRPr="00CD12CD">
        <w:t>Endnote 1—About the endnotes</w:t>
      </w:r>
    </w:p>
    <w:p w:rsidR="001D4A18" w:rsidRPr="00CD12CD" w:rsidRDefault="001D4A18" w:rsidP="001D4A18">
      <w:r w:rsidRPr="00CD12CD">
        <w:t>Endnote 2—Abbreviation key</w:t>
      </w:r>
    </w:p>
    <w:p w:rsidR="001D4A18" w:rsidRPr="00CD12CD" w:rsidRDefault="001D4A18" w:rsidP="001D4A18">
      <w:r w:rsidRPr="00CD12CD">
        <w:t>Endnote 3—Legislation history</w:t>
      </w:r>
    </w:p>
    <w:p w:rsidR="001D4A18" w:rsidRPr="00CD12CD" w:rsidRDefault="001D4A18" w:rsidP="001D4A18">
      <w:pPr>
        <w:spacing w:after="120"/>
      </w:pPr>
      <w:r w:rsidRPr="00CD12CD">
        <w:t>Endnote 4—Amendment history</w:t>
      </w:r>
    </w:p>
    <w:p w:rsidR="001D4A18" w:rsidRPr="00CD12CD" w:rsidRDefault="001D4A18" w:rsidP="001D4A18">
      <w:r w:rsidRPr="00CD12CD">
        <w:rPr>
          <w:b/>
        </w:rPr>
        <w:t>Abbreviation key—Endnote 2</w:t>
      </w:r>
    </w:p>
    <w:p w:rsidR="001D4A18" w:rsidRPr="00CD12CD" w:rsidRDefault="001D4A18" w:rsidP="001D4A18">
      <w:pPr>
        <w:spacing w:after="120"/>
      </w:pPr>
      <w:r w:rsidRPr="00CD12CD">
        <w:t>The abbreviation key sets out abbreviations that may be used in the endnotes.</w:t>
      </w:r>
    </w:p>
    <w:p w:rsidR="001D4A18" w:rsidRPr="00CD12CD" w:rsidRDefault="001D4A18" w:rsidP="001D4A18">
      <w:pPr>
        <w:rPr>
          <w:b/>
        </w:rPr>
      </w:pPr>
      <w:r w:rsidRPr="00CD12CD">
        <w:rPr>
          <w:b/>
        </w:rPr>
        <w:t>Legislation history and amendment history—Endnotes 3 and 4</w:t>
      </w:r>
    </w:p>
    <w:p w:rsidR="001D4A18" w:rsidRPr="00CD12CD" w:rsidRDefault="001D4A18" w:rsidP="001D4A18">
      <w:pPr>
        <w:spacing w:after="120"/>
      </w:pPr>
      <w:r w:rsidRPr="00CD12CD">
        <w:t>Amending laws are annotated in the legislation history and amendment history.</w:t>
      </w:r>
    </w:p>
    <w:p w:rsidR="001D4A18" w:rsidRPr="00CD12CD" w:rsidRDefault="001D4A18" w:rsidP="001D4A18">
      <w:pPr>
        <w:spacing w:after="120"/>
      </w:pPr>
      <w:r w:rsidRPr="00CD12C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1D4A18" w:rsidRPr="00CD12CD" w:rsidRDefault="001D4A18" w:rsidP="001D4A18">
      <w:pPr>
        <w:spacing w:after="120"/>
      </w:pPr>
      <w:r w:rsidRPr="00CD12C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1D4A18" w:rsidRPr="00CD12CD" w:rsidRDefault="001D4A18" w:rsidP="001D4A18">
      <w:pPr>
        <w:rPr>
          <w:b/>
        </w:rPr>
      </w:pPr>
      <w:r w:rsidRPr="00CD12CD">
        <w:rPr>
          <w:b/>
        </w:rPr>
        <w:t>Editorial changes</w:t>
      </w:r>
    </w:p>
    <w:p w:rsidR="001D4A18" w:rsidRPr="00CD12CD" w:rsidRDefault="001D4A18" w:rsidP="001D4A18">
      <w:pPr>
        <w:spacing w:after="120"/>
      </w:pPr>
      <w:r w:rsidRPr="00CD12CD">
        <w:t xml:space="preserve">The </w:t>
      </w:r>
      <w:r w:rsidRPr="00CD12CD">
        <w:rPr>
          <w:i/>
        </w:rPr>
        <w:t>Legislation Act 2003</w:t>
      </w:r>
      <w:r w:rsidRPr="00CD12C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1D4A18" w:rsidRPr="00CD12CD" w:rsidRDefault="001D4A18" w:rsidP="001D4A18">
      <w:pPr>
        <w:spacing w:after="120"/>
      </w:pPr>
      <w:r w:rsidRPr="00CD12CD">
        <w:t xml:space="preserve">If the compilation includes editorial changes, the endnotes include a brief outline of the changes in general terms. Full details of any changes can be obtained from the Office of Parliamentary Counsel. </w:t>
      </w:r>
    </w:p>
    <w:p w:rsidR="001D4A18" w:rsidRPr="00CD12CD" w:rsidRDefault="001D4A18" w:rsidP="001D4A18">
      <w:pPr>
        <w:keepNext/>
      </w:pPr>
      <w:r w:rsidRPr="00CD12CD">
        <w:rPr>
          <w:b/>
        </w:rPr>
        <w:t>Misdescribed amendments</w:t>
      </w:r>
    </w:p>
    <w:p w:rsidR="001D4A18" w:rsidRPr="00CD12CD" w:rsidRDefault="001D4A18" w:rsidP="001D4A18">
      <w:pPr>
        <w:spacing w:after="120"/>
      </w:pPr>
      <w:r w:rsidRPr="00CD12CD">
        <w:t xml:space="preserve">A misdescribed amendment is an amendment that does not accurately describe the amendment to be made. If, despite the misdescription, the amendment can </w:t>
      </w:r>
      <w:r w:rsidRPr="00CD12CD">
        <w:lastRenderedPageBreak/>
        <w:t xml:space="preserve">be given effect as intended, the amendment is incorporated into the compiled law and the abbreviation “(md)” added to the details of the amendment included in the amendment history. </w:t>
      </w:r>
    </w:p>
    <w:p w:rsidR="001D4A18" w:rsidRPr="00CD12CD" w:rsidRDefault="001D4A18" w:rsidP="001D4A18">
      <w:pPr>
        <w:spacing w:before="120"/>
      </w:pPr>
      <w:r w:rsidRPr="00CD12CD">
        <w:t>If a misdescribed amendment cannot be given effect as intended, the abbreviation “(md not incorp)” is added to the details of the amendment included in the amendment history.</w:t>
      </w:r>
    </w:p>
    <w:p w:rsidR="001D4A18" w:rsidRPr="00CD12CD" w:rsidRDefault="001D4A18" w:rsidP="001D4A18"/>
    <w:p w:rsidR="001D4A18" w:rsidRPr="00CD12CD" w:rsidRDefault="001D4A18" w:rsidP="001D4A18">
      <w:pPr>
        <w:pStyle w:val="ENotesHeading2"/>
        <w:pageBreakBefore/>
        <w:outlineLvl w:val="9"/>
      </w:pPr>
      <w:bookmarkStart w:id="281" w:name="_Toc7598400"/>
      <w:r w:rsidRPr="00CD12CD">
        <w:lastRenderedPageBreak/>
        <w:t>Endnote 2—Abbreviation key</w:t>
      </w:r>
      <w:bookmarkEnd w:id="281"/>
    </w:p>
    <w:p w:rsidR="001D4A18" w:rsidRPr="00CD12CD" w:rsidRDefault="001D4A18" w:rsidP="001D4A18">
      <w:pPr>
        <w:pStyle w:val="Tabletext"/>
      </w:pPr>
    </w:p>
    <w:tbl>
      <w:tblPr>
        <w:tblW w:w="7939" w:type="dxa"/>
        <w:tblInd w:w="108" w:type="dxa"/>
        <w:tblLayout w:type="fixed"/>
        <w:tblLook w:val="0000" w:firstRow="0" w:lastRow="0" w:firstColumn="0" w:lastColumn="0" w:noHBand="0" w:noVBand="0"/>
      </w:tblPr>
      <w:tblGrid>
        <w:gridCol w:w="4253"/>
        <w:gridCol w:w="3686"/>
      </w:tblGrid>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ad = added or inserted</w:t>
            </w:r>
          </w:p>
        </w:tc>
        <w:tc>
          <w:tcPr>
            <w:tcW w:w="3686" w:type="dxa"/>
            <w:shd w:val="clear" w:color="auto" w:fill="auto"/>
          </w:tcPr>
          <w:p w:rsidR="001D4A18" w:rsidRPr="00CD12CD" w:rsidRDefault="001D4A18" w:rsidP="001D4A18">
            <w:pPr>
              <w:spacing w:before="60"/>
              <w:ind w:left="34"/>
              <w:rPr>
                <w:sz w:val="20"/>
              </w:rPr>
            </w:pPr>
            <w:r w:rsidRPr="00CD12CD">
              <w:rPr>
                <w:sz w:val="20"/>
              </w:rPr>
              <w:t>o = order(s)</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am = amended</w:t>
            </w:r>
          </w:p>
        </w:tc>
        <w:tc>
          <w:tcPr>
            <w:tcW w:w="3686" w:type="dxa"/>
            <w:shd w:val="clear" w:color="auto" w:fill="auto"/>
          </w:tcPr>
          <w:p w:rsidR="001D4A18" w:rsidRPr="00CD12CD" w:rsidRDefault="001D4A18" w:rsidP="001D4A18">
            <w:pPr>
              <w:spacing w:before="60"/>
              <w:ind w:left="34"/>
              <w:rPr>
                <w:sz w:val="20"/>
              </w:rPr>
            </w:pPr>
            <w:r w:rsidRPr="00CD12CD">
              <w:rPr>
                <w:sz w:val="20"/>
              </w:rPr>
              <w:t>Ord = Ordinance</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amdt = amendment</w:t>
            </w:r>
          </w:p>
        </w:tc>
        <w:tc>
          <w:tcPr>
            <w:tcW w:w="3686" w:type="dxa"/>
            <w:shd w:val="clear" w:color="auto" w:fill="auto"/>
          </w:tcPr>
          <w:p w:rsidR="001D4A18" w:rsidRPr="00CD12CD" w:rsidRDefault="001D4A18" w:rsidP="001D4A18">
            <w:pPr>
              <w:spacing w:before="60"/>
              <w:ind w:left="34"/>
              <w:rPr>
                <w:sz w:val="20"/>
              </w:rPr>
            </w:pPr>
            <w:r w:rsidRPr="00CD12CD">
              <w:rPr>
                <w:sz w:val="20"/>
              </w:rPr>
              <w:t>orig = original</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c = clause(s)</w:t>
            </w:r>
          </w:p>
        </w:tc>
        <w:tc>
          <w:tcPr>
            <w:tcW w:w="3686" w:type="dxa"/>
            <w:shd w:val="clear" w:color="auto" w:fill="auto"/>
          </w:tcPr>
          <w:p w:rsidR="001D4A18" w:rsidRPr="00CD12CD" w:rsidRDefault="001D4A18" w:rsidP="001D4A18">
            <w:pPr>
              <w:spacing w:before="60"/>
              <w:ind w:left="34"/>
              <w:rPr>
                <w:sz w:val="20"/>
              </w:rPr>
            </w:pPr>
            <w:r w:rsidRPr="00CD12CD">
              <w:rPr>
                <w:sz w:val="20"/>
              </w:rPr>
              <w:t>par = paragraph(s)/subparagraph(s)</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C[x] = Compilation No. x</w:t>
            </w:r>
          </w:p>
        </w:tc>
        <w:tc>
          <w:tcPr>
            <w:tcW w:w="3686" w:type="dxa"/>
            <w:shd w:val="clear" w:color="auto" w:fill="auto"/>
          </w:tcPr>
          <w:p w:rsidR="001D4A18" w:rsidRPr="00CD12CD" w:rsidRDefault="001D4A18" w:rsidP="001D4A18">
            <w:pPr>
              <w:ind w:left="34"/>
              <w:rPr>
                <w:sz w:val="20"/>
              </w:rPr>
            </w:pPr>
            <w:r w:rsidRPr="00CD12CD">
              <w:rPr>
                <w:sz w:val="20"/>
              </w:rPr>
              <w:t xml:space="preserve">    /sub</w:t>
            </w:r>
            <w:r w:rsidR="00CD12CD">
              <w:rPr>
                <w:sz w:val="20"/>
              </w:rPr>
              <w:noBreakHyphen/>
            </w:r>
            <w:r w:rsidRPr="00CD12CD">
              <w:rPr>
                <w:sz w:val="20"/>
              </w:rPr>
              <w:t>subparagraph(s)</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Ch = Chapter(s)</w:t>
            </w:r>
          </w:p>
        </w:tc>
        <w:tc>
          <w:tcPr>
            <w:tcW w:w="3686" w:type="dxa"/>
            <w:shd w:val="clear" w:color="auto" w:fill="auto"/>
          </w:tcPr>
          <w:p w:rsidR="001D4A18" w:rsidRPr="00CD12CD" w:rsidRDefault="001D4A18" w:rsidP="001D4A18">
            <w:pPr>
              <w:spacing w:before="60"/>
              <w:ind w:left="34"/>
              <w:rPr>
                <w:sz w:val="20"/>
              </w:rPr>
            </w:pPr>
            <w:r w:rsidRPr="00CD12CD">
              <w:rPr>
                <w:sz w:val="20"/>
              </w:rPr>
              <w:t>pres = present</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def = definition(s)</w:t>
            </w:r>
          </w:p>
        </w:tc>
        <w:tc>
          <w:tcPr>
            <w:tcW w:w="3686" w:type="dxa"/>
            <w:shd w:val="clear" w:color="auto" w:fill="auto"/>
          </w:tcPr>
          <w:p w:rsidR="001D4A18" w:rsidRPr="00CD12CD" w:rsidRDefault="001D4A18" w:rsidP="001D4A18">
            <w:pPr>
              <w:spacing w:before="60"/>
              <w:ind w:left="34"/>
              <w:rPr>
                <w:sz w:val="20"/>
              </w:rPr>
            </w:pPr>
            <w:r w:rsidRPr="00CD12CD">
              <w:rPr>
                <w:sz w:val="20"/>
              </w:rPr>
              <w:t>prev = previous</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Dict = Dictionary</w:t>
            </w:r>
          </w:p>
        </w:tc>
        <w:tc>
          <w:tcPr>
            <w:tcW w:w="3686" w:type="dxa"/>
            <w:shd w:val="clear" w:color="auto" w:fill="auto"/>
          </w:tcPr>
          <w:p w:rsidR="001D4A18" w:rsidRPr="00CD12CD" w:rsidRDefault="001D4A18" w:rsidP="001D4A18">
            <w:pPr>
              <w:spacing w:before="60"/>
              <w:ind w:left="34"/>
              <w:rPr>
                <w:sz w:val="20"/>
              </w:rPr>
            </w:pPr>
            <w:r w:rsidRPr="00CD12CD">
              <w:rPr>
                <w:sz w:val="20"/>
              </w:rPr>
              <w:t>(prev…) = previously</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disallowed = disallowed by Parliament</w:t>
            </w:r>
          </w:p>
        </w:tc>
        <w:tc>
          <w:tcPr>
            <w:tcW w:w="3686" w:type="dxa"/>
            <w:shd w:val="clear" w:color="auto" w:fill="auto"/>
          </w:tcPr>
          <w:p w:rsidR="001D4A18" w:rsidRPr="00CD12CD" w:rsidRDefault="001D4A18" w:rsidP="001D4A18">
            <w:pPr>
              <w:spacing w:before="60"/>
              <w:ind w:left="34"/>
              <w:rPr>
                <w:sz w:val="20"/>
              </w:rPr>
            </w:pPr>
            <w:r w:rsidRPr="00CD12CD">
              <w:rPr>
                <w:sz w:val="20"/>
              </w:rPr>
              <w:t>Pt = Part(s)</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Div = Division(s)</w:t>
            </w:r>
          </w:p>
        </w:tc>
        <w:tc>
          <w:tcPr>
            <w:tcW w:w="3686" w:type="dxa"/>
            <w:shd w:val="clear" w:color="auto" w:fill="auto"/>
          </w:tcPr>
          <w:p w:rsidR="001D4A18" w:rsidRPr="00CD12CD" w:rsidRDefault="001D4A18" w:rsidP="001D4A18">
            <w:pPr>
              <w:spacing w:before="60"/>
              <w:ind w:left="34"/>
              <w:rPr>
                <w:sz w:val="20"/>
              </w:rPr>
            </w:pPr>
            <w:r w:rsidRPr="00CD12CD">
              <w:rPr>
                <w:sz w:val="20"/>
              </w:rPr>
              <w:t>r = regulation(s)/rule(s)</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ed = editorial change</w:t>
            </w:r>
          </w:p>
        </w:tc>
        <w:tc>
          <w:tcPr>
            <w:tcW w:w="3686" w:type="dxa"/>
            <w:shd w:val="clear" w:color="auto" w:fill="auto"/>
          </w:tcPr>
          <w:p w:rsidR="001D4A18" w:rsidRPr="00CD12CD" w:rsidRDefault="001D4A18" w:rsidP="001D4A18">
            <w:pPr>
              <w:spacing w:before="60"/>
              <w:ind w:left="34"/>
              <w:rPr>
                <w:sz w:val="20"/>
              </w:rPr>
            </w:pPr>
            <w:r w:rsidRPr="00CD12CD">
              <w:rPr>
                <w:sz w:val="20"/>
              </w:rPr>
              <w:t>reloc = relocated</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exp = expires/expired or ceases/ceased to have</w:t>
            </w:r>
          </w:p>
        </w:tc>
        <w:tc>
          <w:tcPr>
            <w:tcW w:w="3686" w:type="dxa"/>
            <w:shd w:val="clear" w:color="auto" w:fill="auto"/>
          </w:tcPr>
          <w:p w:rsidR="001D4A18" w:rsidRPr="00CD12CD" w:rsidRDefault="001D4A18" w:rsidP="001D4A18">
            <w:pPr>
              <w:spacing w:before="60"/>
              <w:ind w:left="34"/>
              <w:rPr>
                <w:sz w:val="20"/>
              </w:rPr>
            </w:pPr>
            <w:r w:rsidRPr="00CD12CD">
              <w:rPr>
                <w:sz w:val="20"/>
              </w:rPr>
              <w:t>renum = renumbered</w:t>
            </w:r>
          </w:p>
        </w:tc>
      </w:tr>
      <w:tr w:rsidR="001D4A18" w:rsidRPr="00CD12CD" w:rsidTr="001D4A18">
        <w:tc>
          <w:tcPr>
            <w:tcW w:w="4253" w:type="dxa"/>
            <w:shd w:val="clear" w:color="auto" w:fill="auto"/>
          </w:tcPr>
          <w:p w:rsidR="001D4A18" w:rsidRPr="00CD12CD" w:rsidRDefault="001D4A18" w:rsidP="001D4A18">
            <w:pPr>
              <w:ind w:left="34"/>
              <w:rPr>
                <w:sz w:val="20"/>
              </w:rPr>
            </w:pPr>
            <w:r w:rsidRPr="00CD12CD">
              <w:rPr>
                <w:sz w:val="20"/>
              </w:rPr>
              <w:t xml:space="preserve">    effect</w:t>
            </w:r>
          </w:p>
        </w:tc>
        <w:tc>
          <w:tcPr>
            <w:tcW w:w="3686" w:type="dxa"/>
            <w:shd w:val="clear" w:color="auto" w:fill="auto"/>
          </w:tcPr>
          <w:p w:rsidR="001D4A18" w:rsidRPr="00CD12CD" w:rsidRDefault="001D4A18" w:rsidP="001D4A18">
            <w:pPr>
              <w:spacing w:before="60"/>
              <w:ind w:left="34"/>
              <w:rPr>
                <w:sz w:val="20"/>
              </w:rPr>
            </w:pPr>
            <w:r w:rsidRPr="00CD12CD">
              <w:rPr>
                <w:sz w:val="20"/>
              </w:rPr>
              <w:t>rep = repealed</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F = Federal Register of Legislation</w:t>
            </w:r>
          </w:p>
        </w:tc>
        <w:tc>
          <w:tcPr>
            <w:tcW w:w="3686" w:type="dxa"/>
            <w:shd w:val="clear" w:color="auto" w:fill="auto"/>
          </w:tcPr>
          <w:p w:rsidR="001D4A18" w:rsidRPr="00CD12CD" w:rsidRDefault="001D4A18" w:rsidP="001D4A18">
            <w:pPr>
              <w:spacing w:before="60"/>
              <w:ind w:left="34"/>
              <w:rPr>
                <w:sz w:val="20"/>
              </w:rPr>
            </w:pPr>
            <w:r w:rsidRPr="00CD12CD">
              <w:rPr>
                <w:sz w:val="20"/>
              </w:rPr>
              <w:t>rs = repealed and substituted</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gaz = gazette</w:t>
            </w:r>
          </w:p>
        </w:tc>
        <w:tc>
          <w:tcPr>
            <w:tcW w:w="3686" w:type="dxa"/>
            <w:shd w:val="clear" w:color="auto" w:fill="auto"/>
          </w:tcPr>
          <w:p w:rsidR="001D4A18" w:rsidRPr="00CD12CD" w:rsidRDefault="001D4A18" w:rsidP="001D4A18">
            <w:pPr>
              <w:spacing w:before="60"/>
              <w:ind w:left="34"/>
              <w:rPr>
                <w:sz w:val="20"/>
              </w:rPr>
            </w:pPr>
            <w:r w:rsidRPr="00CD12CD">
              <w:rPr>
                <w:sz w:val="20"/>
              </w:rPr>
              <w:t>s = section(s)/subsection(s)</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 xml:space="preserve">LA = </w:t>
            </w:r>
            <w:r w:rsidRPr="00CD12CD">
              <w:rPr>
                <w:i/>
                <w:sz w:val="20"/>
              </w:rPr>
              <w:t>Legislation Act 2003</w:t>
            </w:r>
          </w:p>
        </w:tc>
        <w:tc>
          <w:tcPr>
            <w:tcW w:w="3686" w:type="dxa"/>
            <w:shd w:val="clear" w:color="auto" w:fill="auto"/>
          </w:tcPr>
          <w:p w:rsidR="001D4A18" w:rsidRPr="00CD12CD" w:rsidRDefault="001D4A18" w:rsidP="001D4A18">
            <w:pPr>
              <w:spacing w:before="60"/>
              <w:ind w:left="34"/>
              <w:rPr>
                <w:sz w:val="20"/>
              </w:rPr>
            </w:pPr>
            <w:r w:rsidRPr="00CD12CD">
              <w:rPr>
                <w:sz w:val="20"/>
              </w:rPr>
              <w:t>Sch = Schedule(s)</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 xml:space="preserve">LIA = </w:t>
            </w:r>
            <w:r w:rsidRPr="00CD12CD">
              <w:rPr>
                <w:i/>
                <w:sz w:val="20"/>
              </w:rPr>
              <w:t>Legislative Instruments Act 2003</w:t>
            </w:r>
          </w:p>
        </w:tc>
        <w:tc>
          <w:tcPr>
            <w:tcW w:w="3686" w:type="dxa"/>
            <w:shd w:val="clear" w:color="auto" w:fill="auto"/>
          </w:tcPr>
          <w:p w:rsidR="001D4A18" w:rsidRPr="00CD12CD" w:rsidRDefault="001D4A18" w:rsidP="001D4A18">
            <w:pPr>
              <w:spacing w:before="60"/>
              <w:ind w:left="34"/>
              <w:rPr>
                <w:sz w:val="20"/>
              </w:rPr>
            </w:pPr>
            <w:r w:rsidRPr="00CD12CD">
              <w:rPr>
                <w:sz w:val="20"/>
              </w:rPr>
              <w:t>Sdiv = Subdivision(s)</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(md) = misdescribed amendment can be given</w:t>
            </w:r>
          </w:p>
        </w:tc>
        <w:tc>
          <w:tcPr>
            <w:tcW w:w="3686" w:type="dxa"/>
            <w:shd w:val="clear" w:color="auto" w:fill="auto"/>
          </w:tcPr>
          <w:p w:rsidR="001D4A18" w:rsidRPr="00CD12CD" w:rsidRDefault="001D4A18" w:rsidP="001D4A18">
            <w:pPr>
              <w:spacing w:before="60"/>
              <w:ind w:left="34"/>
              <w:rPr>
                <w:sz w:val="20"/>
              </w:rPr>
            </w:pPr>
            <w:r w:rsidRPr="00CD12CD">
              <w:rPr>
                <w:sz w:val="20"/>
              </w:rPr>
              <w:t>SLI = Select Legislative Instrument</w:t>
            </w:r>
          </w:p>
        </w:tc>
      </w:tr>
      <w:tr w:rsidR="001D4A18" w:rsidRPr="00CD12CD" w:rsidTr="001D4A18">
        <w:tc>
          <w:tcPr>
            <w:tcW w:w="4253" w:type="dxa"/>
            <w:shd w:val="clear" w:color="auto" w:fill="auto"/>
          </w:tcPr>
          <w:p w:rsidR="001D4A18" w:rsidRPr="00CD12CD" w:rsidRDefault="001D4A18" w:rsidP="001D4A18">
            <w:pPr>
              <w:ind w:left="34"/>
              <w:rPr>
                <w:sz w:val="20"/>
              </w:rPr>
            </w:pPr>
            <w:r w:rsidRPr="00CD12CD">
              <w:rPr>
                <w:sz w:val="20"/>
              </w:rPr>
              <w:t xml:space="preserve">    effect</w:t>
            </w:r>
          </w:p>
        </w:tc>
        <w:tc>
          <w:tcPr>
            <w:tcW w:w="3686" w:type="dxa"/>
            <w:shd w:val="clear" w:color="auto" w:fill="auto"/>
          </w:tcPr>
          <w:p w:rsidR="001D4A18" w:rsidRPr="00CD12CD" w:rsidRDefault="001D4A18" w:rsidP="001D4A18">
            <w:pPr>
              <w:spacing w:before="60"/>
              <w:ind w:left="34"/>
              <w:rPr>
                <w:sz w:val="20"/>
              </w:rPr>
            </w:pPr>
            <w:r w:rsidRPr="00CD12CD">
              <w:rPr>
                <w:sz w:val="20"/>
              </w:rPr>
              <w:t>SR = Statutory Rules</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(md not incorp) = misdescribed amendment</w:t>
            </w:r>
          </w:p>
        </w:tc>
        <w:tc>
          <w:tcPr>
            <w:tcW w:w="3686" w:type="dxa"/>
            <w:shd w:val="clear" w:color="auto" w:fill="auto"/>
          </w:tcPr>
          <w:p w:rsidR="001D4A18" w:rsidRPr="00CD12CD" w:rsidRDefault="001D4A18" w:rsidP="001D4A18">
            <w:pPr>
              <w:spacing w:before="60"/>
              <w:ind w:left="34"/>
              <w:rPr>
                <w:sz w:val="20"/>
              </w:rPr>
            </w:pPr>
            <w:r w:rsidRPr="00CD12CD">
              <w:rPr>
                <w:sz w:val="20"/>
              </w:rPr>
              <w:t>Sub</w:t>
            </w:r>
            <w:r w:rsidR="00CD12CD">
              <w:rPr>
                <w:sz w:val="20"/>
              </w:rPr>
              <w:noBreakHyphen/>
            </w:r>
            <w:r w:rsidRPr="00CD12CD">
              <w:rPr>
                <w:sz w:val="20"/>
              </w:rPr>
              <w:t>Ch = Sub</w:t>
            </w:r>
            <w:r w:rsidR="00CD12CD">
              <w:rPr>
                <w:sz w:val="20"/>
              </w:rPr>
              <w:noBreakHyphen/>
            </w:r>
            <w:r w:rsidRPr="00CD12CD">
              <w:rPr>
                <w:sz w:val="20"/>
              </w:rPr>
              <w:t>Chapter(s)</w:t>
            </w:r>
          </w:p>
        </w:tc>
      </w:tr>
      <w:tr w:rsidR="001D4A18" w:rsidRPr="00CD12CD" w:rsidTr="001D4A18">
        <w:tc>
          <w:tcPr>
            <w:tcW w:w="4253" w:type="dxa"/>
            <w:shd w:val="clear" w:color="auto" w:fill="auto"/>
          </w:tcPr>
          <w:p w:rsidR="001D4A18" w:rsidRPr="00CD12CD" w:rsidRDefault="001D4A18" w:rsidP="001D4A18">
            <w:pPr>
              <w:ind w:left="34"/>
              <w:rPr>
                <w:sz w:val="20"/>
              </w:rPr>
            </w:pPr>
            <w:r w:rsidRPr="00CD12CD">
              <w:rPr>
                <w:sz w:val="20"/>
              </w:rPr>
              <w:t xml:space="preserve">    cannot be given effect</w:t>
            </w:r>
          </w:p>
        </w:tc>
        <w:tc>
          <w:tcPr>
            <w:tcW w:w="3686" w:type="dxa"/>
            <w:shd w:val="clear" w:color="auto" w:fill="auto"/>
          </w:tcPr>
          <w:p w:rsidR="001D4A18" w:rsidRPr="00CD12CD" w:rsidRDefault="001D4A18" w:rsidP="001D4A18">
            <w:pPr>
              <w:spacing w:before="60"/>
              <w:ind w:left="34"/>
              <w:rPr>
                <w:sz w:val="20"/>
              </w:rPr>
            </w:pPr>
            <w:r w:rsidRPr="00CD12CD">
              <w:rPr>
                <w:sz w:val="20"/>
              </w:rPr>
              <w:t>SubPt = Subpart(s)</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mod = modified/modification</w:t>
            </w:r>
          </w:p>
        </w:tc>
        <w:tc>
          <w:tcPr>
            <w:tcW w:w="3686" w:type="dxa"/>
            <w:shd w:val="clear" w:color="auto" w:fill="auto"/>
          </w:tcPr>
          <w:p w:rsidR="001D4A18" w:rsidRPr="00CD12CD" w:rsidRDefault="001D4A18" w:rsidP="001D4A18">
            <w:pPr>
              <w:spacing w:before="60"/>
              <w:ind w:left="34"/>
              <w:rPr>
                <w:sz w:val="20"/>
              </w:rPr>
            </w:pPr>
            <w:r w:rsidRPr="00CD12CD">
              <w:rPr>
                <w:sz w:val="20"/>
                <w:u w:val="single"/>
              </w:rPr>
              <w:t>underlining</w:t>
            </w:r>
            <w:r w:rsidRPr="00CD12CD">
              <w:rPr>
                <w:sz w:val="20"/>
              </w:rPr>
              <w:t xml:space="preserve"> = whole or part not</w:t>
            </w:r>
          </w:p>
        </w:tc>
      </w:tr>
      <w:tr w:rsidR="001D4A18" w:rsidRPr="00CD12CD" w:rsidTr="001D4A18">
        <w:tc>
          <w:tcPr>
            <w:tcW w:w="4253" w:type="dxa"/>
            <w:shd w:val="clear" w:color="auto" w:fill="auto"/>
          </w:tcPr>
          <w:p w:rsidR="001D4A18" w:rsidRPr="00CD12CD" w:rsidRDefault="001D4A18" w:rsidP="001D4A18">
            <w:pPr>
              <w:spacing w:before="60"/>
              <w:ind w:left="34"/>
              <w:rPr>
                <w:sz w:val="20"/>
              </w:rPr>
            </w:pPr>
            <w:r w:rsidRPr="00CD12CD">
              <w:rPr>
                <w:sz w:val="20"/>
              </w:rPr>
              <w:t>No. = Number(s)</w:t>
            </w:r>
          </w:p>
        </w:tc>
        <w:tc>
          <w:tcPr>
            <w:tcW w:w="3686" w:type="dxa"/>
            <w:shd w:val="clear" w:color="auto" w:fill="auto"/>
          </w:tcPr>
          <w:p w:rsidR="001D4A18" w:rsidRPr="00CD12CD" w:rsidRDefault="001D4A18" w:rsidP="001D4A18">
            <w:pPr>
              <w:ind w:left="34"/>
              <w:rPr>
                <w:sz w:val="20"/>
              </w:rPr>
            </w:pPr>
            <w:r w:rsidRPr="00CD12CD">
              <w:rPr>
                <w:sz w:val="20"/>
              </w:rPr>
              <w:t xml:space="preserve">    commenced or to be commenced</w:t>
            </w:r>
          </w:p>
        </w:tc>
      </w:tr>
    </w:tbl>
    <w:p w:rsidR="001D4A18" w:rsidRPr="00CD12CD" w:rsidRDefault="001D4A18" w:rsidP="001D4A18">
      <w:pPr>
        <w:pStyle w:val="Tabletext"/>
      </w:pPr>
    </w:p>
    <w:p w:rsidR="00AC3AB1" w:rsidRPr="00CD12CD" w:rsidRDefault="00AC3AB1" w:rsidP="00D953AF">
      <w:pPr>
        <w:pStyle w:val="ENotesHeading2"/>
        <w:pageBreakBefore/>
        <w:outlineLvl w:val="9"/>
      </w:pPr>
      <w:bookmarkStart w:id="282" w:name="_Toc7598401"/>
      <w:r w:rsidRPr="00CD12CD">
        <w:lastRenderedPageBreak/>
        <w:t>Endnote 3—Legislation history</w:t>
      </w:r>
      <w:bookmarkEnd w:id="282"/>
    </w:p>
    <w:p w:rsidR="00AC3AB1" w:rsidRPr="00CD12CD" w:rsidRDefault="00AC3AB1" w:rsidP="004328E7">
      <w:pPr>
        <w:pStyle w:val="Tabletext"/>
      </w:pPr>
    </w:p>
    <w:tbl>
      <w:tblPr>
        <w:tblW w:w="7513"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85"/>
        <w:gridCol w:w="1134"/>
        <w:gridCol w:w="1276"/>
        <w:gridCol w:w="1842"/>
        <w:gridCol w:w="1276"/>
      </w:tblGrid>
      <w:tr w:rsidR="00AC3AB1" w:rsidRPr="00CD12CD" w:rsidTr="00EE525E">
        <w:trPr>
          <w:cantSplit/>
          <w:tblHeader/>
        </w:trPr>
        <w:tc>
          <w:tcPr>
            <w:tcW w:w="1985" w:type="dxa"/>
            <w:tcBorders>
              <w:top w:val="single" w:sz="12" w:space="0" w:color="auto"/>
              <w:bottom w:val="single" w:sz="12" w:space="0" w:color="auto"/>
            </w:tcBorders>
            <w:shd w:val="clear" w:color="auto" w:fill="auto"/>
          </w:tcPr>
          <w:p w:rsidR="00AC3AB1" w:rsidRPr="00CD12CD" w:rsidRDefault="00AC3AB1" w:rsidP="004328E7">
            <w:pPr>
              <w:pStyle w:val="ENoteTableHeading"/>
            </w:pPr>
            <w:r w:rsidRPr="00CD12CD">
              <w:t>Act</w:t>
            </w:r>
          </w:p>
        </w:tc>
        <w:tc>
          <w:tcPr>
            <w:tcW w:w="1134" w:type="dxa"/>
            <w:tcBorders>
              <w:top w:val="single" w:sz="12" w:space="0" w:color="auto"/>
              <w:bottom w:val="single" w:sz="12" w:space="0" w:color="auto"/>
            </w:tcBorders>
            <w:shd w:val="clear" w:color="auto" w:fill="auto"/>
          </w:tcPr>
          <w:p w:rsidR="00AC3AB1" w:rsidRPr="00CD12CD" w:rsidRDefault="00AC3AB1" w:rsidP="004328E7">
            <w:pPr>
              <w:pStyle w:val="ENoteTableHeading"/>
            </w:pPr>
            <w:r w:rsidRPr="00CD12CD">
              <w:t>Number and year</w:t>
            </w:r>
          </w:p>
        </w:tc>
        <w:tc>
          <w:tcPr>
            <w:tcW w:w="1276" w:type="dxa"/>
            <w:tcBorders>
              <w:top w:val="single" w:sz="12" w:space="0" w:color="auto"/>
              <w:bottom w:val="single" w:sz="12" w:space="0" w:color="auto"/>
            </w:tcBorders>
            <w:shd w:val="clear" w:color="auto" w:fill="auto"/>
          </w:tcPr>
          <w:p w:rsidR="00AC3AB1" w:rsidRPr="00CD12CD" w:rsidRDefault="00AC3AB1" w:rsidP="00A5190F">
            <w:pPr>
              <w:pStyle w:val="ENoteTableHeading"/>
            </w:pPr>
            <w:r w:rsidRPr="00CD12CD">
              <w:t>Assent</w:t>
            </w:r>
          </w:p>
        </w:tc>
        <w:tc>
          <w:tcPr>
            <w:tcW w:w="1842" w:type="dxa"/>
            <w:tcBorders>
              <w:top w:val="single" w:sz="12" w:space="0" w:color="auto"/>
              <w:bottom w:val="single" w:sz="12" w:space="0" w:color="auto"/>
            </w:tcBorders>
            <w:shd w:val="clear" w:color="auto" w:fill="auto"/>
          </w:tcPr>
          <w:p w:rsidR="00AC3AB1" w:rsidRPr="00CD12CD" w:rsidRDefault="00AC3AB1" w:rsidP="004328E7">
            <w:pPr>
              <w:pStyle w:val="ENoteTableHeading"/>
            </w:pPr>
            <w:r w:rsidRPr="00CD12CD">
              <w:t>Commencement</w:t>
            </w:r>
          </w:p>
        </w:tc>
        <w:tc>
          <w:tcPr>
            <w:tcW w:w="1276" w:type="dxa"/>
            <w:tcBorders>
              <w:top w:val="single" w:sz="12" w:space="0" w:color="auto"/>
              <w:bottom w:val="single" w:sz="12" w:space="0" w:color="auto"/>
            </w:tcBorders>
            <w:shd w:val="clear" w:color="auto" w:fill="auto"/>
          </w:tcPr>
          <w:p w:rsidR="00AC3AB1" w:rsidRPr="00CD12CD" w:rsidRDefault="00AC3AB1" w:rsidP="004328E7">
            <w:pPr>
              <w:pStyle w:val="ENoteTableHeading"/>
            </w:pPr>
            <w:r w:rsidRPr="00CD12CD">
              <w:t>Application, saving and transitional provisions</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12" w:space="0" w:color="auto"/>
              <w:bottom w:val="single" w:sz="4" w:space="0" w:color="auto"/>
            </w:tcBorders>
          </w:tcPr>
          <w:p w:rsidR="00AC3AB1" w:rsidRPr="00CD12CD" w:rsidRDefault="00AC3AB1" w:rsidP="004328E7">
            <w:pPr>
              <w:pStyle w:val="ENoteTableText"/>
            </w:pPr>
            <w:r w:rsidRPr="00CD12CD">
              <w:t>Excise Act 1901</w:t>
            </w:r>
          </w:p>
        </w:tc>
        <w:tc>
          <w:tcPr>
            <w:tcW w:w="1134" w:type="dxa"/>
            <w:tcBorders>
              <w:top w:val="single" w:sz="12" w:space="0" w:color="auto"/>
              <w:bottom w:val="single" w:sz="4" w:space="0" w:color="auto"/>
            </w:tcBorders>
          </w:tcPr>
          <w:p w:rsidR="00AC3AB1" w:rsidRPr="00CD12CD" w:rsidRDefault="00AC3AB1" w:rsidP="004328E7">
            <w:pPr>
              <w:pStyle w:val="ENoteTableText"/>
            </w:pPr>
            <w:r w:rsidRPr="00CD12CD">
              <w:t>9, 1901</w:t>
            </w:r>
          </w:p>
        </w:tc>
        <w:tc>
          <w:tcPr>
            <w:tcW w:w="1276" w:type="dxa"/>
            <w:tcBorders>
              <w:top w:val="single" w:sz="12" w:space="0" w:color="auto"/>
              <w:bottom w:val="single" w:sz="4" w:space="0" w:color="auto"/>
            </w:tcBorders>
          </w:tcPr>
          <w:p w:rsidR="00AC3AB1" w:rsidRPr="00CD12CD" w:rsidRDefault="00AC3AB1" w:rsidP="004328E7">
            <w:pPr>
              <w:pStyle w:val="ENoteTableText"/>
            </w:pPr>
            <w:smartTag w:uri="urn:schemas-microsoft-com:office:smarttags" w:element="date">
              <w:smartTagPr>
                <w:attr w:name="Month" w:val="10"/>
                <w:attr w:name="Day" w:val="5"/>
                <w:attr w:name="Year" w:val="1901"/>
              </w:smartTagPr>
              <w:r w:rsidRPr="00CD12CD">
                <w:t>5 Oct 1901</w:t>
              </w:r>
            </w:smartTag>
          </w:p>
        </w:tc>
        <w:tc>
          <w:tcPr>
            <w:tcW w:w="1842" w:type="dxa"/>
            <w:tcBorders>
              <w:top w:val="single" w:sz="12" w:space="0" w:color="auto"/>
              <w:bottom w:val="single" w:sz="4" w:space="0" w:color="auto"/>
            </w:tcBorders>
          </w:tcPr>
          <w:p w:rsidR="00AC3AB1" w:rsidRPr="00CD12CD" w:rsidRDefault="00AC3AB1" w:rsidP="00CC2656">
            <w:pPr>
              <w:pStyle w:val="ENoteTableText"/>
            </w:pPr>
            <w:smartTag w:uri="urn:schemas-microsoft-com:office:smarttags" w:element="date">
              <w:smartTagPr>
                <w:attr w:name="Year" w:val="1901"/>
                <w:attr w:name="Day" w:val="7"/>
                <w:attr w:name="Month" w:val="10"/>
              </w:smartTagPr>
              <w:r w:rsidRPr="00CD12CD">
                <w:t>7 Oct 1901</w:t>
              </w:r>
            </w:smartTag>
            <w:r w:rsidRPr="00CD12CD">
              <w:t xml:space="preserve"> (</w:t>
            </w:r>
            <w:r w:rsidR="00CC2656" w:rsidRPr="00CD12CD">
              <w:t xml:space="preserve">s 2 and gaz 1901, </w:t>
            </w:r>
            <w:r w:rsidR="000A7A53" w:rsidRPr="00CD12CD">
              <w:t xml:space="preserve">No 51, </w:t>
            </w:r>
            <w:r w:rsidR="00CC2656" w:rsidRPr="00CD12CD">
              <w:t>p 167</w:t>
            </w:r>
            <w:r w:rsidRPr="00CD12CD">
              <w:t>)</w:t>
            </w:r>
          </w:p>
        </w:tc>
        <w:tc>
          <w:tcPr>
            <w:tcW w:w="1276" w:type="dxa"/>
            <w:tcBorders>
              <w:top w:val="single" w:sz="12" w:space="0" w:color="auto"/>
              <w:bottom w:val="single" w:sz="4" w:space="0" w:color="auto"/>
            </w:tcBorders>
          </w:tcPr>
          <w:p w:rsidR="00AC3AB1" w:rsidRPr="00CD12CD" w:rsidRDefault="00AC3AB1" w:rsidP="004328E7">
            <w:pPr>
              <w:pStyle w:val="ENoteTableText"/>
            </w:pP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1918</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26, 1918</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18"/>
                <w:attr w:name="Day" w:val="7"/>
                <w:attr w:name="Month" w:val="11"/>
              </w:smartTagPr>
              <w:r w:rsidRPr="00CD12CD">
                <w:t>7 Nov 1918</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18"/>
                <w:attr w:name="Day" w:val="7"/>
                <w:attr w:name="Month" w:val="11"/>
              </w:smartTagPr>
              <w:r w:rsidRPr="00CD12CD">
                <w:t>7 Nov 1918</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1923</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8, 1923</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23"/>
                <w:attr w:name="Day" w:val="11"/>
                <w:attr w:name="Month" w:val="8"/>
              </w:smartTagPr>
              <w:r w:rsidRPr="00CD12CD">
                <w:t>11 Aug 1923</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23"/>
                <w:attr w:name="Day" w:val="11"/>
                <w:attr w:name="Month" w:val="8"/>
              </w:smartTagPr>
              <w:r w:rsidRPr="00CD12CD">
                <w:t>11 Aug 1923</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1934</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44, 1934</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34"/>
                <w:attr w:name="Day" w:val="4"/>
                <w:attr w:name="Month" w:val="8"/>
              </w:smartTagPr>
              <w:r w:rsidRPr="00CD12CD">
                <w:t>4 Aug 1934</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34"/>
                <w:attr w:name="Day" w:val="4"/>
                <w:attr w:name="Month" w:val="8"/>
              </w:smartTagPr>
              <w:r w:rsidRPr="00CD12CD">
                <w:t>4 Aug 1934</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1942</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16, 1942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18</w:t>
            </w:r>
            <w:r w:rsidR="00CD12CD">
              <w:t> </w:t>
            </w:r>
            <w:r w:rsidRPr="00CD12CD">
              <w:t>May 1942</w:t>
            </w:r>
          </w:p>
        </w:tc>
        <w:tc>
          <w:tcPr>
            <w:tcW w:w="1842" w:type="dxa"/>
            <w:tcBorders>
              <w:top w:val="single" w:sz="4" w:space="0" w:color="auto"/>
              <w:bottom w:val="single" w:sz="4" w:space="0" w:color="auto"/>
            </w:tcBorders>
          </w:tcPr>
          <w:p w:rsidR="00AC3AB1" w:rsidRPr="00CD12CD" w:rsidRDefault="00AC3AB1" w:rsidP="004328E7">
            <w:pPr>
              <w:pStyle w:val="ENoteTableText"/>
            </w:pPr>
            <w:r w:rsidRPr="00CD12CD">
              <w:t>18</w:t>
            </w:r>
            <w:r w:rsidR="00CD12CD">
              <w:t> </w:t>
            </w:r>
            <w:r w:rsidRPr="00CD12CD">
              <w:t>May 1942</w:t>
            </w:r>
            <w:r w:rsidR="00EB5F23" w:rsidRPr="00CD12CD">
              <w:t xml:space="preserve"> (s 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1947</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88, 1947</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47"/>
                <w:attr w:name="Day" w:val="11"/>
                <w:attr w:name="Month" w:val="12"/>
              </w:smartTagPr>
              <w:r w:rsidRPr="00CD12CD">
                <w:t>11 Dec 1947</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48"/>
                <w:attr w:name="Day" w:val="8"/>
                <w:attr w:name="Month" w:val="1"/>
              </w:smartTagPr>
              <w:r w:rsidRPr="00CD12CD">
                <w:t>8 Jan 1948</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1949</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46, 1949</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49"/>
                <w:attr w:name="Day" w:val="27"/>
                <w:attr w:name="Month" w:val="10"/>
              </w:smartTagPr>
              <w:r w:rsidRPr="00CD12CD">
                <w:t>27 Oct 1949</w:t>
              </w:r>
            </w:smartTag>
          </w:p>
        </w:tc>
        <w:tc>
          <w:tcPr>
            <w:tcW w:w="1842" w:type="dxa"/>
            <w:tcBorders>
              <w:top w:val="single" w:sz="4" w:space="0" w:color="auto"/>
              <w:bottom w:val="single" w:sz="4" w:space="0" w:color="auto"/>
            </w:tcBorders>
          </w:tcPr>
          <w:p w:rsidR="00AC3AB1" w:rsidRPr="00CD12CD" w:rsidRDefault="00AC3AB1" w:rsidP="00684764">
            <w:pPr>
              <w:pStyle w:val="ENoteTableText"/>
            </w:pPr>
            <w:smartTag w:uri="urn:schemas-microsoft-com:office:smarttags" w:element="date">
              <w:smartTagPr>
                <w:attr w:name="Year" w:val="1950"/>
                <w:attr w:name="Day" w:val="1"/>
                <w:attr w:name="Month" w:val="4"/>
              </w:smartTagPr>
              <w:r w:rsidRPr="00CD12CD">
                <w:t>1 Apr 1950</w:t>
              </w:r>
            </w:smartTag>
            <w:r w:rsidRPr="00CD12CD">
              <w:t xml:space="preserve"> (</w:t>
            </w:r>
            <w:r w:rsidR="00EB5F23" w:rsidRPr="00CD12CD">
              <w:t>s 2</w:t>
            </w:r>
            <w:r w:rsidR="00684764" w:rsidRPr="00CD12CD">
              <w:t xml:space="preserve"> and gaz 1950, No 18, p 723</w:t>
            </w:r>
            <w:r w:rsidRPr="00CD12CD">
              <w:t>)</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3(2)</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1952</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55, 1952</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52"/>
                <w:attr w:name="Day" w:val="30"/>
                <w:attr w:name="Month" w:val="9"/>
              </w:smartTagPr>
              <w:r w:rsidRPr="00CD12CD">
                <w:t>30 Sept 1952</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52"/>
                <w:attr w:name="Day" w:val="28"/>
                <w:attr w:name="Month" w:val="10"/>
              </w:smartTagPr>
              <w:r w:rsidRPr="00CD12CD">
                <w:t>28 Oct 1952</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1957</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10, 1957</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57"/>
                <w:attr w:name="Day" w:val="24"/>
                <w:attr w:name="Month" w:val="4"/>
              </w:smartTagPr>
              <w:r w:rsidRPr="00CD12CD">
                <w:t>24 Apr 1957</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57"/>
                <w:attr w:name="Day" w:val="24"/>
                <w:attr w:name="Month" w:val="4"/>
              </w:smartTagPr>
              <w:r w:rsidRPr="00CD12CD">
                <w:t>24 Apr 1957</w:t>
              </w:r>
              <w:r w:rsidR="00882C7A" w:rsidRPr="00CD12CD">
                <w:t xml:space="preserve"> (s 2)</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1958</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49, 1958</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58"/>
                <w:attr w:name="Day" w:val="30"/>
                <w:attr w:name="Month" w:val="9"/>
              </w:smartTagPr>
              <w:r w:rsidRPr="00CD12CD">
                <w:t>30 Sept 1958</w:t>
              </w:r>
            </w:smartTag>
          </w:p>
        </w:tc>
        <w:tc>
          <w:tcPr>
            <w:tcW w:w="1842" w:type="dxa"/>
            <w:tcBorders>
              <w:top w:val="single" w:sz="4" w:space="0" w:color="auto"/>
              <w:bottom w:val="single" w:sz="4" w:space="0" w:color="auto"/>
            </w:tcBorders>
          </w:tcPr>
          <w:p w:rsidR="00AC3AB1" w:rsidRPr="00CD12CD" w:rsidRDefault="00AC3AB1" w:rsidP="00692B25">
            <w:pPr>
              <w:pStyle w:val="ENoteTableText"/>
            </w:pPr>
            <w:r w:rsidRPr="00CD12CD">
              <w:t>s</w:t>
            </w:r>
            <w:r w:rsidR="00EF0C2A" w:rsidRPr="00CD12CD">
              <w:t> </w:t>
            </w:r>
            <w:r w:rsidRPr="00CD12CD">
              <w:t xml:space="preserve">3 and 5: </w:t>
            </w:r>
            <w:smartTag w:uri="urn:schemas-microsoft-com:office:smarttags" w:element="date">
              <w:smartTagPr>
                <w:attr w:name="Year" w:val="1959"/>
                <w:attr w:name="Day" w:val="17"/>
                <w:attr w:name="Month" w:val="9"/>
              </w:smartTagPr>
              <w:r w:rsidRPr="00CD12CD">
                <w:t>17 Sept 1959</w:t>
              </w:r>
            </w:smartTag>
            <w:r w:rsidRPr="00CD12CD">
              <w:t xml:space="preserve"> (</w:t>
            </w:r>
            <w:r w:rsidR="00692B25" w:rsidRPr="00CD12CD">
              <w:t>s 2(2) and gaz 1959,</w:t>
            </w:r>
            <w:r w:rsidR="000233FA" w:rsidRPr="00CD12CD">
              <w:t xml:space="preserve"> No </w:t>
            </w:r>
            <w:r w:rsidR="00A55EA8" w:rsidRPr="00CD12CD">
              <w:t>57</w:t>
            </w:r>
            <w:r w:rsidR="000233FA" w:rsidRPr="00CD12CD">
              <w:t>,</w:t>
            </w:r>
            <w:r w:rsidR="00692B25" w:rsidRPr="00CD12CD">
              <w:t xml:space="preserve"> p 3278</w:t>
            </w:r>
            <w:r w:rsidRPr="00CD12CD">
              <w:t>)</w:t>
            </w:r>
            <w:r w:rsidRPr="00CD12CD">
              <w:br/>
              <w:t xml:space="preserve">Remainder: </w:t>
            </w:r>
            <w:r w:rsidR="00692B25" w:rsidRPr="00CD12CD">
              <w:t>30 Sept 1958 (s 2(1))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w:t>
            </w:r>
            <w:r w:rsidR="00EF0C2A" w:rsidRPr="00CD12CD">
              <w:t> </w:t>
            </w:r>
            <w:r w:rsidRPr="00CD12CD">
              <w:t>8(2) and 9</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1962</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37, 1962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28</w:t>
            </w:r>
            <w:r w:rsidR="00CD12CD">
              <w:t> </w:t>
            </w:r>
            <w:r w:rsidRPr="00CD12CD">
              <w:t>May 1962</w:t>
            </w:r>
          </w:p>
        </w:tc>
        <w:tc>
          <w:tcPr>
            <w:tcW w:w="1842" w:type="dxa"/>
            <w:tcBorders>
              <w:top w:val="single" w:sz="4" w:space="0" w:color="auto"/>
              <w:bottom w:val="single" w:sz="4" w:space="0" w:color="auto"/>
            </w:tcBorders>
          </w:tcPr>
          <w:p w:rsidR="00AC3AB1" w:rsidRPr="00CD12CD" w:rsidRDefault="00AC3AB1" w:rsidP="004328E7">
            <w:pPr>
              <w:pStyle w:val="ENoteTableText"/>
            </w:pPr>
            <w:r w:rsidRPr="00CD12CD">
              <w:t>28</w:t>
            </w:r>
            <w:r w:rsidR="00CD12CD">
              <w:t> </w:t>
            </w:r>
            <w:r w:rsidRPr="00CD12CD">
              <w:t>May 1962</w:t>
            </w:r>
            <w:r w:rsidR="00692B25" w:rsidRPr="00CD12CD">
              <w:t xml:space="preserve"> (s 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7</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1963</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49, 1963</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63"/>
                <w:attr w:name="Day" w:val="16"/>
                <w:attr w:name="Month" w:val="10"/>
              </w:smartTagPr>
              <w:r w:rsidRPr="00CD12CD">
                <w:t>16 Oct 1963</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63"/>
                <w:attr w:name="Day" w:val="16"/>
                <w:attr w:name="Month" w:val="10"/>
              </w:smartTagPr>
              <w:r w:rsidRPr="00CD12CD">
                <w:t>16 Oct 1963</w:t>
              </w:r>
              <w:r w:rsidR="00AD3A81" w:rsidRPr="00CD12CD">
                <w:t xml:space="preserve"> (s 2)</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1965</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139, 1965</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65"/>
                <w:attr w:name="Day" w:val="18"/>
                <w:attr w:name="Month" w:val="12"/>
              </w:smartTagPr>
              <w:r w:rsidRPr="00CD12CD">
                <w:t>18 Dec 1965</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66"/>
                <w:attr w:name="Day" w:val="14"/>
                <w:attr w:name="Month" w:val="2"/>
              </w:smartTagPr>
              <w:r w:rsidRPr="00CD12CD">
                <w:t>14 Feb 1966</w:t>
              </w:r>
              <w:r w:rsidR="00AD3A81" w:rsidRPr="00CD12CD">
                <w:t xml:space="preserve"> (s 2)</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Statute Law Revision (Decimal Currency) Act 1966</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93, 1966</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66"/>
                <w:attr w:name="Day" w:val="29"/>
                <w:attr w:name="Month" w:val="10"/>
              </w:smartTagPr>
              <w:r w:rsidRPr="00CD12CD">
                <w:t>29 Oct 1966</w:t>
              </w:r>
            </w:smartTag>
          </w:p>
        </w:tc>
        <w:tc>
          <w:tcPr>
            <w:tcW w:w="1842" w:type="dxa"/>
            <w:tcBorders>
              <w:top w:val="single" w:sz="4" w:space="0" w:color="auto"/>
              <w:bottom w:val="single" w:sz="4" w:space="0" w:color="auto"/>
            </w:tcBorders>
          </w:tcPr>
          <w:p w:rsidR="00AC3AB1" w:rsidRPr="00CD12CD" w:rsidRDefault="00380C58" w:rsidP="004328E7">
            <w:pPr>
              <w:pStyle w:val="ENoteTableText"/>
            </w:pPr>
            <w:r w:rsidRPr="00CD12CD">
              <w:t>First and Second Sch</w:t>
            </w:r>
            <w:r w:rsidR="00F40A53" w:rsidRPr="00CD12CD">
              <w:t xml:space="preserve">: </w:t>
            </w:r>
            <w:r w:rsidR="00AC3AB1" w:rsidRPr="00CD12CD">
              <w:t>1 Dec 1966</w:t>
            </w:r>
            <w:r w:rsidR="00F40A53" w:rsidRPr="00CD12CD">
              <w:t xml:space="preserve"> (s 2</w:t>
            </w:r>
            <w:r w:rsidR="00816427" w:rsidRPr="00CD12CD">
              <w:t>(1)</w:t>
            </w:r>
            <w:r w:rsidR="00F40A53" w:rsidRPr="00CD12CD">
              <w:t>)</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1968</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15, 1968</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16</w:t>
            </w:r>
            <w:r w:rsidR="00CD12CD">
              <w:t> </w:t>
            </w:r>
            <w:r w:rsidRPr="00CD12CD">
              <w:t>May 1968</w:t>
            </w:r>
          </w:p>
        </w:tc>
        <w:tc>
          <w:tcPr>
            <w:tcW w:w="1842" w:type="dxa"/>
            <w:tcBorders>
              <w:top w:val="single" w:sz="4" w:space="0" w:color="auto"/>
              <w:bottom w:val="single" w:sz="4" w:space="0" w:color="auto"/>
            </w:tcBorders>
          </w:tcPr>
          <w:p w:rsidR="00AC3AB1" w:rsidRPr="00CD12CD" w:rsidRDefault="00AC3AB1" w:rsidP="004328E7">
            <w:pPr>
              <w:pStyle w:val="ENoteTableText"/>
            </w:pPr>
            <w:r w:rsidRPr="00CD12CD">
              <w:t>13</w:t>
            </w:r>
            <w:r w:rsidR="00CD12CD">
              <w:t> </w:t>
            </w:r>
            <w:r w:rsidRPr="00CD12CD">
              <w:t>June 1968</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(No.</w:t>
            </w:r>
            <w:r w:rsidR="00CD12CD">
              <w:t> </w:t>
            </w:r>
            <w:r w:rsidRPr="00CD12CD">
              <w:t>2) 1968</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105, 1968</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68"/>
                <w:attr w:name="Day" w:val="2"/>
                <w:attr w:name="Month" w:val="12"/>
              </w:smartTagPr>
              <w:r w:rsidRPr="00CD12CD">
                <w:t>2 Dec 1968</w:t>
              </w:r>
            </w:smartTag>
          </w:p>
        </w:tc>
        <w:tc>
          <w:tcPr>
            <w:tcW w:w="1842" w:type="dxa"/>
            <w:tcBorders>
              <w:top w:val="single" w:sz="4" w:space="0" w:color="auto"/>
              <w:bottom w:val="single" w:sz="4" w:space="0" w:color="auto"/>
            </w:tcBorders>
          </w:tcPr>
          <w:p w:rsidR="00AC3AB1" w:rsidRPr="00CD12CD" w:rsidRDefault="00AC3AB1" w:rsidP="00FF5315">
            <w:pPr>
              <w:pStyle w:val="ENoteTableText"/>
            </w:pPr>
            <w:r w:rsidRPr="00CD12CD">
              <w:t>s</w:t>
            </w:r>
            <w:r w:rsidR="00EF0C2A" w:rsidRPr="00CD12CD">
              <w:t> </w:t>
            </w:r>
            <w:r w:rsidRPr="00CD12CD">
              <w:t>1</w:t>
            </w:r>
            <w:r w:rsidR="00882C7A" w:rsidRPr="00CD12CD">
              <w:t>(1), (2), (4)</w:t>
            </w:r>
            <w:r w:rsidRPr="00CD12CD">
              <w:t xml:space="preserve">, 2, 25 and 41: </w:t>
            </w:r>
            <w:r w:rsidR="00882C7A" w:rsidRPr="00CD12CD">
              <w:t>2 Dec 1968 (s 2(1))</w:t>
            </w:r>
            <w:r w:rsidRPr="00CD12CD">
              <w:br/>
            </w:r>
            <w:r w:rsidR="00882C7A" w:rsidRPr="00CD12CD">
              <w:t>s 3–24 and 26–40</w:t>
            </w:r>
            <w:r w:rsidRPr="00CD12CD">
              <w:t xml:space="preserve">: </w:t>
            </w:r>
            <w:smartTag w:uri="urn:schemas-microsoft-com:office:smarttags" w:element="date">
              <w:smartTagPr>
                <w:attr w:name="Year" w:val="1969"/>
                <w:attr w:name="Day" w:val="1"/>
                <w:attr w:name="Month" w:val="10"/>
              </w:smartTagPr>
              <w:r w:rsidRPr="00CD12CD">
                <w:t>1 Oct 1969</w:t>
              </w:r>
            </w:smartTag>
            <w:r w:rsidRPr="00CD12CD">
              <w:t xml:space="preserve"> (s 2</w:t>
            </w:r>
            <w:r w:rsidR="001D78FA" w:rsidRPr="00CD12CD">
              <w:t>(2)</w:t>
            </w:r>
            <w:r w:rsidRPr="00CD12CD">
              <w:t>)</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41</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shd w:val="clear" w:color="auto" w:fill="auto"/>
          </w:tcPr>
          <w:p w:rsidR="00AC3AB1" w:rsidRPr="00CD12CD" w:rsidRDefault="00AC3AB1" w:rsidP="004328E7">
            <w:pPr>
              <w:pStyle w:val="ENoteTableText"/>
            </w:pPr>
            <w:bookmarkStart w:id="283" w:name="CU_18293616"/>
            <w:bookmarkStart w:id="284" w:name="CU_18293748"/>
            <w:bookmarkEnd w:id="283"/>
            <w:bookmarkEnd w:id="284"/>
            <w:r w:rsidRPr="00CD12CD">
              <w:t>Excise Act 1972</w:t>
            </w:r>
          </w:p>
        </w:tc>
        <w:tc>
          <w:tcPr>
            <w:tcW w:w="1134"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23, 1972</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17</w:t>
            </w:r>
            <w:r w:rsidR="00CD12CD">
              <w:t> </w:t>
            </w:r>
            <w:r w:rsidRPr="00CD12CD">
              <w:t>May 1972</w:t>
            </w:r>
          </w:p>
        </w:tc>
        <w:tc>
          <w:tcPr>
            <w:tcW w:w="1842"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1</w:t>
            </w:r>
            <w:r w:rsidR="00CD12CD">
              <w:t> </w:t>
            </w:r>
            <w:r w:rsidRPr="00CD12CD">
              <w:t>July 1972</w:t>
            </w:r>
            <w:r w:rsidR="000669C7" w:rsidRPr="00CD12CD">
              <w:t xml:space="preserve"> (s 2)</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lastRenderedPageBreak/>
              <w:t>Excise Act 1973</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24, 1973</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3"/>
                <w:attr w:name="Day" w:val="18"/>
                <w:attr w:name="Month" w:val="4"/>
              </w:smartTagPr>
              <w:r w:rsidRPr="00CD12CD">
                <w:t>18 Apr 1973</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3"/>
                <w:attr w:name="Day" w:val="18"/>
                <w:attr w:name="Month" w:val="4"/>
              </w:smartTagPr>
              <w:r w:rsidRPr="00CD12CD">
                <w:t>18 Apr 1973</w:t>
              </w:r>
              <w:r w:rsidR="000669C7" w:rsidRPr="00CD12CD">
                <w:t xml:space="preserve"> (s 2)</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(No.</w:t>
            </w:r>
            <w:r w:rsidR="00CD12CD">
              <w:t> </w:t>
            </w:r>
            <w:r w:rsidRPr="00CD12CD">
              <w:t>2) 1973</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145, 1973</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3"/>
                <w:attr w:name="Day" w:val="22"/>
                <w:attr w:name="Month" w:val="11"/>
              </w:smartTagPr>
              <w:r w:rsidRPr="00CD12CD">
                <w:t>22 Nov 1973</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3"/>
                <w:attr w:name="Day" w:val="22"/>
                <w:attr w:name="Month" w:val="8"/>
              </w:smartTagPr>
              <w:r w:rsidRPr="00CD12CD">
                <w:t>22 Aug 1973</w:t>
              </w:r>
              <w:r w:rsidR="000669C7" w:rsidRPr="00CD12CD">
                <w:t xml:space="preserve"> (s 2)</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Statute Law Revision Act 1973</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216, 1973</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3"/>
                <w:attr w:name="Day" w:val="19"/>
                <w:attr w:name="Month" w:val="12"/>
              </w:smartTagPr>
              <w:r w:rsidRPr="00CD12CD">
                <w:t>19 Dec 1973</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3"/>
                <w:attr w:name="Day" w:val="31"/>
                <w:attr w:name="Month" w:val="12"/>
              </w:smartTagPr>
              <w:r w:rsidRPr="00CD12CD">
                <w:t>31 Dec 1973</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w:t>
            </w:r>
            <w:r w:rsidR="00EF0C2A" w:rsidRPr="00CD12CD">
              <w:t> </w:t>
            </w:r>
            <w:r w:rsidRPr="00CD12CD">
              <w:t>9(1) and 10</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Act 1974</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29, 1974</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4"/>
                <w:attr w:name="Day" w:val="1"/>
                <w:attr w:name="Month" w:val="8"/>
              </w:smartTagPr>
              <w:r w:rsidRPr="00CD12CD">
                <w:t>1 Aug 1974</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4"/>
                <w:attr w:name="Day" w:val="1"/>
                <w:attr w:name="Month" w:val="8"/>
              </w:smartTagPr>
              <w:r w:rsidRPr="00CD12CD">
                <w:t>1 Aug 1974</w:t>
              </w:r>
              <w:r w:rsidR="000669C7" w:rsidRPr="00CD12CD">
                <w:t xml:space="preserve"> (s 2)</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Administrative Changes (Consequential Provisions) Act 1976</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91, 1976</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6"/>
                <w:attr w:name="Day" w:val="20"/>
                <w:attr w:name="Month" w:val="9"/>
              </w:smartTagPr>
              <w:r w:rsidRPr="00CD12CD">
                <w:t>20 Sept 1976</w:t>
              </w:r>
            </w:smartTag>
          </w:p>
        </w:tc>
        <w:tc>
          <w:tcPr>
            <w:tcW w:w="1842" w:type="dxa"/>
            <w:tcBorders>
              <w:top w:val="single" w:sz="4" w:space="0" w:color="auto"/>
              <w:bottom w:val="single" w:sz="4" w:space="0" w:color="auto"/>
            </w:tcBorders>
          </w:tcPr>
          <w:p w:rsidR="00AC3AB1" w:rsidRPr="00CD12CD" w:rsidRDefault="00AC3AB1" w:rsidP="004A0D27">
            <w:pPr>
              <w:pStyle w:val="ENoteTableText"/>
            </w:pPr>
            <w:r w:rsidRPr="00CD12CD">
              <w:t xml:space="preserve">s </w:t>
            </w:r>
            <w:r w:rsidR="00DC017A" w:rsidRPr="00CD12CD">
              <w:t>4: 20 Sept 1976 (s 2(1))</w:t>
            </w:r>
            <w:r w:rsidR="00DC017A" w:rsidRPr="00CD12CD">
              <w:br/>
              <w:t>Sch</w:t>
            </w:r>
            <w:r w:rsidRPr="00CD12CD">
              <w:t xml:space="preserve">: </w:t>
            </w:r>
            <w:r w:rsidR="00C24076" w:rsidRPr="00CD12CD">
              <w:t>22 Dec 1975 (s 2(7))</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4</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Administrative Changes (Consequential Provisions) Act 1978</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36, 1978</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12</w:t>
            </w:r>
            <w:r w:rsidR="00CD12CD">
              <w:t> </w:t>
            </w:r>
            <w:r w:rsidRPr="00CD12CD">
              <w:t>June 1978</w:t>
            </w:r>
          </w:p>
        </w:tc>
        <w:tc>
          <w:tcPr>
            <w:tcW w:w="1842" w:type="dxa"/>
            <w:tcBorders>
              <w:top w:val="single" w:sz="4" w:space="0" w:color="auto"/>
              <w:bottom w:val="single" w:sz="4" w:space="0" w:color="auto"/>
            </w:tcBorders>
          </w:tcPr>
          <w:p w:rsidR="00AC3AB1" w:rsidRPr="00CD12CD" w:rsidRDefault="00B01E4E" w:rsidP="004328E7">
            <w:pPr>
              <w:pStyle w:val="ENoteTableText"/>
            </w:pPr>
            <w:r w:rsidRPr="00CD12CD">
              <w:t xml:space="preserve">s 8 and Sch 1: </w:t>
            </w:r>
            <w:r w:rsidR="00AC3AB1" w:rsidRPr="00CD12CD">
              <w:t>12</w:t>
            </w:r>
            <w:r w:rsidR="00CD12CD">
              <w:t> </w:t>
            </w:r>
            <w:r w:rsidR="00AC3AB1" w:rsidRPr="00CD12CD">
              <w:t>June 1978</w:t>
            </w:r>
            <w:r w:rsidRPr="00CD12CD">
              <w:t xml:space="preserve"> (s 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8</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Amendment Act 1978</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110, 1978</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8"/>
                <w:attr w:name="Day" w:val="21"/>
                <w:attr w:name="Month" w:val="9"/>
              </w:smartTagPr>
              <w:r w:rsidRPr="00CD12CD">
                <w:t>21 Sept 1978</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8"/>
                <w:attr w:name="Day" w:val="16"/>
                <w:attr w:name="Month" w:val="8"/>
              </w:smartTagPr>
              <w:r w:rsidRPr="00CD12CD">
                <w:t>16 Aug 1978</w:t>
              </w:r>
              <w:r w:rsidR="007C3147" w:rsidRPr="00CD12CD">
                <w:t xml:space="preserve"> (s 2)</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4</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Amendment Act 1979</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11, 1979</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9"/>
                <w:attr w:name="Day" w:val="13"/>
                <w:attr w:name="Month" w:val="3"/>
              </w:smartTagPr>
              <w:r w:rsidRPr="00CD12CD">
                <w:t>13 Mar 1979</w:t>
              </w:r>
            </w:smartTag>
          </w:p>
        </w:tc>
        <w:tc>
          <w:tcPr>
            <w:tcW w:w="1842" w:type="dxa"/>
            <w:tcBorders>
              <w:top w:val="single" w:sz="4" w:space="0" w:color="auto"/>
              <w:bottom w:val="single" w:sz="4" w:space="0" w:color="auto"/>
            </w:tcBorders>
          </w:tcPr>
          <w:p w:rsidR="00AC3AB1" w:rsidRPr="00CD12CD" w:rsidRDefault="00AC3AB1">
            <w:pPr>
              <w:pStyle w:val="ENoteTableText"/>
            </w:pPr>
            <w:smartTag w:uri="urn:schemas-microsoft-com:office:smarttags" w:element="date">
              <w:smartTagPr>
                <w:attr w:name="Year" w:val="1980"/>
                <w:attr w:name="Day" w:val="1"/>
                <w:attr w:name="Month" w:val="2"/>
              </w:smartTagPr>
              <w:r w:rsidRPr="00CD12CD">
                <w:t>1 Feb 1980</w:t>
              </w:r>
            </w:smartTag>
            <w:r w:rsidRPr="00CD12CD">
              <w:t xml:space="preserve"> (</w:t>
            </w:r>
            <w:r w:rsidR="007C3147" w:rsidRPr="00CD12CD">
              <w:t>s 2 and gaz 1979, No S268</w:t>
            </w:r>
            <w:r w:rsidRPr="00CD12CD">
              <w:t>)</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Jurisdiction of Courts (Miscellaneous Amendments) Act 1979</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19, 1979</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9"/>
                <w:attr w:name="Day" w:val="28"/>
                <w:attr w:name="Month" w:val="3"/>
              </w:smartTagPr>
              <w:r w:rsidRPr="00CD12CD">
                <w:t>28 Mar 1979</w:t>
              </w:r>
            </w:smartTag>
          </w:p>
        </w:tc>
        <w:tc>
          <w:tcPr>
            <w:tcW w:w="1842" w:type="dxa"/>
            <w:tcBorders>
              <w:top w:val="single" w:sz="4" w:space="0" w:color="auto"/>
              <w:bottom w:val="single" w:sz="4" w:space="0" w:color="auto"/>
            </w:tcBorders>
          </w:tcPr>
          <w:p w:rsidR="00AC3AB1" w:rsidRPr="00CD12CD" w:rsidRDefault="00AD57EC" w:rsidP="00677124">
            <w:pPr>
              <w:pStyle w:val="ENoteTableText"/>
            </w:pPr>
            <w:r w:rsidRPr="00CD12CD">
              <w:t>s 124: 28 Mar 1979 (s 2(1))</w:t>
            </w:r>
            <w:r w:rsidRPr="00CD12CD">
              <w:br/>
              <w:t>Sch: 15</w:t>
            </w:r>
            <w:r w:rsidR="00CD12CD">
              <w:t> </w:t>
            </w:r>
            <w:r w:rsidRPr="00CD12CD">
              <w:t>May 1979 (s 2(3)</w:t>
            </w:r>
            <w:r w:rsidR="00677124" w:rsidRPr="00CD12CD">
              <w:t xml:space="preserve"> and gaz 1979, No S86</w:t>
            </w:r>
            <w:r w:rsidRPr="00CD12CD">
              <w:t>)</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124</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Amendment Act (No.</w:t>
            </w:r>
            <w:r w:rsidR="00CD12CD">
              <w:t> </w:t>
            </w:r>
            <w:r w:rsidRPr="00CD12CD">
              <w:t>2) 1979</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50, 1979</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14</w:t>
            </w:r>
            <w:r w:rsidR="00CD12CD">
              <w:t> </w:t>
            </w:r>
            <w:r w:rsidRPr="00CD12CD">
              <w:t>June 1979</w:t>
            </w:r>
          </w:p>
        </w:tc>
        <w:tc>
          <w:tcPr>
            <w:tcW w:w="1842" w:type="dxa"/>
            <w:tcBorders>
              <w:top w:val="single" w:sz="4" w:space="0" w:color="auto"/>
              <w:bottom w:val="single" w:sz="4" w:space="0" w:color="auto"/>
            </w:tcBorders>
          </w:tcPr>
          <w:p w:rsidR="00AC3AB1" w:rsidRPr="00CD12CD" w:rsidRDefault="00AC3AB1" w:rsidP="004328E7">
            <w:pPr>
              <w:pStyle w:val="ENoteTableText"/>
            </w:pPr>
            <w:r w:rsidRPr="00CD12CD">
              <w:t>14</w:t>
            </w:r>
            <w:r w:rsidR="00CD12CD">
              <w:t> </w:t>
            </w:r>
            <w:r w:rsidRPr="00CD12CD">
              <w:t>June 1979</w:t>
            </w:r>
            <w:r w:rsidR="00F0424D" w:rsidRPr="00CD12CD">
              <w:t xml:space="preserve"> (s 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Australian Federal Police (Consequential Amendments) Act 1979</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155, 1979</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9"/>
                <w:attr w:name="Day" w:val="28"/>
                <w:attr w:name="Month" w:val="11"/>
              </w:smartTagPr>
              <w:r w:rsidRPr="00CD12CD">
                <w:t>28 Nov 1979</w:t>
              </w:r>
            </w:smartTag>
          </w:p>
        </w:tc>
        <w:tc>
          <w:tcPr>
            <w:tcW w:w="1842" w:type="dxa"/>
            <w:tcBorders>
              <w:top w:val="single" w:sz="4" w:space="0" w:color="auto"/>
              <w:bottom w:val="single" w:sz="4" w:space="0" w:color="auto"/>
            </w:tcBorders>
          </w:tcPr>
          <w:p w:rsidR="00AC3AB1" w:rsidRPr="00CD12CD" w:rsidRDefault="00F0424D">
            <w:pPr>
              <w:pStyle w:val="ENoteTableText"/>
            </w:pPr>
            <w:r w:rsidRPr="00CD12CD">
              <w:t xml:space="preserve">Sch: </w:t>
            </w:r>
            <w:smartTag w:uri="urn:schemas-microsoft-com:office:smarttags" w:element="date">
              <w:smartTagPr>
                <w:attr w:name="Year" w:val="1979"/>
                <w:attr w:name="Day" w:val="19"/>
                <w:attr w:name="Month" w:val="10"/>
              </w:smartTagPr>
              <w:r w:rsidR="00AC3AB1" w:rsidRPr="00CD12CD">
                <w:t>19 Oct 1979</w:t>
              </w:r>
            </w:smartTag>
            <w:r w:rsidR="00AC3AB1" w:rsidRPr="00CD12CD">
              <w:t xml:space="preserve"> (</w:t>
            </w:r>
            <w:r w:rsidRPr="00CD12CD">
              <w:t>s 2(1)</w:t>
            </w:r>
            <w:r w:rsidR="00AC3AB1" w:rsidRPr="00CD12CD">
              <w:t>)</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Amendment Act (No.</w:t>
            </w:r>
            <w:r w:rsidR="00CD12CD">
              <w:t> </w:t>
            </w:r>
            <w:r w:rsidRPr="00CD12CD">
              <w:t>3) 1979</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165, 1979</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79"/>
                <w:attr w:name="Day" w:val="29"/>
                <w:attr w:name="Month" w:val="11"/>
              </w:smartTagPr>
              <w:r w:rsidRPr="00CD12CD">
                <w:t>29 Nov 1979</w:t>
              </w:r>
            </w:smartTag>
          </w:p>
        </w:tc>
        <w:tc>
          <w:tcPr>
            <w:tcW w:w="1842" w:type="dxa"/>
            <w:tcBorders>
              <w:top w:val="single" w:sz="4" w:space="0" w:color="auto"/>
              <w:bottom w:val="single" w:sz="4" w:space="0" w:color="auto"/>
            </w:tcBorders>
          </w:tcPr>
          <w:p w:rsidR="00AC3AB1" w:rsidRPr="00CD12CD" w:rsidRDefault="00AC3AB1" w:rsidP="009240FF">
            <w:pPr>
              <w:pStyle w:val="ENoteTableText"/>
            </w:pPr>
            <w:smartTag w:uri="urn:schemas-microsoft-com:office:smarttags" w:element="date">
              <w:smartTagPr>
                <w:attr w:name="Year" w:val="1982"/>
                <w:attr w:name="Day" w:val="1"/>
                <w:attr w:name="Month" w:val="3"/>
              </w:smartTagPr>
              <w:r w:rsidRPr="00CD12CD">
                <w:t>1 Mar 1982</w:t>
              </w:r>
            </w:smartTag>
            <w:r w:rsidRPr="00CD12CD">
              <w:t xml:space="preserve"> (</w:t>
            </w:r>
            <w:r w:rsidR="00F0424D" w:rsidRPr="00CD12CD">
              <w:t>s 2 and gaz 19</w:t>
            </w:r>
            <w:r w:rsidR="009240FF" w:rsidRPr="00CD12CD">
              <w:t>82</w:t>
            </w:r>
            <w:r w:rsidR="00F0424D" w:rsidRPr="00CD12CD">
              <w:t>, No S</w:t>
            </w:r>
            <w:r w:rsidR="009240FF" w:rsidRPr="00CD12CD">
              <w:t>3</w:t>
            </w:r>
            <w:r w:rsidR="00F0424D" w:rsidRPr="00CD12CD">
              <w:t>6</w:t>
            </w:r>
            <w:r w:rsidRPr="00CD12CD">
              <w:t>)</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Amendment Act 1980</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42, 1980</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23</w:t>
            </w:r>
            <w:r w:rsidR="00CD12CD">
              <w:t> </w:t>
            </w:r>
            <w:r w:rsidRPr="00CD12CD">
              <w:t>May 1980</w:t>
            </w:r>
          </w:p>
        </w:tc>
        <w:tc>
          <w:tcPr>
            <w:tcW w:w="1842" w:type="dxa"/>
            <w:tcBorders>
              <w:top w:val="single" w:sz="4" w:space="0" w:color="auto"/>
              <w:bottom w:val="single" w:sz="4" w:space="0" w:color="auto"/>
            </w:tcBorders>
          </w:tcPr>
          <w:p w:rsidR="00AC3AB1" w:rsidRPr="00CD12CD" w:rsidRDefault="00AC3AB1" w:rsidP="004328E7">
            <w:pPr>
              <w:pStyle w:val="ENoteTableText"/>
            </w:pPr>
            <w:r w:rsidRPr="00CD12CD">
              <w:t>23</w:t>
            </w:r>
            <w:r w:rsidR="00CD12CD">
              <w:t> </w:t>
            </w:r>
            <w:r w:rsidRPr="00CD12CD">
              <w:t>May 1980</w:t>
            </w:r>
            <w:r w:rsidR="002D74E7" w:rsidRPr="00CD12CD">
              <w:t xml:space="preserve"> (s 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3(2)</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shd w:val="clear" w:color="auto" w:fill="auto"/>
          </w:tcPr>
          <w:p w:rsidR="00AC3AB1" w:rsidRPr="00CD12CD" w:rsidRDefault="00AC3AB1" w:rsidP="004328E7">
            <w:pPr>
              <w:pStyle w:val="ENoteTableText"/>
            </w:pPr>
            <w:bookmarkStart w:id="285" w:name="CU_32294820"/>
            <w:bookmarkStart w:id="286" w:name="CU_32294952"/>
            <w:bookmarkEnd w:id="285"/>
            <w:bookmarkEnd w:id="286"/>
            <w:r w:rsidRPr="00CD12CD">
              <w:lastRenderedPageBreak/>
              <w:t>Australian Federal Police (Consequential Amendments) Act 1980</w:t>
            </w:r>
          </w:p>
        </w:tc>
        <w:tc>
          <w:tcPr>
            <w:tcW w:w="1134"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70, 1980</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28</w:t>
            </w:r>
            <w:r w:rsidR="00CD12CD">
              <w:t> </w:t>
            </w:r>
            <w:r w:rsidRPr="00CD12CD">
              <w:t>May 1980</w:t>
            </w:r>
          </w:p>
        </w:tc>
        <w:tc>
          <w:tcPr>
            <w:tcW w:w="1842" w:type="dxa"/>
            <w:tcBorders>
              <w:top w:val="single" w:sz="4" w:space="0" w:color="auto"/>
              <w:bottom w:val="single" w:sz="4" w:space="0" w:color="auto"/>
            </w:tcBorders>
            <w:shd w:val="clear" w:color="auto" w:fill="auto"/>
          </w:tcPr>
          <w:p w:rsidR="00AC3AB1" w:rsidRPr="00CD12CD" w:rsidRDefault="002D74E7" w:rsidP="004328E7">
            <w:pPr>
              <w:pStyle w:val="ENoteTableText"/>
            </w:pPr>
            <w:r w:rsidRPr="00CD12CD">
              <w:t xml:space="preserve">Sch: </w:t>
            </w:r>
            <w:r w:rsidR="00AC3AB1" w:rsidRPr="00CD12CD">
              <w:t>28</w:t>
            </w:r>
            <w:r w:rsidR="00CD12CD">
              <w:t> </w:t>
            </w:r>
            <w:r w:rsidR="00AC3AB1" w:rsidRPr="00CD12CD">
              <w:t>May 1980</w:t>
            </w:r>
            <w:r w:rsidRPr="00CD12CD">
              <w:t xml:space="preserve"> (s 2)</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Statute Law Revision Act 1981</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61, 1981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12</w:t>
            </w:r>
            <w:r w:rsidR="00CD12CD">
              <w:t> </w:t>
            </w:r>
            <w:r w:rsidRPr="00CD12CD">
              <w:t>June 1981</w:t>
            </w:r>
          </w:p>
        </w:tc>
        <w:tc>
          <w:tcPr>
            <w:tcW w:w="1842" w:type="dxa"/>
            <w:tcBorders>
              <w:top w:val="single" w:sz="4" w:space="0" w:color="auto"/>
              <w:bottom w:val="single" w:sz="4" w:space="0" w:color="auto"/>
            </w:tcBorders>
          </w:tcPr>
          <w:p w:rsidR="00AC3AB1" w:rsidRPr="00CD12CD" w:rsidRDefault="00AC3AB1" w:rsidP="00364255">
            <w:pPr>
              <w:pStyle w:val="ENoteTableText"/>
            </w:pPr>
            <w:r w:rsidRPr="00CD12CD">
              <w:t xml:space="preserve">s 55 and </w:t>
            </w:r>
            <w:r w:rsidR="004A0D27" w:rsidRPr="00CD12CD">
              <w:t>Sch 1</w:t>
            </w:r>
            <w:r w:rsidRPr="00CD12CD">
              <w:t xml:space="preserve">: </w:t>
            </w:r>
            <w:r w:rsidR="00C24076" w:rsidRPr="00CD12CD">
              <w:t>12</w:t>
            </w:r>
            <w:r w:rsidR="00CD12CD">
              <w:t> </w:t>
            </w:r>
            <w:r w:rsidR="00C24076" w:rsidRPr="00CD12CD">
              <w:t>June 1981 (s 2(1))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55(2)</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Amendment Act 1981</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65, 1981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12</w:t>
            </w:r>
            <w:r w:rsidR="00CD12CD">
              <w:t> </w:t>
            </w:r>
            <w:r w:rsidRPr="00CD12CD">
              <w:t>June 1981</w:t>
            </w:r>
          </w:p>
        </w:tc>
        <w:tc>
          <w:tcPr>
            <w:tcW w:w="1842" w:type="dxa"/>
            <w:tcBorders>
              <w:top w:val="single" w:sz="4" w:space="0" w:color="auto"/>
              <w:bottom w:val="single" w:sz="4" w:space="0" w:color="auto"/>
            </w:tcBorders>
          </w:tcPr>
          <w:p w:rsidR="00AC3AB1" w:rsidRPr="00CD12CD" w:rsidRDefault="00AC3AB1" w:rsidP="004328E7">
            <w:pPr>
              <w:pStyle w:val="ENoteTableText"/>
            </w:pPr>
            <w:r w:rsidRPr="00CD12CD">
              <w:t>10</w:t>
            </w:r>
            <w:r w:rsidR="00CD12CD">
              <w:t> </w:t>
            </w:r>
            <w:r w:rsidRPr="00CD12CD">
              <w:t>July 1981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2(2) and (3)</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Off</w:t>
            </w:r>
            <w:r w:rsidR="00CD12CD">
              <w:noBreakHyphen/>
            </w:r>
            <w:r w:rsidRPr="00CD12CD">
              <w:t>shore Installations (Miscellaneous Amendments) Act 1982</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51, 1982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16</w:t>
            </w:r>
            <w:r w:rsidR="00CD12CD">
              <w:t> </w:t>
            </w:r>
            <w:r w:rsidRPr="00CD12CD">
              <w:t>June 1982</w:t>
            </w:r>
          </w:p>
        </w:tc>
        <w:tc>
          <w:tcPr>
            <w:tcW w:w="1842" w:type="dxa"/>
            <w:tcBorders>
              <w:top w:val="single" w:sz="4" w:space="0" w:color="auto"/>
              <w:bottom w:val="single" w:sz="4" w:space="0" w:color="auto"/>
            </w:tcBorders>
          </w:tcPr>
          <w:p w:rsidR="00AC3AB1" w:rsidRPr="00CD12CD" w:rsidRDefault="00512A3D">
            <w:pPr>
              <w:pStyle w:val="ENoteTableText"/>
            </w:pPr>
            <w:r w:rsidRPr="00CD12CD">
              <w:t>s 29–32</w:t>
            </w:r>
            <w:r w:rsidR="00AC3AB1" w:rsidRPr="00CD12CD">
              <w:t>: 14</w:t>
            </w:r>
            <w:r w:rsidR="00CD12CD">
              <w:t> </w:t>
            </w:r>
            <w:r w:rsidR="00AC3AB1" w:rsidRPr="00CD12CD">
              <w:t>July 1982</w:t>
            </w:r>
            <w:r w:rsidRPr="00CD12CD">
              <w:t xml:space="preserve"> (s 2(1))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Statute Law (Miscellaneous Amendments) Act (No.</w:t>
            </w:r>
            <w:r w:rsidR="00CD12CD">
              <w:t> </w:t>
            </w:r>
            <w:r w:rsidRPr="00CD12CD">
              <w:t>2) 1982</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80, 1982</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82"/>
                <w:attr w:name="Day" w:val="22"/>
                <w:attr w:name="Month" w:val="9"/>
              </w:smartTagPr>
              <w:r w:rsidRPr="00CD12CD">
                <w:t>22 Sept 1982</w:t>
              </w:r>
            </w:smartTag>
          </w:p>
        </w:tc>
        <w:tc>
          <w:tcPr>
            <w:tcW w:w="1842" w:type="dxa"/>
            <w:tcBorders>
              <w:top w:val="single" w:sz="4" w:space="0" w:color="auto"/>
              <w:bottom w:val="single" w:sz="4" w:space="0" w:color="auto"/>
            </w:tcBorders>
          </w:tcPr>
          <w:p w:rsidR="00AC3AB1" w:rsidRPr="00CD12CD" w:rsidRDefault="00AC3AB1" w:rsidP="00C24076">
            <w:pPr>
              <w:pStyle w:val="ENoteTableText"/>
            </w:pPr>
            <w:r w:rsidRPr="00CD12CD">
              <w:t>s</w:t>
            </w:r>
            <w:r w:rsidR="00EF0C2A" w:rsidRPr="00CD12CD">
              <w:t> </w:t>
            </w:r>
            <w:r w:rsidRPr="00CD12CD">
              <w:t>280</w:t>
            </w:r>
            <w:r w:rsidR="004A0D27" w:rsidRPr="00CD12CD">
              <w:t>(2), (3)</w:t>
            </w:r>
            <w:r w:rsidR="00F42456" w:rsidRPr="00CD12CD">
              <w:t xml:space="preserve"> and Sch 12</w:t>
            </w:r>
            <w:r w:rsidRPr="00CD12CD">
              <w:t xml:space="preserve">: </w:t>
            </w:r>
            <w:r w:rsidR="00F42456" w:rsidRPr="00CD12CD">
              <w:t>22 Sept 1982 (s 2(</w:t>
            </w:r>
            <w:r w:rsidR="00C24076" w:rsidRPr="00CD12CD">
              <w:t>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280(2) and (3)</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tcBorders>
          </w:tcPr>
          <w:p w:rsidR="00AC3AB1" w:rsidRPr="00CD12CD" w:rsidRDefault="00AC3AB1" w:rsidP="004328E7">
            <w:pPr>
              <w:pStyle w:val="ENoteTableText"/>
            </w:pPr>
            <w:r w:rsidRPr="00CD12CD">
              <w:t>Customs and Excise Amendment Act 1982</w:t>
            </w:r>
          </w:p>
        </w:tc>
        <w:tc>
          <w:tcPr>
            <w:tcW w:w="1134" w:type="dxa"/>
            <w:tcBorders>
              <w:top w:val="single" w:sz="4" w:space="0" w:color="auto"/>
            </w:tcBorders>
          </w:tcPr>
          <w:p w:rsidR="00AC3AB1" w:rsidRPr="00CD12CD" w:rsidRDefault="00AC3AB1" w:rsidP="004328E7">
            <w:pPr>
              <w:pStyle w:val="ENoteTableText"/>
            </w:pPr>
            <w:r w:rsidRPr="00CD12CD">
              <w:t>81, 1982</w:t>
            </w:r>
          </w:p>
        </w:tc>
        <w:tc>
          <w:tcPr>
            <w:tcW w:w="1276" w:type="dxa"/>
            <w:tcBorders>
              <w:top w:val="single" w:sz="4" w:space="0" w:color="auto"/>
            </w:tcBorders>
          </w:tcPr>
          <w:p w:rsidR="00AC3AB1" w:rsidRPr="00CD12CD" w:rsidRDefault="00AC3AB1" w:rsidP="004328E7">
            <w:pPr>
              <w:pStyle w:val="ENoteTableText"/>
            </w:pPr>
            <w:smartTag w:uri="urn:schemas-microsoft-com:office:smarttags" w:element="date">
              <w:smartTagPr>
                <w:attr w:name="Year" w:val="1982"/>
                <w:attr w:name="Day" w:val="23"/>
                <w:attr w:name="Month" w:val="9"/>
              </w:smartTagPr>
              <w:r w:rsidRPr="00CD12CD">
                <w:t>23 Sept 1982</w:t>
              </w:r>
            </w:smartTag>
          </w:p>
        </w:tc>
        <w:tc>
          <w:tcPr>
            <w:tcW w:w="1842" w:type="dxa"/>
            <w:tcBorders>
              <w:top w:val="single" w:sz="4" w:space="0" w:color="auto"/>
            </w:tcBorders>
          </w:tcPr>
          <w:p w:rsidR="00AC3AB1" w:rsidRPr="00CD12CD" w:rsidRDefault="00AC3AB1" w:rsidP="005B3036">
            <w:pPr>
              <w:pStyle w:val="ENoteTableText"/>
            </w:pPr>
            <w:r w:rsidRPr="00CD12CD">
              <w:t>s</w:t>
            </w:r>
            <w:r w:rsidR="00EF0C2A" w:rsidRPr="00CD12CD">
              <w:t> </w:t>
            </w:r>
            <w:r w:rsidRPr="00CD12CD">
              <w:t>73: 26 Apr 1983 (</w:t>
            </w:r>
            <w:r w:rsidR="00F42456" w:rsidRPr="00CD12CD">
              <w:t>s 2(2) and gaz 1983, No S80</w:t>
            </w:r>
            <w:r w:rsidRPr="00CD12CD">
              <w:t>)</w:t>
            </w:r>
            <w:r w:rsidRPr="00CD12CD">
              <w:br/>
              <w:t>s</w:t>
            </w:r>
            <w:r w:rsidR="00EF0C2A" w:rsidRPr="00CD12CD">
              <w:t> </w:t>
            </w:r>
            <w:r w:rsidRPr="00CD12CD">
              <w:t xml:space="preserve">74–76: </w:t>
            </w:r>
            <w:smartTag w:uri="urn:schemas-microsoft-com:office:smarttags" w:element="date">
              <w:smartTagPr>
                <w:attr w:name="Year" w:val="1985"/>
                <w:attr w:name="Day" w:val="2"/>
                <w:attr w:name="Month" w:val="12"/>
              </w:smartTagPr>
              <w:r w:rsidRPr="00CD12CD">
                <w:t>2 Dec 1985</w:t>
              </w:r>
            </w:smartTag>
            <w:r w:rsidRPr="00CD12CD">
              <w:t xml:space="preserve"> (</w:t>
            </w:r>
            <w:r w:rsidR="00F42456" w:rsidRPr="00CD12CD">
              <w:t>s 2(2) and gaz 1985, No S490</w:t>
            </w:r>
            <w:r w:rsidRPr="00CD12CD">
              <w:t>)</w:t>
            </w:r>
          </w:p>
        </w:tc>
        <w:tc>
          <w:tcPr>
            <w:tcW w:w="1276" w:type="dxa"/>
            <w:tcBorders>
              <w:top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shd w:val="clear" w:color="auto" w:fill="auto"/>
          </w:tcPr>
          <w:p w:rsidR="00AC3AB1" w:rsidRPr="00CD12CD" w:rsidRDefault="00AC3AB1" w:rsidP="006809E9">
            <w:pPr>
              <w:pStyle w:val="ENoteTTIndentHeading"/>
            </w:pPr>
            <w:r w:rsidRPr="00CD12CD">
              <w:rPr>
                <w:rFonts w:cs="Times New Roman"/>
              </w:rPr>
              <w:t>as amended by</w:t>
            </w:r>
          </w:p>
        </w:tc>
        <w:tc>
          <w:tcPr>
            <w:tcW w:w="1134" w:type="dxa"/>
            <w:shd w:val="clear" w:color="auto" w:fill="auto"/>
          </w:tcPr>
          <w:p w:rsidR="00AC3AB1" w:rsidRPr="00CD12CD" w:rsidRDefault="00AC3AB1" w:rsidP="007813E5">
            <w:pPr>
              <w:pStyle w:val="ENoteTableText"/>
            </w:pPr>
          </w:p>
        </w:tc>
        <w:tc>
          <w:tcPr>
            <w:tcW w:w="1276" w:type="dxa"/>
            <w:shd w:val="clear" w:color="auto" w:fill="auto"/>
          </w:tcPr>
          <w:p w:rsidR="00AC3AB1" w:rsidRPr="00CD12CD" w:rsidRDefault="00AC3AB1" w:rsidP="007813E5">
            <w:pPr>
              <w:pStyle w:val="ENoteTableText"/>
            </w:pPr>
          </w:p>
        </w:tc>
        <w:tc>
          <w:tcPr>
            <w:tcW w:w="1842" w:type="dxa"/>
            <w:shd w:val="clear" w:color="auto" w:fill="auto"/>
          </w:tcPr>
          <w:p w:rsidR="00AC3AB1" w:rsidRPr="00CD12CD" w:rsidRDefault="00AC3AB1" w:rsidP="007813E5">
            <w:pPr>
              <w:pStyle w:val="ENoteTableText"/>
            </w:pPr>
          </w:p>
        </w:tc>
        <w:tc>
          <w:tcPr>
            <w:tcW w:w="1276" w:type="dxa"/>
            <w:shd w:val="clear" w:color="auto" w:fill="auto"/>
          </w:tcPr>
          <w:p w:rsidR="00AC3AB1" w:rsidRPr="00CD12CD" w:rsidRDefault="00AC3AB1" w:rsidP="007813E5">
            <w:pPr>
              <w:pStyle w:val="ENoteTableText"/>
            </w:pP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shd w:val="clear" w:color="auto" w:fill="auto"/>
          </w:tcPr>
          <w:p w:rsidR="00AC3AB1" w:rsidRPr="00CD12CD" w:rsidRDefault="00AC3AB1" w:rsidP="007813E5">
            <w:pPr>
              <w:pStyle w:val="ENoteTTi"/>
              <w:keepNext w:val="0"/>
            </w:pPr>
            <w:r w:rsidRPr="00CD12CD">
              <w:t>Statute Law (Miscellaneous Provisions) Act (No.</w:t>
            </w:r>
            <w:r w:rsidR="00CD12CD">
              <w:t> </w:t>
            </w:r>
            <w:r w:rsidRPr="00CD12CD">
              <w:t>1) 1983</w:t>
            </w:r>
          </w:p>
        </w:tc>
        <w:tc>
          <w:tcPr>
            <w:tcW w:w="1134" w:type="dxa"/>
            <w:shd w:val="clear" w:color="auto" w:fill="auto"/>
          </w:tcPr>
          <w:p w:rsidR="00AC3AB1" w:rsidRPr="00CD12CD" w:rsidRDefault="00AC3AB1" w:rsidP="007813E5">
            <w:pPr>
              <w:pStyle w:val="ENoteTableText"/>
            </w:pPr>
            <w:r w:rsidRPr="00CD12CD">
              <w:t>39, 1983</w:t>
            </w:r>
          </w:p>
        </w:tc>
        <w:tc>
          <w:tcPr>
            <w:tcW w:w="1276" w:type="dxa"/>
            <w:shd w:val="clear" w:color="auto" w:fill="auto"/>
          </w:tcPr>
          <w:p w:rsidR="00AC3AB1" w:rsidRPr="00CD12CD" w:rsidRDefault="00AC3AB1" w:rsidP="007813E5">
            <w:pPr>
              <w:pStyle w:val="ENoteTableText"/>
            </w:pPr>
            <w:r w:rsidRPr="00CD12CD">
              <w:t>20</w:t>
            </w:r>
            <w:r w:rsidR="00CD12CD">
              <w:t> </w:t>
            </w:r>
            <w:r w:rsidRPr="00CD12CD">
              <w:t>June 1983</w:t>
            </w:r>
          </w:p>
        </w:tc>
        <w:tc>
          <w:tcPr>
            <w:tcW w:w="1842" w:type="dxa"/>
            <w:shd w:val="clear" w:color="auto" w:fill="auto"/>
          </w:tcPr>
          <w:p w:rsidR="00AC3AB1" w:rsidRPr="00CD12CD" w:rsidRDefault="00BB432E" w:rsidP="00FF19F0">
            <w:pPr>
              <w:pStyle w:val="ENoteTableText"/>
            </w:pPr>
            <w:r w:rsidRPr="00CD12CD">
              <w:t>Sch 1</w:t>
            </w:r>
            <w:r w:rsidR="00AC3AB1" w:rsidRPr="00CD12CD">
              <w:t xml:space="preserve">: </w:t>
            </w:r>
            <w:r w:rsidR="00F42456" w:rsidRPr="00CD12CD">
              <w:t>2 Dec 1985 (s 2(5)(b))</w:t>
            </w:r>
          </w:p>
        </w:tc>
        <w:tc>
          <w:tcPr>
            <w:tcW w:w="1276" w:type="dxa"/>
            <w:shd w:val="clear" w:color="auto" w:fill="auto"/>
          </w:tcPr>
          <w:p w:rsidR="00AC3AB1" w:rsidRPr="00CD12CD" w:rsidRDefault="00AC3AB1" w:rsidP="007813E5">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bottom w:val="single" w:sz="4" w:space="0" w:color="auto"/>
            </w:tcBorders>
            <w:shd w:val="clear" w:color="auto" w:fill="auto"/>
          </w:tcPr>
          <w:p w:rsidR="00AC3AB1" w:rsidRPr="00CD12CD" w:rsidRDefault="00AC3AB1" w:rsidP="007813E5">
            <w:pPr>
              <w:pStyle w:val="ENoteTTi"/>
              <w:keepNext w:val="0"/>
            </w:pPr>
            <w:r w:rsidRPr="00CD12CD">
              <w:t>Customs and Excise Legislation Amendment Act 1985</w:t>
            </w:r>
          </w:p>
        </w:tc>
        <w:tc>
          <w:tcPr>
            <w:tcW w:w="1134" w:type="dxa"/>
            <w:tcBorders>
              <w:bottom w:val="single" w:sz="4" w:space="0" w:color="auto"/>
            </w:tcBorders>
            <w:shd w:val="clear" w:color="auto" w:fill="auto"/>
          </w:tcPr>
          <w:p w:rsidR="00AC3AB1" w:rsidRPr="00CD12CD" w:rsidRDefault="00AC3AB1" w:rsidP="007813E5">
            <w:pPr>
              <w:pStyle w:val="ENoteTableText"/>
            </w:pPr>
            <w:r w:rsidRPr="00CD12CD">
              <w:t>40, 1985</w:t>
            </w:r>
          </w:p>
        </w:tc>
        <w:tc>
          <w:tcPr>
            <w:tcW w:w="1276" w:type="dxa"/>
            <w:tcBorders>
              <w:bottom w:val="single" w:sz="4" w:space="0" w:color="auto"/>
            </w:tcBorders>
            <w:shd w:val="clear" w:color="auto" w:fill="auto"/>
          </w:tcPr>
          <w:p w:rsidR="00AC3AB1" w:rsidRPr="00CD12CD" w:rsidRDefault="00AC3AB1" w:rsidP="007813E5">
            <w:pPr>
              <w:pStyle w:val="ENoteTableText"/>
            </w:pPr>
            <w:r w:rsidRPr="00CD12CD">
              <w:t>30</w:t>
            </w:r>
            <w:r w:rsidR="00CD12CD">
              <w:t> </w:t>
            </w:r>
            <w:r w:rsidRPr="00CD12CD">
              <w:t>May 1985</w:t>
            </w:r>
          </w:p>
        </w:tc>
        <w:tc>
          <w:tcPr>
            <w:tcW w:w="1842" w:type="dxa"/>
            <w:tcBorders>
              <w:bottom w:val="single" w:sz="4" w:space="0" w:color="auto"/>
            </w:tcBorders>
            <w:shd w:val="clear" w:color="auto" w:fill="auto"/>
          </w:tcPr>
          <w:p w:rsidR="00AC3AB1" w:rsidRPr="00CD12CD" w:rsidRDefault="00AC3AB1" w:rsidP="000B4465">
            <w:pPr>
              <w:pStyle w:val="ENoteTableText"/>
            </w:pPr>
            <w:r w:rsidRPr="00CD12CD">
              <w:t>s 30: 2 Dec 1985 (</w:t>
            </w:r>
            <w:r w:rsidR="000B5B3C" w:rsidRPr="00CD12CD">
              <w:t>s 2(9)</w:t>
            </w:r>
            <w:r w:rsidRPr="00CD12CD">
              <w:t>)</w:t>
            </w:r>
            <w:r w:rsidR="000B4465" w:rsidRPr="00CD12CD">
              <w:br/>
              <w:t>s 31: 1 Apr 1985 (s 2(8))</w:t>
            </w:r>
          </w:p>
        </w:tc>
        <w:tc>
          <w:tcPr>
            <w:tcW w:w="1276" w:type="dxa"/>
            <w:tcBorders>
              <w:bottom w:val="single" w:sz="4" w:space="0" w:color="auto"/>
            </w:tcBorders>
            <w:shd w:val="clear" w:color="auto" w:fill="auto"/>
          </w:tcPr>
          <w:p w:rsidR="00AC3AB1" w:rsidRPr="00CD12CD" w:rsidRDefault="00AC3AB1" w:rsidP="007813E5">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shd w:val="clear" w:color="auto" w:fill="auto"/>
          </w:tcPr>
          <w:p w:rsidR="00AC3AB1" w:rsidRPr="00CD12CD" w:rsidRDefault="00AC3AB1" w:rsidP="004328E7">
            <w:pPr>
              <w:pStyle w:val="ENoteTableText"/>
            </w:pPr>
            <w:bookmarkStart w:id="287" w:name="CU_41296008"/>
            <w:bookmarkEnd w:id="287"/>
            <w:r w:rsidRPr="00CD12CD">
              <w:t>Diesel Fuel Taxes Legislation Amendment Act 1982</w:t>
            </w:r>
          </w:p>
        </w:tc>
        <w:tc>
          <w:tcPr>
            <w:tcW w:w="1134"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108, 1982</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smartTag w:uri="urn:schemas-microsoft-com:office:smarttags" w:element="date">
              <w:smartTagPr>
                <w:attr w:name="Year" w:val="1982"/>
                <w:attr w:name="Day" w:val="5"/>
                <w:attr w:name="Month" w:val="11"/>
              </w:smartTagPr>
              <w:r w:rsidRPr="00CD12CD">
                <w:t>5 Nov 1982</w:t>
              </w:r>
            </w:smartTag>
          </w:p>
        </w:tc>
        <w:tc>
          <w:tcPr>
            <w:tcW w:w="1842" w:type="dxa"/>
            <w:tcBorders>
              <w:top w:val="single" w:sz="4" w:space="0" w:color="auto"/>
              <w:bottom w:val="single" w:sz="4" w:space="0" w:color="auto"/>
            </w:tcBorders>
            <w:shd w:val="clear" w:color="auto" w:fill="auto"/>
          </w:tcPr>
          <w:p w:rsidR="00AC3AB1" w:rsidRPr="00CD12CD" w:rsidRDefault="00F13266" w:rsidP="006D53CB">
            <w:pPr>
              <w:pStyle w:val="ENoteTableText"/>
            </w:pPr>
            <w:r w:rsidRPr="00CD12CD">
              <w:t xml:space="preserve">s </w:t>
            </w:r>
            <w:r w:rsidR="006D53CB" w:rsidRPr="00CD12CD">
              <w:t>8</w:t>
            </w:r>
            <w:r w:rsidRPr="00CD12CD">
              <w:t xml:space="preserve">–16 and 22: </w:t>
            </w:r>
            <w:r w:rsidR="000B5B3C" w:rsidRPr="00CD12CD">
              <w:t>8pm (A.C.T.) 17 Aug 1982 (s 2)</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s</w:t>
            </w:r>
            <w:r w:rsidR="00EF0C2A" w:rsidRPr="00CD12CD">
              <w:t> </w:t>
            </w:r>
            <w:r w:rsidRPr="00CD12CD">
              <w:t>11(2) and 22</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tcBorders>
          </w:tcPr>
          <w:p w:rsidR="00AC3AB1" w:rsidRPr="00CD12CD" w:rsidRDefault="00AC3AB1" w:rsidP="004328E7">
            <w:pPr>
              <w:pStyle w:val="ENoteTableText"/>
            </w:pPr>
            <w:r w:rsidRPr="00CD12CD">
              <w:t>Statute Law (Miscellaneous Provisions) Act (No.</w:t>
            </w:r>
            <w:r w:rsidR="00CD12CD">
              <w:t> </w:t>
            </w:r>
            <w:r w:rsidRPr="00CD12CD">
              <w:t>1) 1983</w:t>
            </w:r>
          </w:p>
        </w:tc>
        <w:tc>
          <w:tcPr>
            <w:tcW w:w="1134" w:type="dxa"/>
            <w:tcBorders>
              <w:top w:val="single" w:sz="4" w:space="0" w:color="auto"/>
            </w:tcBorders>
          </w:tcPr>
          <w:p w:rsidR="00AC3AB1" w:rsidRPr="00CD12CD" w:rsidRDefault="00AC3AB1" w:rsidP="004328E7">
            <w:pPr>
              <w:pStyle w:val="ENoteTableText"/>
            </w:pPr>
            <w:r w:rsidRPr="00CD12CD">
              <w:t>39, 1983</w:t>
            </w:r>
          </w:p>
        </w:tc>
        <w:tc>
          <w:tcPr>
            <w:tcW w:w="1276" w:type="dxa"/>
            <w:tcBorders>
              <w:top w:val="single" w:sz="4" w:space="0" w:color="auto"/>
            </w:tcBorders>
          </w:tcPr>
          <w:p w:rsidR="00AC3AB1" w:rsidRPr="00CD12CD" w:rsidRDefault="00AC3AB1" w:rsidP="004328E7">
            <w:pPr>
              <w:pStyle w:val="ENoteTableText"/>
            </w:pPr>
            <w:r w:rsidRPr="00CD12CD">
              <w:t>20</w:t>
            </w:r>
            <w:r w:rsidR="00CD12CD">
              <w:t> </w:t>
            </w:r>
            <w:r w:rsidRPr="00CD12CD">
              <w:t>June 1983</w:t>
            </w:r>
          </w:p>
        </w:tc>
        <w:tc>
          <w:tcPr>
            <w:tcW w:w="1842" w:type="dxa"/>
            <w:tcBorders>
              <w:top w:val="single" w:sz="4" w:space="0" w:color="auto"/>
            </w:tcBorders>
          </w:tcPr>
          <w:p w:rsidR="00AC3AB1" w:rsidRPr="00CD12CD" w:rsidRDefault="00E7798C" w:rsidP="000B5B3C">
            <w:pPr>
              <w:pStyle w:val="ENoteTableText"/>
            </w:pPr>
            <w:r w:rsidRPr="00CD12CD">
              <w:t>Sch 2</w:t>
            </w:r>
            <w:r w:rsidR="00AC3AB1" w:rsidRPr="00CD12CD">
              <w:t>: 18</w:t>
            </w:r>
            <w:r w:rsidR="00CD12CD">
              <w:t> </w:t>
            </w:r>
            <w:r w:rsidR="00AC3AB1" w:rsidRPr="00CD12CD">
              <w:t xml:space="preserve">July 1983 </w:t>
            </w:r>
            <w:r w:rsidR="000B5B3C" w:rsidRPr="00CD12CD">
              <w:t>(s 2(1))</w:t>
            </w:r>
          </w:p>
        </w:tc>
        <w:tc>
          <w:tcPr>
            <w:tcW w:w="1276" w:type="dxa"/>
            <w:tcBorders>
              <w:top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shd w:val="clear" w:color="auto" w:fill="auto"/>
          </w:tcPr>
          <w:p w:rsidR="00AC3AB1" w:rsidRPr="00CD12CD" w:rsidRDefault="00AC3AB1" w:rsidP="004328E7">
            <w:pPr>
              <w:pStyle w:val="ENoteTTIndentHeading"/>
            </w:pPr>
            <w:r w:rsidRPr="00CD12CD">
              <w:rPr>
                <w:rFonts w:cs="Times New Roman"/>
              </w:rPr>
              <w:lastRenderedPageBreak/>
              <w:t>as amended by</w:t>
            </w:r>
          </w:p>
        </w:tc>
        <w:tc>
          <w:tcPr>
            <w:tcW w:w="1134" w:type="dxa"/>
            <w:shd w:val="clear" w:color="auto" w:fill="auto"/>
          </w:tcPr>
          <w:p w:rsidR="00AC3AB1" w:rsidRPr="00CD12CD" w:rsidRDefault="00AC3AB1" w:rsidP="004328E7">
            <w:pPr>
              <w:pStyle w:val="ENoteTableText"/>
            </w:pPr>
          </w:p>
        </w:tc>
        <w:tc>
          <w:tcPr>
            <w:tcW w:w="1276" w:type="dxa"/>
            <w:shd w:val="clear" w:color="auto" w:fill="auto"/>
          </w:tcPr>
          <w:p w:rsidR="00AC3AB1" w:rsidRPr="00CD12CD" w:rsidRDefault="00AC3AB1" w:rsidP="004328E7">
            <w:pPr>
              <w:pStyle w:val="ENoteTableText"/>
            </w:pPr>
          </w:p>
        </w:tc>
        <w:tc>
          <w:tcPr>
            <w:tcW w:w="1842" w:type="dxa"/>
            <w:shd w:val="clear" w:color="auto" w:fill="auto"/>
          </w:tcPr>
          <w:p w:rsidR="00AC3AB1" w:rsidRPr="00CD12CD" w:rsidRDefault="00AC3AB1" w:rsidP="004328E7">
            <w:pPr>
              <w:pStyle w:val="ENoteTableText"/>
            </w:pPr>
          </w:p>
        </w:tc>
        <w:tc>
          <w:tcPr>
            <w:tcW w:w="1276" w:type="dxa"/>
            <w:shd w:val="clear" w:color="auto" w:fill="auto"/>
          </w:tcPr>
          <w:p w:rsidR="00AC3AB1" w:rsidRPr="00CD12CD" w:rsidRDefault="00AC3AB1" w:rsidP="004328E7">
            <w:pPr>
              <w:pStyle w:val="ENoteTableText"/>
            </w:pP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bottom w:val="single" w:sz="4" w:space="0" w:color="auto"/>
            </w:tcBorders>
            <w:shd w:val="clear" w:color="auto" w:fill="auto"/>
          </w:tcPr>
          <w:p w:rsidR="00AC3AB1" w:rsidRPr="00CD12CD" w:rsidRDefault="00AC3AB1" w:rsidP="006809E9">
            <w:pPr>
              <w:pStyle w:val="ENoteTTi"/>
              <w:keepNext w:val="0"/>
            </w:pPr>
            <w:r w:rsidRPr="00CD12CD">
              <w:t>Statute Law (Miscellaneous Provisions) Act (No.</w:t>
            </w:r>
            <w:r w:rsidR="00CD12CD">
              <w:t> </w:t>
            </w:r>
            <w:r w:rsidRPr="00CD12CD">
              <w:t>2) 1983</w:t>
            </w:r>
          </w:p>
        </w:tc>
        <w:tc>
          <w:tcPr>
            <w:tcW w:w="1134" w:type="dxa"/>
            <w:tcBorders>
              <w:bottom w:val="single" w:sz="4" w:space="0" w:color="auto"/>
            </w:tcBorders>
            <w:shd w:val="clear" w:color="auto" w:fill="auto"/>
          </w:tcPr>
          <w:p w:rsidR="00AC3AB1" w:rsidRPr="00CD12CD" w:rsidRDefault="00AC3AB1" w:rsidP="004328E7">
            <w:pPr>
              <w:pStyle w:val="ENoteTableText"/>
            </w:pPr>
            <w:r w:rsidRPr="00CD12CD">
              <w:t>91, 1983</w:t>
            </w:r>
          </w:p>
        </w:tc>
        <w:tc>
          <w:tcPr>
            <w:tcW w:w="1276" w:type="dxa"/>
            <w:tcBorders>
              <w:bottom w:val="single" w:sz="4" w:space="0" w:color="auto"/>
            </w:tcBorders>
            <w:shd w:val="clear" w:color="auto" w:fill="auto"/>
          </w:tcPr>
          <w:p w:rsidR="00AC3AB1" w:rsidRPr="00CD12CD" w:rsidRDefault="00AC3AB1" w:rsidP="004328E7">
            <w:pPr>
              <w:pStyle w:val="ENoteTableText"/>
            </w:pPr>
            <w:smartTag w:uri="urn:schemas-microsoft-com:office:smarttags" w:element="date">
              <w:smartTagPr>
                <w:attr w:name="Year" w:val="1983"/>
                <w:attr w:name="Day" w:val="22"/>
                <w:attr w:name="Month" w:val="11"/>
              </w:smartTagPr>
              <w:r w:rsidRPr="00CD12CD">
                <w:t>22 Nov 1983</w:t>
              </w:r>
            </w:smartTag>
          </w:p>
        </w:tc>
        <w:tc>
          <w:tcPr>
            <w:tcW w:w="1842" w:type="dxa"/>
            <w:tcBorders>
              <w:bottom w:val="single" w:sz="4" w:space="0" w:color="auto"/>
            </w:tcBorders>
            <w:shd w:val="clear" w:color="auto" w:fill="auto"/>
          </w:tcPr>
          <w:p w:rsidR="00AC3AB1" w:rsidRPr="00CD12CD" w:rsidRDefault="00E7798C" w:rsidP="00FF19F0">
            <w:pPr>
              <w:pStyle w:val="ENoteTableText"/>
            </w:pPr>
            <w:r w:rsidRPr="00CD12CD">
              <w:t>Sch 1</w:t>
            </w:r>
            <w:r w:rsidR="00AC3AB1" w:rsidRPr="00CD12CD">
              <w:t xml:space="preserve">: </w:t>
            </w:r>
            <w:r w:rsidR="000B5B3C" w:rsidRPr="00CD12CD">
              <w:t>18</w:t>
            </w:r>
            <w:r w:rsidR="00CD12CD">
              <w:t> </w:t>
            </w:r>
            <w:r w:rsidR="000B5B3C" w:rsidRPr="00CD12CD">
              <w:t>July 1983 (s 2(13)(b))</w:t>
            </w:r>
          </w:p>
        </w:tc>
        <w:tc>
          <w:tcPr>
            <w:tcW w:w="1276" w:type="dxa"/>
            <w:tcBorders>
              <w:bottom w:val="single" w:sz="4" w:space="0" w:color="auto"/>
            </w:tcBorders>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Customs and Excise Amendment Act 1983</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101, 1983</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83"/>
                <w:attr w:name="Day" w:val="23"/>
                <w:attr w:name="Month" w:val="11"/>
              </w:smartTagPr>
              <w:r w:rsidRPr="00CD12CD">
                <w:t>23 Nov 1983</w:t>
              </w:r>
            </w:smartTag>
          </w:p>
        </w:tc>
        <w:tc>
          <w:tcPr>
            <w:tcW w:w="1842" w:type="dxa"/>
            <w:tcBorders>
              <w:top w:val="single" w:sz="4" w:space="0" w:color="auto"/>
              <w:bottom w:val="single" w:sz="4" w:space="0" w:color="auto"/>
            </w:tcBorders>
          </w:tcPr>
          <w:p w:rsidR="00AC3AB1" w:rsidRPr="00CD12CD" w:rsidRDefault="00AC3AB1" w:rsidP="000B5B3C">
            <w:pPr>
              <w:pStyle w:val="ENoteTableText"/>
            </w:pPr>
            <w:r w:rsidRPr="00CD12CD">
              <w:t>s</w:t>
            </w:r>
            <w:r w:rsidR="00EF0C2A" w:rsidRPr="00CD12CD">
              <w:t> </w:t>
            </w:r>
            <w:r w:rsidRPr="00CD12CD">
              <w:t xml:space="preserve">7 and 9: </w:t>
            </w:r>
            <w:r w:rsidR="00A043DA" w:rsidRPr="00CD12CD">
              <w:t>8pm (A.C.T.) 23 Aug 1983 (s 2(1))</w:t>
            </w:r>
            <w:r w:rsidRPr="00CD12CD">
              <w:br/>
              <w:t>s</w:t>
            </w:r>
            <w:r w:rsidR="00EF0C2A" w:rsidRPr="00CD12CD">
              <w:t> </w:t>
            </w:r>
            <w:r w:rsidRPr="00CD12CD">
              <w:t xml:space="preserve">8 and 11: </w:t>
            </w:r>
            <w:r w:rsidR="000B5B3C" w:rsidRPr="00CD12CD">
              <w:t>23 Nov 1983 (s 2(2))</w:t>
            </w:r>
            <w:r w:rsidRPr="00CD12CD">
              <w:br/>
              <w:t>s</w:t>
            </w:r>
            <w:r w:rsidR="00EF0C2A" w:rsidRPr="00CD12CD">
              <w:t> </w:t>
            </w:r>
            <w:r w:rsidRPr="00CD12CD">
              <w:t>10 and 12: 2</w:t>
            </w:r>
            <w:r w:rsidR="00CD12CD">
              <w:t> </w:t>
            </w:r>
            <w:r w:rsidRPr="00CD12CD">
              <w:t xml:space="preserve">July 1983 </w:t>
            </w:r>
            <w:r w:rsidR="000B5B3C" w:rsidRPr="00CD12CD">
              <w:t>(s 2(5))</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9(2)</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Statute Law (Miscellaneous Provisions) Act (No.</w:t>
            </w:r>
            <w:r w:rsidR="00CD12CD">
              <w:t> </w:t>
            </w:r>
            <w:r w:rsidRPr="00CD12CD">
              <w:t>1) 1984</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72, 1984</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25</w:t>
            </w:r>
            <w:r w:rsidR="00CD12CD">
              <w:t> </w:t>
            </w:r>
            <w:r w:rsidRPr="00CD12CD">
              <w:t>June 1984</w:t>
            </w:r>
          </w:p>
        </w:tc>
        <w:tc>
          <w:tcPr>
            <w:tcW w:w="1842" w:type="dxa"/>
            <w:tcBorders>
              <w:top w:val="single" w:sz="4" w:space="0" w:color="auto"/>
              <w:bottom w:val="single" w:sz="4" w:space="0" w:color="auto"/>
            </w:tcBorders>
          </w:tcPr>
          <w:p w:rsidR="00AC3AB1" w:rsidRPr="00CD12CD" w:rsidRDefault="00A15287" w:rsidP="0069458F">
            <w:pPr>
              <w:pStyle w:val="ENoteTableText"/>
            </w:pPr>
            <w:r w:rsidRPr="00CD12CD">
              <w:t>s 5(1) and Sch</w:t>
            </w:r>
            <w:r w:rsidR="00AC3AB1" w:rsidRPr="00CD12CD">
              <w:t>: 23</w:t>
            </w:r>
            <w:r w:rsidR="00CD12CD">
              <w:t> </w:t>
            </w:r>
            <w:r w:rsidR="00AC3AB1" w:rsidRPr="00CD12CD">
              <w:t xml:space="preserve">July 1984 </w:t>
            </w:r>
            <w:r w:rsidR="00A043DA" w:rsidRPr="00CD12CD">
              <w:t>(s 2(1))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5(1)</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Statute Law (Miscellaneous Provisions) Act (No.</w:t>
            </w:r>
            <w:r w:rsidR="00CD12CD">
              <w:t> </w:t>
            </w:r>
            <w:r w:rsidRPr="00CD12CD">
              <w:t>2) 1984</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165, 1984</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84"/>
                <w:attr w:name="Day" w:val="25"/>
                <w:attr w:name="Month" w:val="10"/>
              </w:smartTagPr>
              <w:r w:rsidRPr="00CD12CD">
                <w:t>25 Oct 1984</w:t>
              </w:r>
            </w:smartTag>
          </w:p>
        </w:tc>
        <w:tc>
          <w:tcPr>
            <w:tcW w:w="1842" w:type="dxa"/>
            <w:tcBorders>
              <w:top w:val="single" w:sz="4" w:space="0" w:color="auto"/>
              <w:bottom w:val="single" w:sz="4" w:space="0" w:color="auto"/>
            </w:tcBorders>
          </w:tcPr>
          <w:p w:rsidR="00AC3AB1" w:rsidRPr="00CD12CD" w:rsidRDefault="00A15287" w:rsidP="0069458F">
            <w:pPr>
              <w:pStyle w:val="ENoteTableText"/>
            </w:pPr>
            <w:r w:rsidRPr="00CD12CD">
              <w:t>s 6(2) and Sch 1</w:t>
            </w:r>
            <w:r w:rsidR="00AC3AB1" w:rsidRPr="00CD12CD">
              <w:t xml:space="preserve">: </w:t>
            </w:r>
            <w:smartTag w:uri="urn:schemas-microsoft-com:office:smarttags" w:element="date">
              <w:smartTagPr>
                <w:attr w:name="Year" w:val="1984"/>
                <w:attr w:name="Day" w:val="22"/>
                <w:attr w:name="Month" w:val="11"/>
              </w:smartTagPr>
              <w:r w:rsidR="00AC3AB1" w:rsidRPr="00CD12CD">
                <w:t>22 Nov 1984</w:t>
              </w:r>
            </w:smartTag>
            <w:r w:rsidR="00AC3AB1" w:rsidRPr="00CD12CD">
              <w:t xml:space="preserve"> </w:t>
            </w:r>
            <w:r w:rsidR="005C1C82" w:rsidRPr="00CD12CD">
              <w:t>(s 2(1))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6(2)</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Customs Administration (Transitional Provisions and Consequential Amendments) Act 1985</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39, 1985</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29</w:t>
            </w:r>
            <w:r w:rsidR="00CD12CD">
              <w:t> </w:t>
            </w:r>
            <w:r w:rsidRPr="00CD12CD">
              <w:t>May 1985</w:t>
            </w:r>
          </w:p>
        </w:tc>
        <w:tc>
          <w:tcPr>
            <w:tcW w:w="1842" w:type="dxa"/>
            <w:tcBorders>
              <w:top w:val="single" w:sz="4" w:space="0" w:color="auto"/>
              <w:bottom w:val="single" w:sz="4" w:space="0" w:color="auto"/>
            </w:tcBorders>
          </w:tcPr>
          <w:p w:rsidR="00AC3AB1" w:rsidRPr="00CD12CD" w:rsidRDefault="006D4FC9">
            <w:pPr>
              <w:pStyle w:val="ENoteTableText"/>
            </w:pPr>
            <w:r w:rsidRPr="00CD12CD">
              <w:t xml:space="preserve">s 4 and Sch: </w:t>
            </w:r>
            <w:r w:rsidR="00AC3AB1" w:rsidRPr="00CD12CD">
              <w:t>10</w:t>
            </w:r>
            <w:r w:rsidR="00CD12CD">
              <w:t> </w:t>
            </w:r>
            <w:r w:rsidR="00AC3AB1" w:rsidRPr="00CD12CD">
              <w:t>June 1985 (s 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4</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tcBorders>
          </w:tcPr>
          <w:p w:rsidR="00AC3AB1" w:rsidRPr="00CD12CD" w:rsidRDefault="00AC3AB1" w:rsidP="004328E7">
            <w:pPr>
              <w:pStyle w:val="ENoteTableText"/>
            </w:pPr>
            <w:r w:rsidRPr="00CD12CD">
              <w:t>Customs and Excise Legislation Amendment Act 1985</w:t>
            </w:r>
          </w:p>
        </w:tc>
        <w:tc>
          <w:tcPr>
            <w:tcW w:w="1134" w:type="dxa"/>
            <w:tcBorders>
              <w:top w:val="single" w:sz="4" w:space="0" w:color="auto"/>
            </w:tcBorders>
          </w:tcPr>
          <w:p w:rsidR="00AC3AB1" w:rsidRPr="00CD12CD" w:rsidRDefault="00AC3AB1" w:rsidP="004328E7">
            <w:pPr>
              <w:pStyle w:val="ENoteTableText"/>
            </w:pPr>
            <w:r w:rsidRPr="00CD12CD">
              <w:t>40, 1985</w:t>
            </w:r>
          </w:p>
        </w:tc>
        <w:tc>
          <w:tcPr>
            <w:tcW w:w="1276" w:type="dxa"/>
            <w:tcBorders>
              <w:top w:val="single" w:sz="4" w:space="0" w:color="auto"/>
            </w:tcBorders>
          </w:tcPr>
          <w:p w:rsidR="00AC3AB1" w:rsidRPr="00CD12CD" w:rsidRDefault="00AC3AB1" w:rsidP="004328E7">
            <w:pPr>
              <w:pStyle w:val="ENoteTableText"/>
            </w:pPr>
            <w:r w:rsidRPr="00CD12CD">
              <w:t>30</w:t>
            </w:r>
            <w:r w:rsidR="00CD12CD">
              <w:t> </w:t>
            </w:r>
            <w:r w:rsidRPr="00CD12CD">
              <w:t>May 1985</w:t>
            </w:r>
          </w:p>
        </w:tc>
        <w:tc>
          <w:tcPr>
            <w:tcW w:w="1842" w:type="dxa"/>
            <w:tcBorders>
              <w:top w:val="single" w:sz="4" w:space="0" w:color="auto"/>
            </w:tcBorders>
          </w:tcPr>
          <w:p w:rsidR="00AC3AB1" w:rsidRPr="00CD12CD" w:rsidRDefault="00AC3AB1" w:rsidP="00E86970">
            <w:pPr>
              <w:pStyle w:val="ENoteTableText"/>
            </w:pPr>
            <w:r w:rsidRPr="00CD12CD">
              <w:t xml:space="preserve">s 33, 37, 39–43, </w:t>
            </w:r>
            <w:r w:rsidR="005C1C82" w:rsidRPr="00CD12CD">
              <w:t>48</w:t>
            </w:r>
            <w:r w:rsidRPr="00CD12CD">
              <w:t xml:space="preserve"> and </w:t>
            </w:r>
            <w:r w:rsidR="005C1C82" w:rsidRPr="00CD12CD">
              <w:t>Sch 1</w:t>
            </w:r>
            <w:r w:rsidRPr="00CD12CD">
              <w:t>: 27</w:t>
            </w:r>
            <w:r w:rsidR="00CD12CD">
              <w:t> </w:t>
            </w:r>
            <w:r w:rsidRPr="00CD12CD">
              <w:t xml:space="preserve">June 1985 </w:t>
            </w:r>
            <w:r w:rsidR="005C1C82" w:rsidRPr="00CD12CD">
              <w:t>(s 2(1))</w:t>
            </w:r>
            <w:r w:rsidRPr="00CD12CD">
              <w:br/>
              <w:t>s</w:t>
            </w:r>
            <w:r w:rsidR="00EF0C2A" w:rsidRPr="00CD12CD">
              <w:t> </w:t>
            </w:r>
            <w:r w:rsidRPr="00CD12CD">
              <w:t xml:space="preserve">34, 36 and 44: </w:t>
            </w:r>
            <w:r w:rsidR="005C1C82" w:rsidRPr="00CD12CD">
              <w:t>repealed before commencing</w:t>
            </w:r>
            <w:r w:rsidR="001903EA" w:rsidRPr="00CD12CD">
              <w:t xml:space="preserve"> (s 2(3))</w:t>
            </w:r>
            <w:r w:rsidRPr="00CD12CD">
              <w:br/>
              <w:t xml:space="preserve">s 35: 29 Nov 1985 </w:t>
            </w:r>
            <w:r w:rsidR="005C1C82" w:rsidRPr="00CD12CD">
              <w:t>(s 2(3) and gaz 1985, No S490)</w:t>
            </w:r>
            <w:r w:rsidRPr="00CD12CD">
              <w:br/>
              <w:t>s 38: 1</w:t>
            </w:r>
            <w:r w:rsidR="00CD12CD">
              <w:t> </w:t>
            </w:r>
            <w:r w:rsidRPr="00CD12CD">
              <w:t xml:space="preserve">July 1984 </w:t>
            </w:r>
            <w:r w:rsidR="005C1C82" w:rsidRPr="00CD12CD">
              <w:t>(s 2(10))</w:t>
            </w:r>
            <w:r w:rsidRPr="00CD12CD">
              <w:br/>
              <w:t>s</w:t>
            </w:r>
            <w:r w:rsidR="00EF0C2A" w:rsidRPr="00CD12CD">
              <w:t> </w:t>
            </w:r>
            <w:r w:rsidRPr="00CD12CD">
              <w:t>45 and 46: 23</w:t>
            </w:r>
            <w:r w:rsidR="00CD12CD">
              <w:t> </w:t>
            </w:r>
            <w:r w:rsidRPr="00CD12CD">
              <w:t xml:space="preserve">July 1984 </w:t>
            </w:r>
            <w:r w:rsidR="005C1C82" w:rsidRPr="00CD12CD">
              <w:t>(s 2(11))</w:t>
            </w:r>
          </w:p>
        </w:tc>
        <w:tc>
          <w:tcPr>
            <w:tcW w:w="1276" w:type="dxa"/>
            <w:tcBorders>
              <w:top w:val="single" w:sz="4" w:space="0" w:color="auto"/>
            </w:tcBorders>
          </w:tcPr>
          <w:p w:rsidR="00AC3AB1" w:rsidRPr="00CD12CD" w:rsidRDefault="00AC3AB1" w:rsidP="005C1C82">
            <w:pPr>
              <w:pStyle w:val="ENoteTableText"/>
            </w:pPr>
            <w:r w:rsidRPr="00CD12CD">
              <w:t>s 48</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shd w:val="clear" w:color="auto" w:fill="auto"/>
          </w:tcPr>
          <w:p w:rsidR="00AC3AB1" w:rsidRPr="00CD12CD" w:rsidRDefault="00AC3AB1" w:rsidP="004328E7">
            <w:pPr>
              <w:pStyle w:val="ENoteTTIndentHeading"/>
            </w:pPr>
            <w:r w:rsidRPr="00CD12CD">
              <w:rPr>
                <w:rFonts w:cs="Times New Roman"/>
              </w:rPr>
              <w:lastRenderedPageBreak/>
              <w:t>as amended by</w:t>
            </w:r>
          </w:p>
        </w:tc>
        <w:tc>
          <w:tcPr>
            <w:tcW w:w="1134" w:type="dxa"/>
            <w:shd w:val="clear" w:color="auto" w:fill="auto"/>
          </w:tcPr>
          <w:p w:rsidR="00AC3AB1" w:rsidRPr="00CD12CD" w:rsidRDefault="00AC3AB1" w:rsidP="004328E7">
            <w:pPr>
              <w:pStyle w:val="ENoteTableText"/>
            </w:pPr>
          </w:p>
        </w:tc>
        <w:tc>
          <w:tcPr>
            <w:tcW w:w="1276" w:type="dxa"/>
            <w:shd w:val="clear" w:color="auto" w:fill="auto"/>
          </w:tcPr>
          <w:p w:rsidR="00AC3AB1" w:rsidRPr="00CD12CD" w:rsidRDefault="00AC3AB1" w:rsidP="004328E7">
            <w:pPr>
              <w:pStyle w:val="ENoteTableText"/>
            </w:pPr>
          </w:p>
        </w:tc>
        <w:tc>
          <w:tcPr>
            <w:tcW w:w="1842" w:type="dxa"/>
            <w:shd w:val="clear" w:color="auto" w:fill="auto"/>
          </w:tcPr>
          <w:p w:rsidR="00AC3AB1" w:rsidRPr="00CD12CD" w:rsidRDefault="00AC3AB1" w:rsidP="004328E7">
            <w:pPr>
              <w:pStyle w:val="ENoteTableText"/>
            </w:pPr>
          </w:p>
        </w:tc>
        <w:tc>
          <w:tcPr>
            <w:tcW w:w="1276" w:type="dxa"/>
            <w:shd w:val="clear" w:color="auto" w:fill="auto"/>
          </w:tcPr>
          <w:p w:rsidR="00AC3AB1" w:rsidRPr="00CD12CD" w:rsidRDefault="00AC3AB1" w:rsidP="004328E7">
            <w:pPr>
              <w:pStyle w:val="ENoteTableText"/>
            </w:pP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shd w:val="clear" w:color="auto" w:fill="auto"/>
          </w:tcPr>
          <w:p w:rsidR="00AC3AB1" w:rsidRPr="00CD12CD" w:rsidRDefault="00AC3AB1" w:rsidP="00A433BA">
            <w:pPr>
              <w:pStyle w:val="ENoteTTi"/>
              <w:keepNext w:val="0"/>
            </w:pPr>
            <w:r w:rsidRPr="00CD12CD">
              <w:t>Customs and Excise Legislation Amendment Act 1986</w:t>
            </w:r>
          </w:p>
        </w:tc>
        <w:tc>
          <w:tcPr>
            <w:tcW w:w="1134" w:type="dxa"/>
            <w:shd w:val="clear" w:color="auto" w:fill="auto"/>
          </w:tcPr>
          <w:p w:rsidR="00AC3AB1" w:rsidRPr="00CD12CD" w:rsidRDefault="00AC3AB1" w:rsidP="004328E7">
            <w:pPr>
              <w:pStyle w:val="ENoteTableText"/>
            </w:pPr>
            <w:r w:rsidRPr="00CD12CD">
              <w:t>34, 1986</w:t>
            </w:r>
          </w:p>
        </w:tc>
        <w:tc>
          <w:tcPr>
            <w:tcW w:w="1276" w:type="dxa"/>
            <w:shd w:val="clear" w:color="auto" w:fill="auto"/>
          </w:tcPr>
          <w:p w:rsidR="00AC3AB1" w:rsidRPr="00CD12CD" w:rsidRDefault="00AC3AB1" w:rsidP="004328E7">
            <w:pPr>
              <w:pStyle w:val="ENoteTableText"/>
            </w:pPr>
            <w:r w:rsidRPr="00CD12CD">
              <w:t>3</w:t>
            </w:r>
            <w:r w:rsidR="00CD12CD">
              <w:t> </w:t>
            </w:r>
            <w:r w:rsidRPr="00CD12CD">
              <w:t>June 1986</w:t>
            </w:r>
          </w:p>
        </w:tc>
        <w:tc>
          <w:tcPr>
            <w:tcW w:w="1842" w:type="dxa"/>
            <w:shd w:val="clear" w:color="auto" w:fill="auto"/>
          </w:tcPr>
          <w:p w:rsidR="00AC3AB1" w:rsidRPr="00CD12CD" w:rsidRDefault="00AC3AB1" w:rsidP="007B055A">
            <w:pPr>
              <w:pStyle w:val="ENoteTableText"/>
            </w:pPr>
            <w:r w:rsidRPr="00CD12CD">
              <w:t>s</w:t>
            </w:r>
            <w:r w:rsidR="00EF0C2A" w:rsidRPr="00CD12CD">
              <w:t> </w:t>
            </w:r>
            <w:r w:rsidRPr="00CD12CD">
              <w:t xml:space="preserve">20 and </w:t>
            </w:r>
            <w:smartTag w:uri="urn:schemas-microsoft-com:office:smarttags" w:element="time">
              <w:smartTagPr>
                <w:attr w:name="Minute" w:val="27"/>
                <w:attr w:name="Hour" w:val="21"/>
              </w:smartTagPr>
              <w:r w:rsidRPr="00CD12CD">
                <w:t>21: 27</w:t>
              </w:r>
            </w:smartTag>
            <w:r w:rsidR="00CD12CD">
              <w:t> </w:t>
            </w:r>
            <w:r w:rsidRPr="00CD12CD">
              <w:t xml:space="preserve">June 1985 </w:t>
            </w:r>
            <w:r w:rsidR="007B055A" w:rsidRPr="00CD12CD">
              <w:t>(s 2(4))</w:t>
            </w:r>
          </w:p>
        </w:tc>
        <w:tc>
          <w:tcPr>
            <w:tcW w:w="1276" w:type="dxa"/>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bottom w:val="single" w:sz="4" w:space="0" w:color="auto"/>
            </w:tcBorders>
            <w:shd w:val="clear" w:color="auto" w:fill="auto"/>
          </w:tcPr>
          <w:p w:rsidR="00AC3AB1" w:rsidRPr="00CD12CD" w:rsidRDefault="00AC3AB1" w:rsidP="006809E9">
            <w:pPr>
              <w:pStyle w:val="ENoteTTi"/>
              <w:keepNext w:val="0"/>
            </w:pPr>
            <w:r w:rsidRPr="00CD12CD">
              <w:t>Customs and Excise Legislation Amendment Act (No.</w:t>
            </w:r>
            <w:r w:rsidR="00CD12CD">
              <w:t> </w:t>
            </w:r>
            <w:r w:rsidRPr="00CD12CD">
              <w:t>4) 1989</w:t>
            </w:r>
          </w:p>
        </w:tc>
        <w:tc>
          <w:tcPr>
            <w:tcW w:w="1134" w:type="dxa"/>
            <w:tcBorders>
              <w:bottom w:val="single" w:sz="4" w:space="0" w:color="auto"/>
            </w:tcBorders>
            <w:shd w:val="clear" w:color="auto" w:fill="auto"/>
          </w:tcPr>
          <w:p w:rsidR="00AC3AB1" w:rsidRPr="00CD12CD" w:rsidRDefault="00AC3AB1" w:rsidP="004328E7">
            <w:pPr>
              <w:pStyle w:val="ENoteTableText"/>
            </w:pPr>
            <w:r w:rsidRPr="00CD12CD">
              <w:t>5, 1990</w:t>
            </w:r>
          </w:p>
        </w:tc>
        <w:tc>
          <w:tcPr>
            <w:tcW w:w="1276" w:type="dxa"/>
            <w:tcBorders>
              <w:bottom w:val="single" w:sz="4" w:space="0" w:color="auto"/>
            </w:tcBorders>
            <w:shd w:val="clear" w:color="auto" w:fill="auto"/>
          </w:tcPr>
          <w:p w:rsidR="00AC3AB1" w:rsidRPr="00CD12CD" w:rsidRDefault="00AC3AB1" w:rsidP="004328E7">
            <w:pPr>
              <w:pStyle w:val="ENoteTableText"/>
            </w:pPr>
            <w:smartTag w:uri="urn:schemas-microsoft-com:office:smarttags" w:element="date">
              <w:smartTagPr>
                <w:attr w:name="Year" w:val="1990"/>
                <w:attr w:name="Day" w:val="17"/>
                <w:attr w:name="Month" w:val="1"/>
              </w:smartTagPr>
              <w:r w:rsidRPr="00CD12CD">
                <w:t>17 Jan 1990</w:t>
              </w:r>
            </w:smartTag>
          </w:p>
        </w:tc>
        <w:tc>
          <w:tcPr>
            <w:tcW w:w="1842" w:type="dxa"/>
            <w:tcBorders>
              <w:bottom w:val="single" w:sz="4" w:space="0" w:color="auto"/>
            </w:tcBorders>
            <w:shd w:val="clear" w:color="auto" w:fill="auto"/>
          </w:tcPr>
          <w:p w:rsidR="00AC3AB1" w:rsidRPr="00CD12CD" w:rsidRDefault="006D4FC9" w:rsidP="0069458F">
            <w:pPr>
              <w:pStyle w:val="ENoteTableText"/>
            </w:pPr>
            <w:r w:rsidRPr="00CD12CD">
              <w:t xml:space="preserve">Sch: 1 </w:t>
            </w:r>
            <w:r w:rsidR="00171E49" w:rsidRPr="00CD12CD">
              <w:t>Jan 1990</w:t>
            </w:r>
            <w:r w:rsidRPr="00CD12CD">
              <w:t xml:space="preserve"> (s 2(</w:t>
            </w:r>
            <w:r w:rsidR="00171E49" w:rsidRPr="00CD12CD">
              <w:t>4</w:t>
            </w:r>
            <w:r w:rsidRPr="00CD12CD">
              <w:t>))</w:t>
            </w:r>
          </w:p>
        </w:tc>
        <w:tc>
          <w:tcPr>
            <w:tcW w:w="1276" w:type="dxa"/>
            <w:tcBorders>
              <w:bottom w:val="single" w:sz="4" w:space="0" w:color="auto"/>
            </w:tcBorders>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Customs and Excise Legislation Amendment Act (No.</w:t>
            </w:r>
            <w:r w:rsidR="00CD12CD">
              <w:t> </w:t>
            </w:r>
            <w:r w:rsidRPr="00CD12CD">
              <w:t>2) 1985</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175, 1985</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85"/>
                <w:attr w:name="Day" w:val="16"/>
                <w:attr w:name="Month" w:val="12"/>
              </w:smartTagPr>
              <w:r w:rsidRPr="00CD12CD">
                <w:t>16 Dec 1985</w:t>
              </w:r>
            </w:smartTag>
          </w:p>
        </w:tc>
        <w:tc>
          <w:tcPr>
            <w:tcW w:w="1842" w:type="dxa"/>
            <w:tcBorders>
              <w:top w:val="single" w:sz="4" w:space="0" w:color="auto"/>
              <w:bottom w:val="single" w:sz="4" w:space="0" w:color="auto"/>
            </w:tcBorders>
          </w:tcPr>
          <w:p w:rsidR="00AC3AB1" w:rsidRPr="00CD12CD" w:rsidRDefault="00AC3AB1" w:rsidP="007B055A">
            <w:pPr>
              <w:pStyle w:val="ENoteTableText"/>
            </w:pPr>
            <w:r w:rsidRPr="00CD12CD">
              <w:t>s 17: 2 Dec 1985 (</w:t>
            </w:r>
            <w:r w:rsidR="007B055A" w:rsidRPr="00CD12CD">
              <w:t>s 2(7)</w:t>
            </w:r>
            <w:r w:rsidRPr="00CD12CD">
              <w:t>)</w:t>
            </w:r>
            <w:r w:rsidRPr="00CD12CD">
              <w:br/>
              <w:t>s</w:t>
            </w:r>
            <w:r w:rsidR="00EF0C2A" w:rsidRPr="00CD12CD">
              <w:t> </w:t>
            </w:r>
            <w:r w:rsidRPr="00CD12CD">
              <w:t>18 and 21: 1</w:t>
            </w:r>
            <w:r w:rsidR="00CD12CD">
              <w:t> </w:t>
            </w:r>
            <w:r w:rsidRPr="00CD12CD">
              <w:t>May 1986 (</w:t>
            </w:r>
            <w:r w:rsidR="007B055A" w:rsidRPr="00CD12CD">
              <w:t>s 2(2) and gaz 1986, No S182</w:t>
            </w:r>
            <w:r w:rsidRPr="00CD12CD">
              <w:t>)</w:t>
            </w:r>
            <w:r w:rsidRPr="00CD12CD">
              <w:br/>
              <w:t>s</w:t>
            </w:r>
            <w:r w:rsidR="00EF0C2A" w:rsidRPr="00CD12CD">
              <w:t> </w:t>
            </w:r>
            <w:r w:rsidRPr="00CD12CD">
              <w:t xml:space="preserve">19 and 20: </w:t>
            </w:r>
            <w:r w:rsidR="007B055A" w:rsidRPr="00CD12CD">
              <w:t>1 Nov 1985 (s 2(5))</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w:t>
            </w:r>
            <w:r w:rsidR="00EF0C2A" w:rsidRPr="00CD12CD">
              <w:t> </w:t>
            </w:r>
            <w:r w:rsidRPr="00CD12CD">
              <w:t>19(2) and 20(2)</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Customs Administration (Transitional Provisions and Consequential Amendments) Act 1986</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10, 1986</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13</w:t>
            </w:r>
            <w:r w:rsidR="00CD12CD">
              <w:t> </w:t>
            </w:r>
            <w:r w:rsidRPr="00CD12CD">
              <w:t>May 1986</w:t>
            </w:r>
          </w:p>
        </w:tc>
        <w:tc>
          <w:tcPr>
            <w:tcW w:w="1842" w:type="dxa"/>
            <w:tcBorders>
              <w:top w:val="single" w:sz="4" w:space="0" w:color="auto"/>
              <w:bottom w:val="single" w:sz="4" w:space="0" w:color="auto"/>
            </w:tcBorders>
          </w:tcPr>
          <w:p w:rsidR="00AC3AB1" w:rsidRPr="00CD12CD" w:rsidRDefault="00643FCC" w:rsidP="004328E7">
            <w:pPr>
              <w:pStyle w:val="ENoteTableText"/>
            </w:pPr>
            <w:r w:rsidRPr="00CD12CD">
              <w:t xml:space="preserve">s 4 and Sch: </w:t>
            </w:r>
            <w:r w:rsidR="00AC3AB1" w:rsidRPr="00CD12CD">
              <w:t>13</w:t>
            </w:r>
            <w:r w:rsidR="00CD12CD">
              <w:t> </w:t>
            </w:r>
            <w:r w:rsidR="00AC3AB1" w:rsidRPr="00CD12CD">
              <w:t>May 1986</w:t>
            </w:r>
            <w:r w:rsidRPr="00CD12CD">
              <w:t xml:space="preserve"> (s 2(1))</w:t>
            </w:r>
          </w:p>
        </w:tc>
        <w:tc>
          <w:tcPr>
            <w:tcW w:w="1276" w:type="dxa"/>
            <w:tcBorders>
              <w:top w:val="single" w:sz="4" w:space="0" w:color="auto"/>
              <w:bottom w:val="single" w:sz="4" w:space="0" w:color="auto"/>
            </w:tcBorders>
          </w:tcPr>
          <w:p w:rsidR="00AC3AB1" w:rsidRPr="00CD12CD" w:rsidRDefault="00AC3AB1">
            <w:pPr>
              <w:pStyle w:val="ENoteTableText"/>
            </w:pPr>
            <w:r w:rsidRPr="00CD12CD">
              <w:t>s 4</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Customs and Excise Legislation Amendment Act 1986</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34, 1986</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3</w:t>
            </w:r>
            <w:r w:rsidR="00CD12CD">
              <w:t> </w:t>
            </w:r>
            <w:r w:rsidRPr="00CD12CD">
              <w:t>June 1986</w:t>
            </w:r>
          </w:p>
        </w:tc>
        <w:tc>
          <w:tcPr>
            <w:tcW w:w="1842" w:type="dxa"/>
            <w:tcBorders>
              <w:top w:val="single" w:sz="4" w:space="0" w:color="auto"/>
              <w:bottom w:val="single" w:sz="4" w:space="0" w:color="auto"/>
            </w:tcBorders>
          </w:tcPr>
          <w:p w:rsidR="00AC3AB1" w:rsidRPr="00CD12CD" w:rsidRDefault="00E1179C" w:rsidP="00E1179C">
            <w:pPr>
              <w:pStyle w:val="ENoteTableText"/>
            </w:pPr>
            <w:r w:rsidRPr="00CD12CD">
              <w:t>s 23: never commenced (s 2(5))</w:t>
            </w:r>
            <w:r w:rsidRPr="00CD12CD">
              <w:br/>
            </w:r>
            <w:r w:rsidR="00AC3AB1" w:rsidRPr="00CD12CD">
              <w:t>s</w:t>
            </w:r>
            <w:r w:rsidRPr="00CD12CD">
              <w:t xml:space="preserve"> </w:t>
            </w:r>
            <w:r w:rsidR="00AC3AB1" w:rsidRPr="00CD12CD">
              <w:t xml:space="preserve">24: </w:t>
            </w:r>
            <w:r w:rsidR="00CD67FB" w:rsidRPr="00CD12CD">
              <w:t>3</w:t>
            </w:r>
            <w:r w:rsidR="00CD12CD">
              <w:t> </w:t>
            </w:r>
            <w:r w:rsidR="00CD67FB" w:rsidRPr="00CD12CD">
              <w:t>June 1986 (s 2(1))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Customs and Excise Legislation Amendment Act (No.</w:t>
            </w:r>
            <w:r w:rsidR="00CD12CD">
              <w:t> </w:t>
            </w:r>
            <w:r w:rsidRPr="00CD12CD">
              <w:t>2) 1986</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149, 1986</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86"/>
                <w:attr w:name="Day" w:val="11"/>
                <w:attr w:name="Month" w:val="12"/>
              </w:smartTagPr>
              <w:r w:rsidRPr="00CD12CD">
                <w:t>11 Dec 1986</w:t>
              </w:r>
            </w:smartTag>
          </w:p>
        </w:tc>
        <w:tc>
          <w:tcPr>
            <w:tcW w:w="1842" w:type="dxa"/>
            <w:tcBorders>
              <w:top w:val="single" w:sz="4" w:space="0" w:color="auto"/>
              <w:bottom w:val="single" w:sz="4" w:space="0" w:color="auto"/>
            </w:tcBorders>
          </w:tcPr>
          <w:p w:rsidR="00AC3AB1" w:rsidRPr="00CD12CD" w:rsidRDefault="00D0441B" w:rsidP="004B02D5">
            <w:pPr>
              <w:pStyle w:val="ENoteTableText"/>
            </w:pPr>
            <w:r w:rsidRPr="00CD12CD">
              <w:t>s 12(2) and 13–15: 11 Dec 1986 (s 2(1))</w:t>
            </w:r>
            <w:r w:rsidR="00AC3AB1" w:rsidRPr="00CD12CD">
              <w:br/>
              <w:t xml:space="preserve">s 11: </w:t>
            </w:r>
            <w:smartTag w:uri="urn:schemas-microsoft-com:office:smarttags" w:element="date">
              <w:smartTagPr>
                <w:attr w:name="Year" w:val="1986"/>
                <w:attr w:name="Day" w:val="21"/>
                <w:attr w:name="Month" w:val="10"/>
              </w:smartTagPr>
              <w:r w:rsidR="00AC3AB1" w:rsidRPr="00CD12CD">
                <w:t>21 Oct 1986</w:t>
              </w:r>
              <w:r w:rsidRPr="00CD12CD">
                <w:t xml:space="preserve"> (s 2(3))</w:t>
              </w:r>
            </w:smartTag>
            <w:r w:rsidR="00AC3AB1" w:rsidRPr="00CD12CD">
              <w:br/>
              <w:t xml:space="preserve">s 12(1): </w:t>
            </w:r>
            <w:smartTag w:uri="urn:schemas-microsoft-com:office:smarttags" w:element="date">
              <w:smartTagPr>
                <w:attr w:name="Year" w:val="1983"/>
                <w:attr w:name="Day" w:val="1"/>
                <w:attr w:name="Month" w:val="10"/>
              </w:smartTagPr>
              <w:r w:rsidR="00AC3AB1" w:rsidRPr="00CD12CD">
                <w:t>1 Oct 1983</w:t>
              </w:r>
              <w:r w:rsidRPr="00CD12CD">
                <w:t xml:space="preserve"> (s 2(4))</w:t>
              </w:r>
            </w:smartTag>
            <w:r w:rsidR="00AC3AB1" w:rsidRPr="00CD12CD">
              <w:br/>
            </w:r>
            <w:r w:rsidRPr="00CD12CD">
              <w:t>s 16: 8 Jan 1987 (s 2(2))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12(2)</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shd w:val="clear" w:color="auto" w:fill="auto"/>
          </w:tcPr>
          <w:p w:rsidR="00AC3AB1" w:rsidRPr="00CD12CD" w:rsidRDefault="00AC3AB1" w:rsidP="004328E7">
            <w:pPr>
              <w:pStyle w:val="ENoteTableText"/>
            </w:pPr>
            <w:bookmarkStart w:id="288" w:name="CU_57297933"/>
            <w:bookmarkStart w:id="289" w:name="CU_57298065"/>
            <w:bookmarkEnd w:id="288"/>
            <w:bookmarkEnd w:id="289"/>
            <w:r w:rsidRPr="00CD12CD">
              <w:t>Customs and Excise Legislation Amendment Act 1987</w:t>
            </w:r>
          </w:p>
        </w:tc>
        <w:tc>
          <w:tcPr>
            <w:tcW w:w="1134"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81, 1987</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5</w:t>
            </w:r>
            <w:r w:rsidR="00CD12CD">
              <w:t> </w:t>
            </w:r>
            <w:r w:rsidRPr="00CD12CD">
              <w:t>June 1987</w:t>
            </w:r>
          </w:p>
        </w:tc>
        <w:tc>
          <w:tcPr>
            <w:tcW w:w="1842" w:type="dxa"/>
            <w:tcBorders>
              <w:top w:val="single" w:sz="4" w:space="0" w:color="auto"/>
              <w:bottom w:val="single" w:sz="4" w:space="0" w:color="auto"/>
            </w:tcBorders>
            <w:shd w:val="clear" w:color="auto" w:fill="auto"/>
          </w:tcPr>
          <w:p w:rsidR="00AC3AB1" w:rsidRPr="00CD12CD" w:rsidRDefault="00D8557F" w:rsidP="00902E5A">
            <w:pPr>
              <w:pStyle w:val="ENoteTableText"/>
            </w:pPr>
            <w:r w:rsidRPr="00CD12CD">
              <w:t xml:space="preserve">s </w:t>
            </w:r>
            <w:r w:rsidR="00906080" w:rsidRPr="00CD12CD">
              <w:t>3(3)</w:t>
            </w:r>
            <w:r w:rsidR="00902E5A" w:rsidRPr="00CD12CD">
              <w:t xml:space="preserve"> and</w:t>
            </w:r>
            <w:r w:rsidR="00906080" w:rsidRPr="00CD12CD">
              <w:t xml:space="preserve"> </w:t>
            </w:r>
            <w:r w:rsidRPr="00CD12CD">
              <w:t>1</w:t>
            </w:r>
            <w:r w:rsidR="00906080" w:rsidRPr="00CD12CD">
              <w:t>3</w:t>
            </w:r>
            <w:r w:rsidRPr="00CD12CD">
              <w:t>–16: 1 Aug 1987 (s 2(4) and gaz 1987, No S135)</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s</w:t>
            </w:r>
            <w:r w:rsidR="00EF0C2A" w:rsidRPr="00CD12CD">
              <w:t> </w:t>
            </w:r>
            <w:r w:rsidRPr="00CD12CD">
              <w:t>3(3) and 16</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lastRenderedPageBreak/>
              <w:t>Sea Installations (Miscellaneous Amendments) Act 1987</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104, 1987</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87"/>
                <w:attr w:name="Day" w:val="6"/>
                <w:attr w:name="Month" w:val="11"/>
              </w:smartTagPr>
              <w:r w:rsidRPr="00CD12CD">
                <w:t>6 Nov 1987</w:t>
              </w:r>
            </w:smartTag>
          </w:p>
        </w:tc>
        <w:tc>
          <w:tcPr>
            <w:tcW w:w="1842" w:type="dxa"/>
            <w:tcBorders>
              <w:top w:val="single" w:sz="4" w:space="0" w:color="auto"/>
              <w:bottom w:val="single" w:sz="4" w:space="0" w:color="auto"/>
            </w:tcBorders>
          </w:tcPr>
          <w:p w:rsidR="00AC3AB1" w:rsidRPr="00CD12CD" w:rsidRDefault="00417E02" w:rsidP="004623A2">
            <w:pPr>
              <w:pStyle w:val="ENoteTableText"/>
            </w:pPr>
            <w:r w:rsidRPr="00CD12CD">
              <w:t>s 2</w:t>
            </w:r>
            <w:r w:rsidR="004623A2" w:rsidRPr="00CD12CD">
              <w:t>5</w:t>
            </w:r>
            <w:r w:rsidRPr="00CD12CD">
              <w:t>–28: 15 Oct 1987 (s 2(1))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28</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Statutory Instruments (Tabling and Disallowance) Legislation Amendment Act 1988</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99, 1988</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88"/>
                <w:attr w:name="Day" w:val="2"/>
                <w:attr w:name="Month" w:val="12"/>
              </w:smartTagPr>
              <w:r w:rsidRPr="00CD12CD">
                <w:t>2 Dec 1988</w:t>
              </w:r>
            </w:smartTag>
          </w:p>
        </w:tc>
        <w:tc>
          <w:tcPr>
            <w:tcW w:w="1842" w:type="dxa"/>
            <w:tcBorders>
              <w:top w:val="single" w:sz="4" w:space="0" w:color="auto"/>
              <w:bottom w:val="single" w:sz="4" w:space="0" w:color="auto"/>
            </w:tcBorders>
          </w:tcPr>
          <w:p w:rsidR="00AC3AB1" w:rsidRPr="00CD12CD" w:rsidRDefault="00417E02" w:rsidP="004328E7">
            <w:pPr>
              <w:pStyle w:val="ENoteTableText"/>
            </w:pPr>
            <w:r w:rsidRPr="00CD12CD">
              <w:t xml:space="preserve">Sch: </w:t>
            </w:r>
            <w:smartTag w:uri="urn:schemas-microsoft-com:office:smarttags" w:element="date">
              <w:smartTagPr>
                <w:attr w:name="Year" w:val="1988"/>
                <w:attr w:name="Day" w:val="2"/>
                <w:attr w:name="Month" w:val="12"/>
              </w:smartTagPr>
              <w:r w:rsidR="00AC3AB1" w:rsidRPr="00CD12CD">
                <w:t>2 Dec 1988</w:t>
              </w:r>
              <w:r w:rsidRPr="00CD12CD">
                <w:t xml:space="preserve"> (s 2)</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Customs and Excise Legislation Amendment Act 1989</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23, 1989</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5</w:t>
            </w:r>
            <w:r w:rsidR="00CD12CD">
              <w:t> </w:t>
            </w:r>
            <w:r w:rsidRPr="00CD12CD">
              <w:t>May 1989</w:t>
            </w:r>
          </w:p>
        </w:tc>
        <w:tc>
          <w:tcPr>
            <w:tcW w:w="1842" w:type="dxa"/>
            <w:tcBorders>
              <w:top w:val="single" w:sz="4" w:space="0" w:color="auto"/>
              <w:bottom w:val="single" w:sz="4" w:space="0" w:color="auto"/>
            </w:tcBorders>
          </w:tcPr>
          <w:p w:rsidR="00AC3AB1" w:rsidRPr="00CD12CD" w:rsidRDefault="00926CC0" w:rsidP="005A53AD">
            <w:pPr>
              <w:pStyle w:val="ENoteTableText"/>
            </w:pPr>
            <w:r w:rsidRPr="00CD12CD">
              <w:t xml:space="preserve">s 14: </w:t>
            </w:r>
            <w:r w:rsidR="00AC3AB1" w:rsidRPr="00CD12CD">
              <w:t>1</w:t>
            </w:r>
            <w:r w:rsidR="00CD12CD">
              <w:t> </w:t>
            </w:r>
            <w:r w:rsidR="00AC3AB1" w:rsidRPr="00CD12CD">
              <w:t>July 1989</w:t>
            </w:r>
            <w:r w:rsidRPr="00CD12CD">
              <w:t xml:space="preserve"> (s 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Customs and Excise Legislation Amendment Act (No.</w:t>
            </w:r>
            <w:r w:rsidR="00CD12CD">
              <w:t> </w:t>
            </w:r>
            <w:r w:rsidRPr="00CD12CD">
              <w:t>2) 1989</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24, 1989</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5</w:t>
            </w:r>
            <w:r w:rsidR="00CD12CD">
              <w:t> </w:t>
            </w:r>
            <w:r w:rsidRPr="00CD12CD">
              <w:t>May 1989</w:t>
            </w:r>
          </w:p>
        </w:tc>
        <w:tc>
          <w:tcPr>
            <w:tcW w:w="1842" w:type="dxa"/>
            <w:tcBorders>
              <w:top w:val="single" w:sz="4" w:space="0" w:color="auto"/>
              <w:bottom w:val="single" w:sz="4" w:space="0" w:color="auto"/>
            </w:tcBorders>
          </w:tcPr>
          <w:p w:rsidR="00AC3AB1" w:rsidRPr="00CD12CD" w:rsidRDefault="00926CC0">
            <w:pPr>
              <w:pStyle w:val="ENoteTableText"/>
            </w:pPr>
            <w:r w:rsidRPr="00CD12CD">
              <w:t>s 30, 33 and 39–43: 5</w:t>
            </w:r>
            <w:r w:rsidR="00CD12CD">
              <w:t> </w:t>
            </w:r>
            <w:r w:rsidRPr="00CD12CD">
              <w:t>May 1989 (s 2(1))</w:t>
            </w:r>
            <w:r w:rsidRPr="00CD12CD">
              <w:br/>
              <w:t>s 31 and 32: 1</w:t>
            </w:r>
            <w:r w:rsidR="00CD12CD">
              <w:t> </w:t>
            </w:r>
            <w:r w:rsidRPr="00CD12CD">
              <w:t>July 1989 (s 2(5))</w:t>
            </w:r>
            <w:r w:rsidRPr="00CD12CD">
              <w:br/>
            </w:r>
            <w:r w:rsidR="00AC3AB1" w:rsidRPr="00CD12CD">
              <w:t xml:space="preserve">s 34–38: </w:t>
            </w:r>
            <w:smartTag w:uri="urn:schemas-microsoft-com:office:smarttags" w:element="date">
              <w:smartTagPr>
                <w:attr w:name="Year" w:val="1989"/>
                <w:attr w:name="Day" w:val="1"/>
                <w:attr w:name="Month" w:val="2"/>
              </w:smartTagPr>
              <w:r w:rsidR="00AC3AB1" w:rsidRPr="00CD12CD">
                <w:t>1 Feb 1989</w:t>
              </w:r>
              <w:r w:rsidRPr="00CD12CD">
                <w:t xml:space="preserve"> (s 2(6))</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42(2)</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shd w:val="clear" w:color="auto" w:fill="auto"/>
          </w:tcPr>
          <w:p w:rsidR="00AC3AB1" w:rsidRPr="00CD12CD" w:rsidRDefault="00AC3AB1" w:rsidP="004328E7">
            <w:pPr>
              <w:pStyle w:val="ENoteTableText"/>
            </w:pPr>
            <w:bookmarkStart w:id="290" w:name="CU_62298958"/>
            <w:bookmarkEnd w:id="290"/>
            <w:r w:rsidRPr="00CD12CD">
              <w:t>Customs and Excise Legislation Amendment Act (No.</w:t>
            </w:r>
            <w:r w:rsidR="00CD12CD">
              <w:t> </w:t>
            </w:r>
            <w:r w:rsidRPr="00CD12CD">
              <w:t>3) 1989</w:t>
            </w:r>
          </w:p>
        </w:tc>
        <w:tc>
          <w:tcPr>
            <w:tcW w:w="1134"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78, 1989</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21</w:t>
            </w:r>
            <w:r w:rsidR="00CD12CD">
              <w:t> </w:t>
            </w:r>
            <w:r w:rsidRPr="00CD12CD">
              <w:t>June 1989</w:t>
            </w:r>
          </w:p>
        </w:tc>
        <w:tc>
          <w:tcPr>
            <w:tcW w:w="1842" w:type="dxa"/>
            <w:tcBorders>
              <w:top w:val="single" w:sz="4" w:space="0" w:color="auto"/>
              <w:bottom w:val="single" w:sz="4" w:space="0" w:color="auto"/>
            </w:tcBorders>
            <w:shd w:val="clear" w:color="auto" w:fill="auto"/>
          </w:tcPr>
          <w:p w:rsidR="00AC3AB1" w:rsidRPr="00CD12CD" w:rsidRDefault="004E5668" w:rsidP="008722ED">
            <w:pPr>
              <w:pStyle w:val="ENoteTableText"/>
            </w:pPr>
            <w:r w:rsidRPr="00CD12CD">
              <w:t>s 1</w:t>
            </w:r>
            <w:r w:rsidR="008722ED" w:rsidRPr="00CD12CD">
              <w:t xml:space="preserve">4, </w:t>
            </w:r>
            <w:r w:rsidRPr="00CD12CD">
              <w:t>15, 17, 19 and 20: 21</w:t>
            </w:r>
            <w:r w:rsidR="00CD12CD">
              <w:t> </w:t>
            </w:r>
            <w:r w:rsidRPr="00CD12CD">
              <w:t>June 1989 (s 2(1))</w:t>
            </w:r>
            <w:r w:rsidRPr="00CD12CD">
              <w:br/>
            </w:r>
            <w:r w:rsidR="00AC3AB1" w:rsidRPr="00CD12CD">
              <w:t>s</w:t>
            </w:r>
            <w:r w:rsidR="00EF0C2A" w:rsidRPr="00CD12CD">
              <w:t> </w:t>
            </w:r>
            <w:r w:rsidR="00AC3AB1" w:rsidRPr="00CD12CD">
              <w:t>16 and 18: 19</w:t>
            </w:r>
            <w:r w:rsidR="00CD12CD">
              <w:t> </w:t>
            </w:r>
            <w:r w:rsidR="00AC3AB1" w:rsidRPr="00CD12CD">
              <w:t>July 1989</w:t>
            </w:r>
            <w:r w:rsidRPr="00CD12CD">
              <w:t xml:space="preserve"> (s 2(3))</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s</w:t>
            </w:r>
            <w:r w:rsidR="00EF0C2A" w:rsidRPr="00CD12CD">
              <w:t> </w:t>
            </w:r>
            <w:r w:rsidRPr="00CD12CD">
              <w:t>15(2), 17(2) and 20</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shd w:val="clear" w:color="auto" w:fill="auto"/>
          </w:tcPr>
          <w:p w:rsidR="00AC3AB1" w:rsidRPr="00CD12CD" w:rsidRDefault="00AC3AB1" w:rsidP="004328E7">
            <w:pPr>
              <w:pStyle w:val="ENoteTableText"/>
            </w:pPr>
            <w:bookmarkStart w:id="291" w:name="CU_63299016"/>
            <w:bookmarkEnd w:id="291"/>
            <w:r w:rsidRPr="00CD12CD">
              <w:t>Customs and Excise Legislation Amendment Act (No.</w:t>
            </w:r>
            <w:r w:rsidR="00CD12CD">
              <w:t> </w:t>
            </w:r>
            <w:r w:rsidRPr="00CD12CD">
              <w:t>4) 1989</w:t>
            </w:r>
          </w:p>
        </w:tc>
        <w:tc>
          <w:tcPr>
            <w:tcW w:w="1134"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5, 1990</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smartTag w:uri="urn:schemas-microsoft-com:office:smarttags" w:element="date">
              <w:smartTagPr>
                <w:attr w:name="Year" w:val="1990"/>
                <w:attr w:name="Day" w:val="17"/>
                <w:attr w:name="Month" w:val="1"/>
              </w:smartTagPr>
              <w:r w:rsidRPr="00CD12CD">
                <w:t>17 Jan 1990</w:t>
              </w:r>
            </w:smartTag>
          </w:p>
        </w:tc>
        <w:tc>
          <w:tcPr>
            <w:tcW w:w="1842" w:type="dxa"/>
            <w:tcBorders>
              <w:top w:val="single" w:sz="4" w:space="0" w:color="auto"/>
              <w:bottom w:val="single" w:sz="4" w:space="0" w:color="auto"/>
            </w:tcBorders>
            <w:shd w:val="clear" w:color="auto" w:fill="auto"/>
          </w:tcPr>
          <w:p w:rsidR="00AC3AB1" w:rsidRPr="00CD12CD" w:rsidRDefault="00184CE4" w:rsidP="00316F76">
            <w:pPr>
              <w:pStyle w:val="ENoteTableText"/>
            </w:pPr>
            <w:r w:rsidRPr="00CD12CD">
              <w:t>s 26(1)(b) and (c): 1</w:t>
            </w:r>
            <w:r w:rsidR="00CD12CD">
              <w:t> </w:t>
            </w:r>
            <w:r w:rsidRPr="00CD12CD">
              <w:t>July 1989 (s 2(2))</w:t>
            </w:r>
            <w:r w:rsidRPr="00CD12CD">
              <w:br/>
              <w:t>s 26(1)(a), (d), (e), (2) and 27–32: 1 Jan 1990 (s 2(4))</w:t>
            </w:r>
          </w:p>
        </w:tc>
        <w:tc>
          <w:tcPr>
            <w:tcW w:w="1276" w:type="dxa"/>
            <w:tcBorders>
              <w:top w:val="single" w:sz="4" w:space="0" w:color="auto"/>
              <w:bottom w:val="single" w:sz="4" w:space="0" w:color="auto"/>
            </w:tcBorders>
            <w:shd w:val="clear" w:color="auto" w:fill="auto"/>
          </w:tcPr>
          <w:p w:rsidR="00AC3AB1" w:rsidRPr="00CD12CD" w:rsidRDefault="00AC3AB1">
            <w:pPr>
              <w:pStyle w:val="ENoteTableText"/>
            </w:pPr>
            <w:r w:rsidRPr="00CD12CD">
              <w:t>s</w:t>
            </w:r>
            <w:r w:rsidR="00EF0C2A" w:rsidRPr="00CD12CD">
              <w:t> </w:t>
            </w:r>
            <w:r w:rsidRPr="00CD12CD">
              <w:t>26(2), 28(2) and 32(2)</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Customs and Excise Legislation Amendment Act 1990</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111, 1990</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90"/>
                <w:attr w:name="Day" w:val="21"/>
                <w:attr w:name="Month" w:val="12"/>
              </w:smartTagPr>
              <w:r w:rsidRPr="00CD12CD">
                <w:t>21 Dec 1990</w:t>
              </w:r>
            </w:smartTag>
          </w:p>
        </w:tc>
        <w:tc>
          <w:tcPr>
            <w:tcW w:w="1842" w:type="dxa"/>
            <w:tcBorders>
              <w:top w:val="single" w:sz="4" w:space="0" w:color="auto"/>
              <w:bottom w:val="single" w:sz="4" w:space="0" w:color="auto"/>
            </w:tcBorders>
          </w:tcPr>
          <w:p w:rsidR="00AC3AB1" w:rsidRPr="00CD12CD" w:rsidRDefault="00CC2E7F" w:rsidP="00A60BF6">
            <w:pPr>
              <w:pStyle w:val="ENoteTableText"/>
            </w:pPr>
            <w:r w:rsidRPr="00CD12CD">
              <w:t>s 47: 21 Dec 1990 (s 2(2))</w:t>
            </w:r>
            <w:r w:rsidRPr="00CD12CD">
              <w:br/>
              <w:t>s 40–46: 1</w:t>
            </w:r>
            <w:r w:rsidR="00CD12CD">
              <w:t> </w:t>
            </w:r>
            <w:r w:rsidRPr="00CD12CD">
              <w:t>June 1991 (s 2(1) and gaz 1991, No S137)</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42(2)</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Petroleum Resource Rent Legislation Amendment Act 1991</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80, 1991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26</w:t>
            </w:r>
            <w:r w:rsidR="00CD12CD">
              <w:t> </w:t>
            </w:r>
            <w:r w:rsidRPr="00CD12CD">
              <w:t>June 1991</w:t>
            </w:r>
          </w:p>
        </w:tc>
        <w:tc>
          <w:tcPr>
            <w:tcW w:w="1842" w:type="dxa"/>
            <w:tcBorders>
              <w:top w:val="single" w:sz="4" w:space="0" w:color="auto"/>
              <w:bottom w:val="single" w:sz="4" w:space="0" w:color="auto"/>
            </w:tcBorders>
          </w:tcPr>
          <w:p w:rsidR="00AC3AB1" w:rsidRPr="00CD12CD" w:rsidRDefault="00645F05" w:rsidP="004328E7">
            <w:pPr>
              <w:pStyle w:val="ENoteTableText"/>
            </w:pPr>
            <w:r w:rsidRPr="00CD12CD">
              <w:t xml:space="preserve">s 24, </w:t>
            </w:r>
            <w:r w:rsidR="00835A47" w:rsidRPr="00CD12CD">
              <w:t xml:space="preserve">25, 32 and 37: </w:t>
            </w:r>
            <w:r w:rsidR="00AC3AB1" w:rsidRPr="00CD12CD">
              <w:t>1</w:t>
            </w:r>
            <w:r w:rsidR="00CD12CD">
              <w:t> </w:t>
            </w:r>
            <w:r w:rsidR="00AC3AB1" w:rsidRPr="00CD12CD">
              <w:t>July 1991</w:t>
            </w:r>
            <w:r w:rsidR="00835A47" w:rsidRPr="00CD12CD">
              <w:t xml:space="preserve"> (s 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w:t>
            </w:r>
            <w:r w:rsidR="00EF0C2A" w:rsidRPr="00CD12CD">
              <w:t> </w:t>
            </w:r>
            <w:r w:rsidRPr="00CD12CD">
              <w:t>32 and 37</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lastRenderedPageBreak/>
              <w:t>Customs and Excise Legislation Amendment Act 1992</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34, 1992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20</w:t>
            </w:r>
            <w:r w:rsidR="00CD12CD">
              <w:t> </w:t>
            </w:r>
            <w:r w:rsidRPr="00CD12CD">
              <w:t>May 1992</w:t>
            </w:r>
          </w:p>
        </w:tc>
        <w:tc>
          <w:tcPr>
            <w:tcW w:w="1842" w:type="dxa"/>
            <w:tcBorders>
              <w:top w:val="single" w:sz="4" w:space="0" w:color="auto"/>
              <w:bottom w:val="single" w:sz="4" w:space="0" w:color="auto"/>
            </w:tcBorders>
          </w:tcPr>
          <w:p w:rsidR="00AC3AB1" w:rsidRPr="00CD12CD" w:rsidRDefault="00CE74F6" w:rsidP="00607FC6">
            <w:pPr>
              <w:pStyle w:val="ENoteTableText"/>
            </w:pPr>
            <w:r w:rsidRPr="00CD12CD">
              <w:t>s 51, 52 and 56: 20</w:t>
            </w:r>
            <w:r w:rsidR="00CD12CD">
              <w:t> </w:t>
            </w:r>
            <w:r w:rsidRPr="00CD12CD">
              <w:t>May 1992 (s 2(1))</w:t>
            </w:r>
            <w:r w:rsidRPr="00CD12CD">
              <w:br/>
              <w:t>s 53–55 and 57: 17</w:t>
            </w:r>
            <w:r w:rsidR="00CD12CD">
              <w:t> </w:t>
            </w:r>
            <w:r w:rsidRPr="00CD12CD">
              <w:t>June 1992 (s 2(2))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shd w:val="clear" w:color="auto" w:fill="auto"/>
          </w:tcPr>
          <w:p w:rsidR="00AC3AB1" w:rsidRPr="00CD12CD" w:rsidRDefault="00AC3AB1" w:rsidP="004328E7">
            <w:pPr>
              <w:pStyle w:val="ENoteTableText"/>
            </w:pPr>
            <w:bookmarkStart w:id="292" w:name="CU_67299992"/>
            <w:bookmarkStart w:id="293" w:name="CU_67300124"/>
            <w:bookmarkEnd w:id="292"/>
            <w:bookmarkEnd w:id="293"/>
            <w:r w:rsidRPr="00CD12CD">
              <w:t>Territories Law Reform Act 1992</w:t>
            </w:r>
          </w:p>
        </w:tc>
        <w:tc>
          <w:tcPr>
            <w:tcW w:w="1134"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104, 1992</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30</w:t>
            </w:r>
            <w:r w:rsidR="00CD12CD">
              <w:t> </w:t>
            </w:r>
            <w:r w:rsidRPr="00CD12CD">
              <w:t>June 1992</w:t>
            </w:r>
          </w:p>
        </w:tc>
        <w:tc>
          <w:tcPr>
            <w:tcW w:w="1842" w:type="dxa"/>
            <w:tcBorders>
              <w:top w:val="single" w:sz="4" w:space="0" w:color="auto"/>
              <w:bottom w:val="single" w:sz="4" w:space="0" w:color="auto"/>
            </w:tcBorders>
            <w:shd w:val="clear" w:color="auto" w:fill="auto"/>
          </w:tcPr>
          <w:p w:rsidR="00AC3AB1" w:rsidRPr="00CD12CD" w:rsidRDefault="00F21E64" w:rsidP="006607DD">
            <w:pPr>
              <w:pStyle w:val="ENoteTableText"/>
            </w:pPr>
            <w:r w:rsidRPr="00CD12CD">
              <w:t>Sch 4</w:t>
            </w:r>
            <w:r w:rsidR="00AC3AB1" w:rsidRPr="00CD12CD">
              <w:t>: 1</w:t>
            </w:r>
            <w:r w:rsidR="00CD12CD">
              <w:t> </w:t>
            </w:r>
            <w:r w:rsidR="00AC3AB1" w:rsidRPr="00CD12CD">
              <w:t xml:space="preserve">July 1992 </w:t>
            </w:r>
            <w:r w:rsidR="006607DD" w:rsidRPr="00CD12CD">
              <w:t>(s 2(3))</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tcBorders>
          </w:tcPr>
          <w:p w:rsidR="00AC3AB1" w:rsidRPr="00CD12CD" w:rsidRDefault="00AC3AB1" w:rsidP="004328E7">
            <w:pPr>
              <w:pStyle w:val="ENoteTableText"/>
            </w:pPr>
            <w:r w:rsidRPr="00CD12CD">
              <w:t>Customs and Excise Legislation Amendment Act 1993</w:t>
            </w:r>
          </w:p>
        </w:tc>
        <w:tc>
          <w:tcPr>
            <w:tcW w:w="1134" w:type="dxa"/>
            <w:tcBorders>
              <w:top w:val="single" w:sz="4" w:space="0" w:color="auto"/>
            </w:tcBorders>
          </w:tcPr>
          <w:p w:rsidR="00AC3AB1" w:rsidRPr="00CD12CD" w:rsidRDefault="00AC3AB1" w:rsidP="004328E7">
            <w:pPr>
              <w:pStyle w:val="ENoteTableText"/>
            </w:pPr>
            <w:r w:rsidRPr="00CD12CD">
              <w:t>113, 1993</w:t>
            </w:r>
          </w:p>
        </w:tc>
        <w:tc>
          <w:tcPr>
            <w:tcW w:w="1276" w:type="dxa"/>
            <w:tcBorders>
              <w:top w:val="single" w:sz="4" w:space="0" w:color="auto"/>
            </w:tcBorders>
          </w:tcPr>
          <w:p w:rsidR="00AC3AB1" w:rsidRPr="00CD12CD" w:rsidRDefault="00AC3AB1" w:rsidP="004328E7">
            <w:pPr>
              <w:pStyle w:val="ENoteTableText"/>
            </w:pPr>
            <w:smartTag w:uri="urn:schemas-microsoft-com:office:smarttags" w:element="date">
              <w:smartTagPr>
                <w:attr w:name="Year" w:val="1993"/>
                <w:attr w:name="Day" w:val="24"/>
                <w:attr w:name="Month" w:val="12"/>
              </w:smartTagPr>
              <w:r w:rsidRPr="00CD12CD">
                <w:t>24 Dec 1993</w:t>
              </w:r>
            </w:smartTag>
          </w:p>
        </w:tc>
        <w:tc>
          <w:tcPr>
            <w:tcW w:w="1842" w:type="dxa"/>
            <w:tcBorders>
              <w:top w:val="single" w:sz="4" w:space="0" w:color="auto"/>
            </w:tcBorders>
          </w:tcPr>
          <w:p w:rsidR="00AC3AB1" w:rsidRPr="00CD12CD" w:rsidRDefault="00CE74F6" w:rsidP="007365E9">
            <w:pPr>
              <w:pStyle w:val="ENoteTableText"/>
            </w:pPr>
            <w:r w:rsidRPr="00CD12CD">
              <w:t>s 9: 24 Dec 1993 (s 2(1))</w:t>
            </w:r>
            <w:r w:rsidRPr="00CD12CD">
              <w:br/>
              <w:t>s 14 and 15(c): 1 Jan 1994 (s 2(2))</w:t>
            </w:r>
            <w:r w:rsidRPr="00CD12CD">
              <w:br/>
              <w:t>s 8,</w:t>
            </w:r>
            <w:r w:rsidR="009854D2" w:rsidRPr="00CD12CD">
              <w:t xml:space="preserve"> 10–13 and 17: 1 Apr 1994 (s 2(3</w:t>
            </w:r>
            <w:r w:rsidRPr="00CD12CD">
              <w:t>) and gaz 1994, No S112)</w:t>
            </w:r>
            <w:r w:rsidRPr="00CD12CD">
              <w:br/>
              <w:t>s 15(a), (b) and 16: 24</w:t>
            </w:r>
            <w:r w:rsidR="00CD12CD">
              <w:t> </w:t>
            </w:r>
            <w:r w:rsidRPr="00CD12CD">
              <w:t>June 1994 (s 2(</w:t>
            </w:r>
            <w:r w:rsidR="009854D2" w:rsidRPr="00CD12CD">
              <w:t>4</w:t>
            </w:r>
            <w:r w:rsidRPr="00CD12CD">
              <w:t>))</w:t>
            </w:r>
          </w:p>
        </w:tc>
        <w:tc>
          <w:tcPr>
            <w:tcW w:w="1276" w:type="dxa"/>
            <w:tcBorders>
              <w:top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shd w:val="clear" w:color="auto" w:fill="auto"/>
          </w:tcPr>
          <w:p w:rsidR="00AC3AB1" w:rsidRPr="00CD12CD" w:rsidRDefault="00AC3AB1" w:rsidP="004328E7">
            <w:pPr>
              <w:pStyle w:val="ENoteTTIndentHeading"/>
            </w:pPr>
            <w:r w:rsidRPr="00CD12CD">
              <w:rPr>
                <w:rFonts w:cs="Times New Roman"/>
              </w:rPr>
              <w:t>as amended by</w:t>
            </w:r>
          </w:p>
        </w:tc>
        <w:tc>
          <w:tcPr>
            <w:tcW w:w="1134" w:type="dxa"/>
            <w:shd w:val="clear" w:color="auto" w:fill="auto"/>
          </w:tcPr>
          <w:p w:rsidR="00AC3AB1" w:rsidRPr="00CD12CD" w:rsidRDefault="00AC3AB1" w:rsidP="004328E7">
            <w:pPr>
              <w:pStyle w:val="ENoteTableText"/>
            </w:pPr>
          </w:p>
        </w:tc>
        <w:tc>
          <w:tcPr>
            <w:tcW w:w="1276" w:type="dxa"/>
            <w:shd w:val="clear" w:color="auto" w:fill="auto"/>
          </w:tcPr>
          <w:p w:rsidR="00AC3AB1" w:rsidRPr="00CD12CD" w:rsidRDefault="00AC3AB1" w:rsidP="004328E7">
            <w:pPr>
              <w:pStyle w:val="ENoteTableText"/>
            </w:pPr>
          </w:p>
        </w:tc>
        <w:tc>
          <w:tcPr>
            <w:tcW w:w="1842" w:type="dxa"/>
            <w:shd w:val="clear" w:color="auto" w:fill="auto"/>
          </w:tcPr>
          <w:p w:rsidR="00AC3AB1" w:rsidRPr="00CD12CD" w:rsidRDefault="00AC3AB1" w:rsidP="004328E7">
            <w:pPr>
              <w:pStyle w:val="ENoteTableText"/>
            </w:pPr>
          </w:p>
        </w:tc>
        <w:tc>
          <w:tcPr>
            <w:tcW w:w="1276" w:type="dxa"/>
            <w:shd w:val="clear" w:color="auto" w:fill="auto"/>
          </w:tcPr>
          <w:p w:rsidR="00AC3AB1" w:rsidRPr="00CD12CD" w:rsidRDefault="00AC3AB1" w:rsidP="004328E7">
            <w:pPr>
              <w:pStyle w:val="ENoteTableText"/>
            </w:pP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bottom w:val="single" w:sz="4" w:space="0" w:color="auto"/>
            </w:tcBorders>
            <w:shd w:val="clear" w:color="auto" w:fill="auto"/>
          </w:tcPr>
          <w:p w:rsidR="00AC3AB1" w:rsidRPr="00CD12CD" w:rsidRDefault="00AC3AB1" w:rsidP="006809E9">
            <w:pPr>
              <w:pStyle w:val="ENoteTTi"/>
              <w:keepNext w:val="0"/>
            </w:pPr>
            <w:r w:rsidRPr="00CD12CD">
              <w:t>Statute Law Revision Act 1996</w:t>
            </w:r>
          </w:p>
        </w:tc>
        <w:tc>
          <w:tcPr>
            <w:tcW w:w="1134" w:type="dxa"/>
            <w:tcBorders>
              <w:bottom w:val="single" w:sz="4" w:space="0" w:color="auto"/>
            </w:tcBorders>
            <w:shd w:val="clear" w:color="auto" w:fill="auto"/>
          </w:tcPr>
          <w:p w:rsidR="00AC3AB1" w:rsidRPr="00CD12CD" w:rsidRDefault="00AC3AB1" w:rsidP="004328E7">
            <w:pPr>
              <w:pStyle w:val="ENoteTableText"/>
            </w:pPr>
            <w:r w:rsidRPr="00CD12CD">
              <w:t>43, 1996</w:t>
            </w:r>
          </w:p>
        </w:tc>
        <w:tc>
          <w:tcPr>
            <w:tcW w:w="1276" w:type="dxa"/>
            <w:tcBorders>
              <w:bottom w:val="single" w:sz="4" w:space="0" w:color="auto"/>
            </w:tcBorders>
            <w:shd w:val="clear" w:color="auto" w:fill="auto"/>
          </w:tcPr>
          <w:p w:rsidR="00AC3AB1" w:rsidRPr="00CD12CD" w:rsidRDefault="00AC3AB1" w:rsidP="004328E7">
            <w:pPr>
              <w:pStyle w:val="ENoteTableText"/>
            </w:pPr>
            <w:smartTag w:uri="urn:schemas-microsoft-com:office:smarttags" w:element="date">
              <w:smartTagPr>
                <w:attr w:name="Year" w:val="1996"/>
                <w:attr w:name="Day" w:val="25"/>
                <w:attr w:name="Month" w:val="10"/>
              </w:smartTagPr>
              <w:r w:rsidRPr="00CD12CD">
                <w:t>25 Oct 1996</w:t>
              </w:r>
            </w:smartTag>
          </w:p>
        </w:tc>
        <w:tc>
          <w:tcPr>
            <w:tcW w:w="1842" w:type="dxa"/>
            <w:tcBorders>
              <w:bottom w:val="single" w:sz="4" w:space="0" w:color="auto"/>
            </w:tcBorders>
            <w:shd w:val="clear" w:color="auto" w:fill="auto"/>
          </w:tcPr>
          <w:p w:rsidR="00AC3AB1" w:rsidRPr="00CD12CD" w:rsidRDefault="00AC3AB1" w:rsidP="006607DD">
            <w:pPr>
              <w:pStyle w:val="ENoteTableText"/>
            </w:pPr>
            <w:r w:rsidRPr="00CD12CD">
              <w:t>Sch</w:t>
            </w:r>
            <w:r w:rsidR="00EF0C2A" w:rsidRPr="00CD12CD">
              <w:t> </w:t>
            </w:r>
            <w:r w:rsidRPr="00CD12CD">
              <w:t>3 (item</w:t>
            </w:r>
            <w:r w:rsidR="00CD12CD">
              <w:t> </w:t>
            </w:r>
            <w:r w:rsidRPr="00CD12CD">
              <w:t xml:space="preserve">13): </w:t>
            </w:r>
            <w:smartTag w:uri="urn:schemas-microsoft-com:office:smarttags" w:element="date">
              <w:smartTagPr>
                <w:attr w:name="Year" w:val="1993"/>
                <w:attr w:name="Day" w:val="24"/>
                <w:attr w:name="Month" w:val="12"/>
              </w:smartTagPr>
              <w:r w:rsidRPr="00CD12CD">
                <w:t>24 Dec 1993</w:t>
              </w:r>
              <w:r w:rsidR="006607DD" w:rsidRPr="00CD12CD">
                <w:t xml:space="preserve"> (s 2(3))</w:t>
              </w:r>
            </w:smartTag>
          </w:p>
        </w:tc>
        <w:tc>
          <w:tcPr>
            <w:tcW w:w="1276" w:type="dxa"/>
            <w:tcBorders>
              <w:bottom w:val="single" w:sz="4" w:space="0" w:color="auto"/>
            </w:tcBorders>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tcBorders>
          </w:tcPr>
          <w:p w:rsidR="00AC3AB1" w:rsidRPr="00CD12CD" w:rsidRDefault="00AC3AB1" w:rsidP="004328E7">
            <w:pPr>
              <w:pStyle w:val="ENoteTableText"/>
            </w:pPr>
            <w:r w:rsidRPr="00CD12CD">
              <w:t>Customs, Excise and Bounty Legislation Amendment Act 1995</w:t>
            </w:r>
          </w:p>
        </w:tc>
        <w:tc>
          <w:tcPr>
            <w:tcW w:w="1134" w:type="dxa"/>
            <w:tcBorders>
              <w:top w:val="single" w:sz="4" w:space="0" w:color="auto"/>
            </w:tcBorders>
          </w:tcPr>
          <w:p w:rsidR="00AC3AB1" w:rsidRPr="00CD12CD" w:rsidRDefault="00AC3AB1" w:rsidP="004328E7">
            <w:pPr>
              <w:pStyle w:val="ENoteTableText"/>
            </w:pPr>
            <w:r w:rsidRPr="00CD12CD">
              <w:t>85, 1995</w:t>
            </w:r>
          </w:p>
        </w:tc>
        <w:tc>
          <w:tcPr>
            <w:tcW w:w="1276" w:type="dxa"/>
            <w:tcBorders>
              <w:top w:val="single" w:sz="4" w:space="0" w:color="auto"/>
            </w:tcBorders>
          </w:tcPr>
          <w:p w:rsidR="00AC3AB1" w:rsidRPr="00CD12CD" w:rsidRDefault="00AC3AB1" w:rsidP="004328E7">
            <w:pPr>
              <w:pStyle w:val="ENoteTableText"/>
            </w:pPr>
            <w:r w:rsidRPr="00CD12CD">
              <w:t>1</w:t>
            </w:r>
            <w:r w:rsidR="00CD12CD">
              <w:t> </w:t>
            </w:r>
            <w:r w:rsidRPr="00CD12CD">
              <w:t>July 1995</w:t>
            </w:r>
          </w:p>
        </w:tc>
        <w:tc>
          <w:tcPr>
            <w:tcW w:w="1842" w:type="dxa"/>
            <w:tcBorders>
              <w:top w:val="single" w:sz="4" w:space="0" w:color="auto"/>
            </w:tcBorders>
          </w:tcPr>
          <w:p w:rsidR="00AC3AB1" w:rsidRPr="00CD12CD" w:rsidRDefault="00EC0421" w:rsidP="00A53A07">
            <w:pPr>
              <w:pStyle w:val="ENoteTableText"/>
            </w:pPr>
            <w:r w:rsidRPr="00CD12CD">
              <w:t>s 18, 20, Sch 7 and Sch 9 (items</w:t>
            </w:r>
            <w:r w:rsidR="00CD12CD">
              <w:t> </w:t>
            </w:r>
            <w:r w:rsidRPr="00CD12CD">
              <w:t>69</w:t>
            </w:r>
            <w:r w:rsidR="00A53A07" w:rsidRPr="00CD12CD">
              <w:t>–</w:t>
            </w:r>
            <w:r w:rsidRPr="00CD12CD">
              <w:t>73): 1</w:t>
            </w:r>
            <w:r w:rsidR="00CD12CD">
              <w:t> </w:t>
            </w:r>
            <w:r w:rsidRPr="00CD12CD">
              <w:t>July 1995 (s 2(1), (5))</w:t>
            </w:r>
          </w:p>
        </w:tc>
        <w:tc>
          <w:tcPr>
            <w:tcW w:w="1276" w:type="dxa"/>
            <w:tcBorders>
              <w:top w:val="single" w:sz="4" w:space="0" w:color="auto"/>
            </w:tcBorders>
          </w:tcPr>
          <w:p w:rsidR="00AC3AB1" w:rsidRPr="00CD12CD" w:rsidRDefault="00AC3AB1" w:rsidP="00372D05">
            <w:pPr>
              <w:pStyle w:val="ENoteTableText"/>
            </w:pPr>
            <w:r w:rsidRPr="00CD12CD">
              <w:t>s</w:t>
            </w:r>
            <w:r w:rsidR="00EF0C2A" w:rsidRPr="00CD12CD">
              <w:t> </w:t>
            </w:r>
            <w:r w:rsidRPr="00CD12CD">
              <w:t>18 and 20</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shd w:val="clear" w:color="auto" w:fill="auto"/>
          </w:tcPr>
          <w:p w:rsidR="00AC3AB1" w:rsidRPr="00CD12CD" w:rsidRDefault="00AC3AB1" w:rsidP="004328E7">
            <w:pPr>
              <w:pStyle w:val="ENoteTTIndentHeading"/>
            </w:pPr>
            <w:r w:rsidRPr="00CD12CD">
              <w:rPr>
                <w:rFonts w:cs="Times New Roman"/>
              </w:rPr>
              <w:t>as amended by</w:t>
            </w:r>
          </w:p>
        </w:tc>
        <w:tc>
          <w:tcPr>
            <w:tcW w:w="1134" w:type="dxa"/>
            <w:shd w:val="clear" w:color="auto" w:fill="auto"/>
          </w:tcPr>
          <w:p w:rsidR="00AC3AB1" w:rsidRPr="00CD12CD" w:rsidRDefault="00AC3AB1" w:rsidP="004328E7">
            <w:pPr>
              <w:pStyle w:val="ENoteTableText"/>
            </w:pPr>
          </w:p>
        </w:tc>
        <w:tc>
          <w:tcPr>
            <w:tcW w:w="1276" w:type="dxa"/>
            <w:shd w:val="clear" w:color="auto" w:fill="auto"/>
          </w:tcPr>
          <w:p w:rsidR="00AC3AB1" w:rsidRPr="00CD12CD" w:rsidRDefault="00AC3AB1" w:rsidP="004328E7">
            <w:pPr>
              <w:pStyle w:val="ENoteTableText"/>
            </w:pPr>
          </w:p>
        </w:tc>
        <w:tc>
          <w:tcPr>
            <w:tcW w:w="1842" w:type="dxa"/>
            <w:shd w:val="clear" w:color="auto" w:fill="auto"/>
          </w:tcPr>
          <w:p w:rsidR="00AC3AB1" w:rsidRPr="00CD12CD" w:rsidRDefault="00AC3AB1" w:rsidP="004328E7">
            <w:pPr>
              <w:pStyle w:val="ENoteTableText"/>
            </w:pPr>
          </w:p>
        </w:tc>
        <w:tc>
          <w:tcPr>
            <w:tcW w:w="1276" w:type="dxa"/>
            <w:shd w:val="clear" w:color="auto" w:fill="auto"/>
          </w:tcPr>
          <w:p w:rsidR="00AC3AB1" w:rsidRPr="00CD12CD" w:rsidRDefault="00AC3AB1" w:rsidP="004328E7">
            <w:pPr>
              <w:pStyle w:val="ENoteTableText"/>
            </w:pP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bottom w:val="single" w:sz="4" w:space="0" w:color="auto"/>
            </w:tcBorders>
            <w:shd w:val="clear" w:color="auto" w:fill="auto"/>
          </w:tcPr>
          <w:p w:rsidR="00AC3AB1" w:rsidRPr="00CD12CD" w:rsidRDefault="00AC3AB1" w:rsidP="006809E9">
            <w:pPr>
              <w:pStyle w:val="ENoteTTi"/>
              <w:keepNext w:val="0"/>
            </w:pPr>
            <w:r w:rsidRPr="00CD12CD">
              <w:t>Statute Law Revision Act 1996</w:t>
            </w:r>
          </w:p>
        </w:tc>
        <w:tc>
          <w:tcPr>
            <w:tcW w:w="1134" w:type="dxa"/>
            <w:tcBorders>
              <w:bottom w:val="single" w:sz="4" w:space="0" w:color="auto"/>
            </w:tcBorders>
            <w:shd w:val="clear" w:color="auto" w:fill="auto"/>
          </w:tcPr>
          <w:p w:rsidR="00AC3AB1" w:rsidRPr="00CD12CD" w:rsidRDefault="00AC3AB1" w:rsidP="004328E7">
            <w:pPr>
              <w:pStyle w:val="ENoteTableText"/>
            </w:pPr>
            <w:r w:rsidRPr="00CD12CD">
              <w:t>43, 1996</w:t>
            </w:r>
          </w:p>
        </w:tc>
        <w:tc>
          <w:tcPr>
            <w:tcW w:w="1276" w:type="dxa"/>
            <w:tcBorders>
              <w:bottom w:val="single" w:sz="4" w:space="0" w:color="auto"/>
            </w:tcBorders>
            <w:shd w:val="clear" w:color="auto" w:fill="auto"/>
          </w:tcPr>
          <w:p w:rsidR="00AC3AB1" w:rsidRPr="00CD12CD" w:rsidRDefault="00AC3AB1" w:rsidP="004328E7">
            <w:pPr>
              <w:pStyle w:val="ENoteTableText"/>
            </w:pPr>
            <w:smartTag w:uri="urn:schemas-microsoft-com:office:smarttags" w:element="date">
              <w:smartTagPr>
                <w:attr w:name="Year" w:val="1996"/>
                <w:attr w:name="Day" w:val="25"/>
                <w:attr w:name="Month" w:val="10"/>
              </w:smartTagPr>
              <w:r w:rsidRPr="00CD12CD">
                <w:t>25 Oct 1996</w:t>
              </w:r>
            </w:smartTag>
          </w:p>
        </w:tc>
        <w:tc>
          <w:tcPr>
            <w:tcW w:w="1842" w:type="dxa"/>
            <w:tcBorders>
              <w:bottom w:val="single" w:sz="4" w:space="0" w:color="auto"/>
            </w:tcBorders>
            <w:shd w:val="clear" w:color="auto" w:fill="auto"/>
          </w:tcPr>
          <w:p w:rsidR="00AC3AB1" w:rsidRPr="00CD12CD" w:rsidRDefault="00AC3AB1" w:rsidP="00372D05">
            <w:pPr>
              <w:pStyle w:val="ENoteTableText"/>
            </w:pPr>
            <w:r w:rsidRPr="00CD12CD">
              <w:t>Sch</w:t>
            </w:r>
            <w:r w:rsidR="00EF0C2A" w:rsidRPr="00CD12CD">
              <w:t> </w:t>
            </w:r>
            <w:r w:rsidRPr="00CD12CD">
              <w:t>3 (item</w:t>
            </w:r>
            <w:r w:rsidR="00CD12CD">
              <w:t> </w:t>
            </w:r>
            <w:r w:rsidRPr="00CD12CD">
              <w:t>14): 1</w:t>
            </w:r>
            <w:r w:rsidR="00CD12CD">
              <w:t> </w:t>
            </w:r>
            <w:r w:rsidRPr="00CD12CD">
              <w:t xml:space="preserve">July 1995 </w:t>
            </w:r>
            <w:r w:rsidR="00372D05" w:rsidRPr="00CD12CD">
              <w:t>(s 2(3))</w:t>
            </w:r>
          </w:p>
        </w:tc>
        <w:tc>
          <w:tcPr>
            <w:tcW w:w="1276" w:type="dxa"/>
            <w:tcBorders>
              <w:bottom w:val="single" w:sz="4" w:space="0" w:color="auto"/>
            </w:tcBorders>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tcBorders>
          </w:tcPr>
          <w:p w:rsidR="00AC3AB1" w:rsidRPr="00CD12CD" w:rsidRDefault="00AC3AB1" w:rsidP="004328E7">
            <w:pPr>
              <w:pStyle w:val="ENoteTableText"/>
            </w:pPr>
            <w:r w:rsidRPr="00CD12CD">
              <w:t>Customs and Excise Legislation Amendment Act 1995</w:t>
            </w:r>
          </w:p>
        </w:tc>
        <w:tc>
          <w:tcPr>
            <w:tcW w:w="1134" w:type="dxa"/>
            <w:tcBorders>
              <w:top w:val="single" w:sz="4" w:space="0" w:color="auto"/>
            </w:tcBorders>
          </w:tcPr>
          <w:p w:rsidR="00AC3AB1" w:rsidRPr="00CD12CD" w:rsidRDefault="00AC3AB1" w:rsidP="004328E7">
            <w:pPr>
              <w:pStyle w:val="ENoteTableText"/>
            </w:pPr>
            <w:r w:rsidRPr="00CD12CD">
              <w:t>87, 1995</w:t>
            </w:r>
          </w:p>
        </w:tc>
        <w:tc>
          <w:tcPr>
            <w:tcW w:w="1276" w:type="dxa"/>
            <w:tcBorders>
              <w:top w:val="single" w:sz="4" w:space="0" w:color="auto"/>
            </w:tcBorders>
          </w:tcPr>
          <w:p w:rsidR="00AC3AB1" w:rsidRPr="00CD12CD" w:rsidRDefault="00AC3AB1" w:rsidP="004328E7">
            <w:pPr>
              <w:pStyle w:val="ENoteTableText"/>
            </w:pPr>
            <w:r w:rsidRPr="00CD12CD">
              <w:t>1</w:t>
            </w:r>
            <w:r w:rsidR="00CD12CD">
              <w:t> </w:t>
            </w:r>
            <w:r w:rsidRPr="00CD12CD">
              <w:t>July 1995</w:t>
            </w:r>
          </w:p>
        </w:tc>
        <w:tc>
          <w:tcPr>
            <w:tcW w:w="1842" w:type="dxa"/>
            <w:tcBorders>
              <w:top w:val="single" w:sz="4" w:space="0" w:color="auto"/>
            </w:tcBorders>
          </w:tcPr>
          <w:p w:rsidR="00AC3AB1" w:rsidRPr="00CD12CD" w:rsidRDefault="00AC3AB1" w:rsidP="0000412B">
            <w:pPr>
              <w:pStyle w:val="ENoteTableText"/>
            </w:pPr>
            <w:r w:rsidRPr="00CD12CD">
              <w:t>s 5 and Sch</w:t>
            </w:r>
            <w:r w:rsidR="00EF0C2A" w:rsidRPr="00CD12CD">
              <w:t> </w:t>
            </w:r>
            <w:r w:rsidRPr="00CD12CD">
              <w:t xml:space="preserve">2: </w:t>
            </w:r>
            <w:r w:rsidR="0000412B" w:rsidRPr="00CD12CD">
              <w:t>1</w:t>
            </w:r>
            <w:r w:rsidR="00CD12CD">
              <w:t> </w:t>
            </w:r>
            <w:r w:rsidR="0000412B" w:rsidRPr="00CD12CD">
              <w:t>July 1995 (s 2(1), (3))</w:t>
            </w:r>
          </w:p>
        </w:tc>
        <w:tc>
          <w:tcPr>
            <w:tcW w:w="1276" w:type="dxa"/>
            <w:tcBorders>
              <w:top w:val="single" w:sz="4" w:space="0" w:color="auto"/>
            </w:tcBorders>
          </w:tcPr>
          <w:p w:rsidR="00AC3AB1" w:rsidRPr="00CD12CD" w:rsidRDefault="00AC3AB1" w:rsidP="0000412B">
            <w:pPr>
              <w:pStyle w:val="ENoteTableText"/>
            </w:pPr>
            <w:r w:rsidRPr="00CD12CD">
              <w:t>s 5</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shd w:val="clear" w:color="auto" w:fill="auto"/>
          </w:tcPr>
          <w:p w:rsidR="00AC3AB1" w:rsidRPr="00CD12CD" w:rsidRDefault="00AC3AB1" w:rsidP="006809E9">
            <w:pPr>
              <w:pStyle w:val="ENoteTTIndentHeading"/>
            </w:pPr>
            <w:r w:rsidRPr="00CD12CD">
              <w:rPr>
                <w:rFonts w:cs="Times New Roman"/>
              </w:rPr>
              <w:t>as amended by</w:t>
            </w:r>
          </w:p>
        </w:tc>
        <w:tc>
          <w:tcPr>
            <w:tcW w:w="1134" w:type="dxa"/>
            <w:shd w:val="clear" w:color="auto" w:fill="auto"/>
          </w:tcPr>
          <w:p w:rsidR="00AC3AB1" w:rsidRPr="00CD12CD" w:rsidRDefault="00AC3AB1" w:rsidP="004D2062">
            <w:pPr>
              <w:pStyle w:val="ENoteTableText"/>
            </w:pPr>
          </w:p>
        </w:tc>
        <w:tc>
          <w:tcPr>
            <w:tcW w:w="1276" w:type="dxa"/>
            <w:shd w:val="clear" w:color="auto" w:fill="auto"/>
          </w:tcPr>
          <w:p w:rsidR="00AC3AB1" w:rsidRPr="00CD12CD" w:rsidRDefault="00AC3AB1" w:rsidP="004D2062">
            <w:pPr>
              <w:pStyle w:val="ENoteTableText"/>
            </w:pPr>
          </w:p>
        </w:tc>
        <w:tc>
          <w:tcPr>
            <w:tcW w:w="1842" w:type="dxa"/>
            <w:shd w:val="clear" w:color="auto" w:fill="auto"/>
          </w:tcPr>
          <w:p w:rsidR="00AC3AB1" w:rsidRPr="00CD12CD" w:rsidRDefault="00AC3AB1" w:rsidP="004D2062">
            <w:pPr>
              <w:pStyle w:val="ENoteTableText"/>
            </w:pPr>
          </w:p>
        </w:tc>
        <w:tc>
          <w:tcPr>
            <w:tcW w:w="1276" w:type="dxa"/>
            <w:shd w:val="clear" w:color="auto" w:fill="auto"/>
          </w:tcPr>
          <w:p w:rsidR="00AC3AB1" w:rsidRPr="00CD12CD" w:rsidRDefault="00AC3AB1" w:rsidP="004D2062">
            <w:pPr>
              <w:pStyle w:val="ENoteTableText"/>
            </w:pP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bottom w:val="single" w:sz="4" w:space="0" w:color="auto"/>
            </w:tcBorders>
            <w:shd w:val="clear" w:color="auto" w:fill="auto"/>
          </w:tcPr>
          <w:p w:rsidR="00AC3AB1" w:rsidRPr="00CD12CD" w:rsidRDefault="00AC3AB1" w:rsidP="004D2062">
            <w:pPr>
              <w:pStyle w:val="ENoteTTi"/>
              <w:keepNext w:val="0"/>
            </w:pPr>
            <w:bookmarkStart w:id="294" w:name="CU_76301100"/>
            <w:bookmarkEnd w:id="294"/>
            <w:r w:rsidRPr="00CD12CD">
              <w:t>Customs and Excise Legislation Amendment Act (No.</w:t>
            </w:r>
            <w:r w:rsidR="00CD12CD">
              <w:t> </w:t>
            </w:r>
            <w:r w:rsidRPr="00CD12CD">
              <w:t>1) 1996</w:t>
            </w:r>
          </w:p>
        </w:tc>
        <w:tc>
          <w:tcPr>
            <w:tcW w:w="1134" w:type="dxa"/>
            <w:tcBorders>
              <w:bottom w:val="single" w:sz="4" w:space="0" w:color="auto"/>
            </w:tcBorders>
            <w:shd w:val="clear" w:color="auto" w:fill="auto"/>
          </w:tcPr>
          <w:p w:rsidR="00AC3AB1" w:rsidRPr="00CD12CD" w:rsidRDefault="00AC3AB1" w:rsidP="004D2062">
            <w:pPr>
              <w:pStyle w:val="ENoteTableText"/>
            </w:pPr>
            <w:r w:rsidRPr="00CD12CD">
              <w:t>21, 1996</w:t>
            </w:r>
          </w:p>
        </w:tc>
        <w:tc>
          <w:tcPr>
            <w:tcW w:w="1276" w:type="dxa"/>
            <w:tcBorders>
              <w:bottom w:val="single" w:sz="4" w:space="0" w:color="auto"/>
            </w:tcBorders>
            <w:shd w:val="clear" w:color="auto" w:fill="auto"/>
          </w:tcPr>
          <w:p w:rsidR="00AC3AB1" w:rsidRPr="00CD12CD" w:rsidRDefault="00AC3AB1" w:rsidP="004D2062">
            <w:pPr>
              <w:pStyle w:val="ENoteTableText"/>
            </w:pPr>
            <w:r w:rsidRPr="00CD12CD">
              <w:t>28</w:t>
            </w:r>
            <w:r w:rsidR="00CD12CD">
              <w:t> </w:t>
            </w:r>
            <w:r w:rsidRPr="00CD12CD">
              <w:t>June 1996</w:t>
            </w:r>
          </w:p>
        </w:tc>
        <w:tc>
          <w:tcPr>
            <w:tcW w:w="1842" w:type="dxa"/>
            <w:tcBorders>
              <w:bottom w:val="single" w:sz="4" w:space="0" w:color="auto"/>
            </w:tcBorders>
            <w:shd w:val="clear" w:color="auto" w:fill="auto"/>
          </w:tcPr>
          <w:p w:rsidR="00AC3AB1" w:rsidRPr="00CD12CD" w:rsidRDefault="00033433" w:rsidP="004D2062">
            <w:pPr>
              <w:pStyle w:val="ENoteTableText"/>
            </w:pPr>
            <w:r w:rsidRPr="00CD12CD">
              <w:t>Sch 1 (items</w:t>
            </w:r>
            <w:r w:rsidR="00CD12CD">
              <w:t> </w:t>
            </w:r>
            <w:r w:rsidRPr="00CD12CD">
              <w:t xml:space="preserve">2–7, 25): </w:t>
            </w:r>
            <w:r w:rsidR="00AC3AB1" w:rsidRPr="00CD12CD">
              <w:t>1</w:t>
            </w:r>
            <w:r w:rsidR="00CD12CD">
              <w:t> </w:t>
            </w:r>
            <w:r w:rsidR="00AC3AB1" w:rsidRPr="00CD12CD">
              <w:t>July 1995</w:t>
            </w:r>
            <w:r w:rsidRPr="00CD12CD">
              <w:t xml:space="preserve"> (s 2)</w:t>
            </w:r>
          </w:p>
        </w:tc>
        <w:tc>
          <w:tcPr>
            <w:tcW w:w="1276" w:type="dxa"/>
            <w:tcBorders>
              <w:bottom w:val="single" w:sz="4" w:space="0" w:color="auto"/>
            </w:tcBorders>
            <w:shd w:val="clear" w:color="auto" w:fill="auto"/>
          </w:tcPr>
          <w:p w:rsidR="00AC3AB1" w:rsidRPr="00CD12CD" w:rsidRDefault="00AC3AB1" w:rsidP="004D2062">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lastRenderedPageBreak/>
              <w:t>Customs and Excise Legislation Amendment Act (No.</w:t>
            </w:r>
            <w:r w:rsidR="00CD12CD">
              <w:t> </w:t>
            </w:r>
            <w:r w:rsidRPr="00CD12CD">
              <w:t>1) 1997</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97, 1997</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30</w:t>
            </w:r>
            <w:r w:rsidR="00CD12CD">
              <w:t> </w:t>
            </w:r>
            <w:r w:rsidRPr="00CD12CD">
              <w:t>June 1997</w:t>
            </w:r>
          </w:p>
        </w:tc>
        <w:tc>
          <w:tcPr>
            <w:tcW w:w="1842" w:type="dxa"/>
            <w:tcBorders>
              <w:top w:val="single" w:sz="4" w:space="0" w:color="auto"/>
              <w:bottom w:val="single" w:sz="4" w:space="0" w:color="auto"/>
            </w:tcBorders>
          </w:tcPr>
          <w:p w:rsidR="00AC3AB1" w:rsidRPr="00CD12CD" w:rsidRDefault="00AC3AB1" w:rsidP="001D67DE">
            <w:pPr>
              <w:pStyle w:val="ENoteTableText"/>
            </w:pPr>
            <w:r w:rsidRPr="00CD12CD">
              <w:t>Sch</w:t>
            </w:r>
            <w:r w:rsidR="00EF0C2A" w:rsidRPr="00CD12CD">
              <w:t> </w:t>
            </w:r>
            <w:r w:rsidRPr="00CD12CD">
              <w:t>2 (items</w:t>
            </w:r>
            <w:r w:rsidR="00CD12CD">
              <w:t> </w:t>
            </w:r>
            <w:r w:rsidRPr="00CD12CD">
              <w:t xml:space="preserve">1–5, 7–26, 28): </w:t>
            </w:r>
            <w:smartTag w:uri="urn:schemas-microsoft-com:office:smarttags" w:element="date">
              <w:smartTagPr>
                <w:attr w:name="Year" w:val="1997"/>
                <w:attr w:name="Day" w:val="30"/>
                <w:attr w:name="Month" w:val="12"/>
              </w:smartTagPr>
              <w:r w:rsidRPr="00CD12CD">
                <w:t>30 Dec 1997</w:t>
              </w:r>
            </w:smartTag>
            <w:r w:rsidRPr="00CD12CD">
              <w:t xml:space="preserve"> </w:t>
            </w:r>
            <w:r w:rsidR="001D67DE" w:rsidRPr="00CD12CD">
              <w:t>(s 2(3), (5))</w:t>
            </w:r>
            <w:r w:rsidRPr="00CD12CD">
              <w:br/>
              <w:t>Sch</w:t>
            </w:r>
            <w:r w:rsidR="00EF0C2A" w:rsidRPr="00CD12CD">
              <w:t> </w:t>
            </w:r>
            <w:r w:rsidRPr="00CD12CD">
              <w:t>2 (item</w:t>
            </w:r>
            <w:r w:rsidR="00CD12CD">
              <w:t> </w:t>
            </w:r>
            <w:r w:rsidRPr="00CD12CD">
              <w:t xml:space="preserve">6, 27): </w:t>
            </w:r>
            <w:smartTag w:uri="urn:schemas-microsoft-com:office:smarttags" w:element="date">
              <w:smartTagPr>
                <w:attr w:name="Year" w:val="1997"/>
                <w:attr w:name="Day" w:val="1"/>
                <w:attr w:name="Month" w:val="8"/>
              </w:smartTagPr>
              <w:r w:rsidRPr="00CD12CD">
                <w:t>1 Aug 1997</w:t>
              </w:r>
            </w:smartTag>
            <w:r w:rsidRPr="00CD12CD">
              <w:t xml:space="preserve"> </w:t>
            </w:r>
            <w:r w:rsidR="001D67DE" w:rsidRPr="00CD12CD">
              <w:t>(s 2(2) and gaz 1997, No GN30)</w:t>
            </w:r>
          </w:p>
        </w:tc>
        <w:tc>
          <w:tcPr>
            <w:tcW w:w="1276" w:type="dxa"/>
            <w:tcBorders>
              <w:top w:val="single" w:sz="4" w:space="0" w:color="auto"/>
              <w:bottom w:val="single" w:sz="4" w:space="0" w:color="auto"/>
            </w:tcBorders>
          </w:tcPr>
          <w:p w:rsidR="00AC3AB1" w:rsidRPr="00CD12CD" w:rsidRDefault="00AC3AB1" w:rsidP="00A5190F">
            <w:pPr>
              <w:pStyle w:val="ENoteTableText"/>
            </w:pPr>
            <w:r w:rsidRPr="00CD12CD">
              <w:t>Sch 2 (items</w:t>
            </w:r>
            <w:r w:rsidR="00CD12CD">
              <w:t> </w:t>
            </w:r>
            <w:r w:rsidRPr="00CD12CD">
              <w:t>27, 28)</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Audit (Transitional and Miscellaneous) Amendment Act 1997</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152, 1997</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97"/>
                <w:attr w:name="Day" w:val="24"/>
                <w:attr w:name="Month" w:val="10"/>
              </w:smartTagPr>
              <w:r w:rsidRPr="00CD12CD">
                <w:t>24 Oct 1997</w:t>
              </w:r>
            </w:smartTag>
          </w:p>
        </w:tc>
        <w:tc>
          <w:tcPr>
            <w:tcW w:w="1842" w:type="dxa"/>
            <w:tcBorders>
              <w:top w:val="single" w:sz="4" w:space="0" w:color="auto"/>
              <w:bottom w:val="single" w:sz="4" w:space="0" w:color="auto"/>
            </w:tcBorders>
          </w:tcPr>
          <w:p w:rsidR="00AC3AB1" w:rsidRPr="00CD12CD" w:rsidRDefault="00AC3AB1" w:rsidP="006A124D">
            <w:pPr>
              <w:pStyle w:val="ENoteTableText"/>
            </w:pPr>
            <w:r w:rsidRPr="00CD12CD">
              <w:t>Sch</w:t>
            </w:r>
            <w:r w:rsidR="00EF0C2A" w:rsidRPr="00CD12CD">
              <w:t> </w:t>
            </w:r>
            <w:r w:rsidRPr="00CD12CD">
              <w:t>2 (item</w:t>
            </w:r>
            <w:r w:rsidR="00CD12CD">
              <w:t> </w:t>
            </w:r>
            <w:r w:rsidRPr="00CD12CD">
              <w:t xml:space="preserve">735): </w:t>
            </w:r>
            <w:smartTag w:uri="urn:schemas-microsoft-com:office:smarttags" w:element="date">
              <w:smartTagPr>
                <w:attr w:name="Year" w:val="1998"/>
                <w:attr w:name="Day" w:val="1"/>
                <w:attr w:name="Month" w:val="1"/>
              </w:smartTagPr>
              <w:r w:rsidRPr="00CD12CD">
                <w:t>1 Jan 1998</w:t>
              </w:r>
            </w:smartTag>
            <w:r w:rsidRPr="00CD12CD">
              <w:t xml:space="preserve"> </w:t>
            </w:r>
            <w:r w:rsidR="006A124D" w:rsidRPr="00CD12CD">
              <w:t>(s 2(2))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Customs and Excise Legislation Amendment Act (No.</w:t>
            </w:r>
            <w:r w:rsidR="00CD12CD">
              <w:t> </w:t>
            </w:r>
            <w:r w:rsidRPr="00CD12CD">
              <w:t>2) 1997</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167, 1997</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97"/>
                <w:attr w:name="Day" w:val="11"/>
                <w:attr w:name="Month" w:val="11"/>
              </w:smartTagPr>
              <w:r w:rsidRPr="00CD12CD">
                <w:t>11 Nov 1997</w:t>
              </w:r>
            </w:smartTag>
          </w:p>
        </w:tc>
        <w:tc>
          <w:tcPr>
            <w:tcW w:w="1842" w:type="dxa"/>
            <w:tcBorders>
              <w:top w:val="single" w:sz="4" w:space="0" w:color="auto"/>
              <w:bottom w:val="single" w:sz="4" w:space="0" w:color="auto"/>
            </w:tcBorders>
          </w:tcPr>
          <w:p w:rsidR="00AC3AB1" w:rsidRPr="00CD12CD" w:rsidRDefault="00ED5865">
            <w:pPr>
              <w:pStyle w:val="ENoteTableText"/>
            </w:pPr>
            <w:r w:rsidRPr="00CD12CD">
              <w:t>Sch 1 (items</w:t>
            </w:r>
            <w:r w:rsidR="00CD12CD">
              <w:t> </w:t>
            </w:r>
            <w:r w:rsidRPr="00CD12CD">
              <w:t xml:space="preserve">3–18): </w:t>
            </w:r>
            <w:smartTag w:uri="urn:schemas-microsoft-com:office:smarttags" w:element="date">
              <w:smartTagPr>
                <w:attr w:name="Year" w:val="1998"/>
                <w:attr w:name="Day" w:val="31"/>
                <w:attr w:name="Month" w:val="1"/>
              </w:smartTagPr>
              <w:r w:rsidR="00AC3AB1" w:rsidRPr="00CD12CD">
                <w:t>31 Jan 1998</w:t>
              </w:r>
            </w:smartTag>
            <w:r w:rsidR="00AC3AB1" w:rsidRPr="00CD12CD">
              <w:t xml:space="preserve"> (s 2)</w:t>
            </w:r>
          </w:p>
        </w:tc>
        <w:tc>
          <w:tcPr>
            <w:tcW w:w="1276" w:type="dxa"/>
            <w:tcBorders>
              <w:top w:val="single" w:sz="4" w:space="0" w:color="auto"/>
              <w:bottom w:val="single" w:sz="4" w:space="0" w:color="auto"/>
            </w:tcBorders>
          </w:tcPr>
          <w:p w:rsidR="00AC3AB1" w:rsidRPr="00CD12CD" w:rsidRDefault="00AC3AB1" w:rsidP="00403400">
            <w:pPr>
              <w:pStyle w:val="ENoteTableText"/>
            </w:pPr>
            <w:r w:rsidRPr="00CD12CD">
              <w:t>Sch 1</w:t>
            </w:r>
            <w:r w:rsidR="002D1556" w:rsidRPr="00CD12CD">
              <w:t xml:space="preserve"> (items</w:t>
            </w:r>
            <w:r w:rsidR="00CD12CD">
              <w:t> </w:t>
            </w:r>
            <w:r w:rsidR="002D1556" w:rsidRPr="00CD12CD">
              <w:t>10, 15)</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Customs and Excise Legislation Amendment Act (No.</w:t>
            </w:r>
            <w:r w:rsidR="00CD12CD">
              <w:t> </w:t>
            </w:r>
            <w:r w:rsidRPr="00CD12CD">
              <w:t>1) 1998</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8, 1998</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1998"/>
                <w:attr w:name="Day" w:val="31"/>
                <w:attr w:name="Month" w:val="3"/>
              </w:smartTagPr>
              <w:r w:rsidRPr="00CD12CD">
                <w:t>31 Mar 1998</w:t>
              </w:r>
            </w:smartTag>
          </w:p>
        </w:tc>
        <w:tc>
          <w:tcPr>
            <w:tcW w:w="1842" w:type="dxa"/>
            <w:tcBorders>
              <w:top w:val="single" w:sz="4" w:space="0" w:color="auto"/>
              <w:bottom w:val="single" w:sz="4" w:space="0" w:color="auto"/>
            </w:tcBorders>
          </w:tcPr>
          <w:p w:rsidR="00AC3AB1" w:rsidRPr="00CD12CD" w:rsidRDefault="00AC3AB1" w:rsidP="00D52F1F">
            <w:pPr>
              <w:pStyle w:val="ENoteTableText"/>
            </w:pPr>
            <w:r w:rsidRPr="00CD12CD">
              <w:t>Sch</w:t>
            </w:r>
            <w:r w:rsidR="00EF0C2A" w:rsidRPr="00CD12CD">
              <w:t> </w:t>
            </w:r>
            <w:r w:rsidRPr="00CD12CD">
              <w:t>1 (items</w:t>
            </w:r>
            <w:r w:rsidR="00CD12CD">
              <w:t> </w:t>
            </w:r>
            <w:r w:rsidRPr="00CD12CD">
              <w:t xml:space="preserve">10, 11): </w:t>
            </w:r>
            <w:r w:rsidR="00D52F1F" w:rsidRPr="00CD12CD">
              <w:t>30 Dec 1997 (s 2(4), (5))</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tcBorders>
          </w:tcPr>
          <w:p w:rsidR="00AC3AB1" w:rsidRPr="00CD12CD" w:rsidRDefault="00AC3AB1" w:rsidP="004328E7">
            <w:pPr>
              <w:pStyle w:val="ENoteTableText"/>
            </w:pPr>
            <w:r w:rsidRPr="00CD12CD">
              <w:t>Customs and Excise Amendment (Diesel Fuel Rebate Scheme) Act 1999</w:t>
            </w:r>
          </w:p>
        </w:tc>
        <w:tc>
          <w:tcPr>
            <w:tcW w:w="1134" w:type="dxa"/>
            <w:tcBorders>
              <w:top w:val="single" w:sz="4" w:space="0" w:color="auto"/>
            </w:tcBorders>
          </w:tcPr>
          <w:p w:rsidR="00AC3AB1" w:rsidRPr="00CD12CD" w:rsidRDefault="00AC3AB1" w:rsidP="004328E7">
            <w:pPr>
              <w:pStyle w:val="ENoteTableText"/>
            </w:pPr>
            <w:r w:rsidRPr="00CD12CD">
              <w:t>87, 1999</w:t>
            </w:r>
          </w:p>
        </w:tc>
        <w:tc>
          <w:tcPr>
            <w:tcW w:w="1276" w:type="dxa"/>
            <w:tcBorders>
              <w:top w:val="single" w:sz="4" w:space="0" w:color="auto"/>
            </w:tcBorders>
          </w:tcPr>
          <w:p w:rsidR="00AC3AB1" w:rsidRPr="00CD12CD" w:rsidRDefault="00AC3AB1" w:rsidP="004328E7">
            <w:pPr>
              <w:pStyle w:val="ENoteTableText"/>
            </w:pPr>
            <w:r w:rsidRPr="00CD12CD">
              <w:t>8</w:t>
            </w:r>
            <w:r w:rsidR="00CD12CD">
              <w:t> </w:t>
            </w:r>
            <w:r w:rsidRPr="00CD12CD">
              <w:t>July 1999</w:t>
            </w:r>
          </w:p>
        </w:tc>
        <w:tc>
          <w:tcPr>
            <w:tcW w:w="1842" w:type="dxa"/>
            <w:tcBorders>
              <w:top w:val="single" w:sz="4" w:space="0" w:color="auto"/>
            </w:tcBorders>
          </w:tcPr>
          <w:p w:rsidR="00AC3AB1" w:rsidRPr="00CD12CD" w:rsidRDefault="00ED5865" w:rsidP="004328E7">
            <w:pPr>
              <w:pStyle w:val="ENoteTableText"/>
            </w:pPr>
            <w:r w:rsidRPr="00CD12CD">
              <w:t xml:space="preserve">Sch 2: </w:t>
            </w:r>
            <w:r w:rsidR="00AC3AB1" w:rsidRPr="00CD12CD">
              <w:t>1</w:t>
            </w:r>
            <w:r w:rsidR="00CD12CD">
              <w:t> </w:t>
            </w:r>
            <w:r w:rsidR="00AC3AB1" w:rsidRPr="00CD12CD">
              <w:t xml:space="preserve">July 2000 </w:t>
            </w:r>
            <w:r w:rsidR="00672BC6" w:rsidRPr="00CD12CD">
              <w:t>(s 2)</w:t>
            </w:r>
          </w:p>
        </w:tc>
        <w:tc>
          <w:tcPr>
            <w:tcW w:w="1276" w:type="dxa"/>
            <w:tcBorders>
              <w:top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shd w:val="clear" w:color="auto" w:fill="auto"/>
          </w:tcPr>
          <w:p w:rsidR="00AC3AB1" w:rsidRPr="00CD12CD" w:rsidRDefault="00AC3AB1" w:rsidP="004328E7">
            <w:pPr>
              <w:pStyle w:val="ENoteTTIndentHeading"/>
            </w:pPr>
            <w:r w:rsidRPr="00CD12CD">
              <w:rPr>
                <w:rFonts w:cs="Times New Roman"/>
              </w:rPr>
              <w:t>as amended by</w:t>
            </w:r>
          </w:p>
        </w:tc>
        <w:tc>
          <w:tcPr>
            <w:tcW w:w="1134" w:type="dxa"/>
            <w:shd w:val="clear" w:color="auto" w:fill="auto"/>
          </w:tcPr>
          <w:p w:rsidR="00AC3AB1" w:rsidRPr="00CD12CD" w:rsidRDefault="00AC3AB1" w:rsidP="004328E7">
            <w:pPr>
              <w:pStyle w:val="ENoteTableText"/>
            </w:pPr>
          </w:p>
        </w:tc>
        <w:tc>
          <w:tcPr>
            <w:tcW w:w="1276" w:type="dxa"/>
            <w:shd w:val="clear" w:color="auto" w:fill="auto"/>
          </w:tcPr>
          <w:p w:rsidR="00AC3AB1" w:rsidRPr="00CD12CD" w:rsidRDefault="00AC3AB1" w:rsidP="004328E7">
            <w:pPr>
              <w:pStyle w:val="ENoteTableText"/>
            </w:pPr>
          </w:p>
        </w:tc>
        <w:tc>
          <w:tcPr>
            <w:tcW w:w="1842" w:type="dxa"/>
            <w:shd w:val="clear" w:color="auto" w:fill="auto"/>
          </w:tcPr>
          <w:p w:rsidR="00AC3AB1" w:rsidRPr="00CD12CD" w:rsidRDefault="00AC3AB1" w:rsidP="004328E7">
            <w:pPr>
              <w:pStyle w:val="ENoteTableText"/>
            </w:pPr>
          </w:p>
        </w:tc>
        <w:tc>
          <w:tcPr>
            <w:tcW w:w="1276" w:type="dxa"/>
            <w:shd w:val="clear" w:color="auto" w:fill="auto"/>
          </w:tcPr>
          <w:p w:rsidR="00AC3AB1" w:rsidRPr="00CD12CD" w:rsidRDefault="00AC3AB1" w:rsidP="004328E7">
            <w:pPr>
              <w:pStyle w:val="ENoteTableText"/>
            </w:pP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bottom w:val="single" w:sz="4" w:space="0" w:color="auto"/>
            </w:tcBorders>
            <w:shd w:val="clear" w:color="auto" w:fill="auto"/>
          </w:tcPr>
          <w:p w:rsidR="00AC3AB1" w:rsidRPr="00CD12CD" w:rsidRDefault="00AC3AB1" w:rsidP="0099250C">
            <w:pPr>
              <w:pStyle w:val="ENoteTTi"/>
              <w:keepNext w:val="0"/>
            </w:pPr>
            <w:r w:rsidRPr="00CD12CD">
              <w:t>A New Tax System (Indirect Tax and Consequential Amendments) Act</w:t>
            </w:r>
            <w:r w:rsidR="00607FC6" w:rsidRPr="00CD12CD">
              <w:t xml:space="preserve"> </w:t>
            </w:r>
            <w:r w:rsidRPr="00CD12CD">
              <w:t>(No.</w:t>
            </w:r>
            <w:r w:rsidR="00CD12CD">
              <w:t> </w:t>
            </w:r>
            <w:r w:rsidRPr="00CD12CD">
              <w:t>2) 1999</w:t>
            </w:r>
          </w:p>
        </w:tc>
        <w:tc>
          <w:tcPr>
            <w:tcW w:w="1134" w:type="dxa"/>
            <w:tcBorders>
              <w:bottom w:val="single" w:sz="4" w:space="0" w:color="auto"/>
            </w:tcBorders>
            <w:shd w:val="clear" w:color="auto" w:fill="auto"/>
          </w:tcPr>
          <w:p w:rsidR="00AC3AB1" w:rsidRPr="00CD12CD" w:rsidRDefault="00AC3AB1" w:rsidP="004328E7">
            <w:pPr>
              <w:pStyle w:val="ENoteTableText"/>
            </w:pPr>
            <w:r w:rsidRPr="00CD12CD">
              <w:t>177, 1999</w:t>
            </w:r>
          </w:p>
        </w:tc>
        <w:tc>
          <w:tcPr>
            <w:tcW w:w="1276" w:type="dxa"/>
            <w:tcBorders>
              <w:bottom w:val="single" w:sz="4" w:space="0" w:color="auto"/>
            </w:tcBorders>
            <w:shd w:val="clear" w:color="auto" w:fill="auto"/>
          </w:tcPr>
          <w:p w:rsidR="00AC3AB1" w:rsidRPr="00CD12CD" w:rsidRDefault="00AC3AB1" w:rsidP="004328E7">
            <w:pPr>
              <w:pStyle w:val="ENoteTableText"/>
            </w:pPr>
            <w:smartTag w:uri="urn:schemas-microsoft-com:office:smarttags" w:element="date">
              <w:smartTagPr>
                <w:attr w:name="Year" w:val="1999"/>
                <w:attr w:name="Day" w:val="22"/>
                <w:attr w:name="Month" w:val="12"/>
              </w:smartTagPr>
              <w:r w:rsidRPr="00CD12CD">
                <w:t>22 Dec 1999</w:t>
              </w:r>
            </w:smartTag>
          </w:p>
        </w:tc>
        <w:tc>
          <w:tcPr>
            <w:tcW w:w="1842" w:type="dxa"/>
            <w:tcBorders>
              <w:bottom w:val="single" w:sz="4" w:space="0" w:color="auto"/>
            </w:tcBorders>
            <w:shd w:val="clear" w:color="auto" w:fill="auto"/>
          </w:tcPr>
          <w:p w:rsidR="00AC3AB1" w:rsidRPr="00CD12CD" w:rsidRDefault="00AC3AB1" w:rsidP="00D52F1F">
            <w:pPr>
              <w:pStyle w:val="ENoteTableText"/>
            </w:pPr>
            <w:r w:rsidRPr="00CD12CD">
              <w:t>Sch</w:t>
            </w:r>
            <w:r w:rsidR="00EF0C2A" w:rsidRPr="00CD12CD">
              <w:t> </w:t>
            </w:r>
            <w:r w:rsidRPr="00CD12CD">
              <w:t>6 (item</w:t>
            </w:r>
            <w:r w:rsidR="00CD12CD">
              <w:t> </w:t>
            </w:r>
            <w:r w:rsidRPr="00CD12CD">
              <w:t xml:space="preserve">7): </w:t>
            </w:r>
            <w:r w:rsidR="00D52F1F" w:rsidRPr="00CD12CD">
              <w:t>1</w:t>
            </w:r>
            <w:r w:rsidR="00CD12CD">
              <w:t> </w:t>
            </w:r>
            <w:r w:rsidR="00D52F1F" w:rsidRPr="00CD12CD">
              <w:t>July 2000 (s 2(8))</w:t>
            </w:r>
          </w:p>
        </w:tc>
        <w:tc>
          <w:tcPr>
            <w:tcW w:w="1276" w:type="dxa"/>
            <w:tcBorders>
              <w:bottom w:val="single" w:sz="4" w:space="0" w:color="auto"/>
            </w:tcBorders>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shd w:val="clear" w:color="auto" w:fill="auto"/>
          </w:tcPr>
          <w:p w:rsidR="00AC3AB1" w:rsidRPr="00CD12CD" w:rsidRDefault="00AC3AB1" w:rsidP="004328E7">
            <w:pPr>
              <w:pStyle w:val="ENoteTableText"/>
            </w:pPr>
            <w:bookmarkStart w:id="295" w:name="CU_84301985"/>
            <w:bookmarkEnd w:id="295"/>
            <w:r w:rsidRPr="00CD12CD">
              <w:t>A New Tax System (Indirect Tax and Consequential Amendments) Act (No.</w:t>
            </w:r>
            <w:r w:rsidR="00CD12CD">
              <w:t> </w:t>
            </w:r>
            <w:r w:rsidRPr="00CD12CD">
              <w:t>2) 1999</w:t>
            </w:r>
          </w:p>
        </w:tc>
        <w:tc>
          <w:tcPr>
            <w:tcW w:w="1134"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177, 1999</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smartTag w:uri="urn:schemas-microsoft-com:office:smarttags" w:element="date">
              <w:smartTagPr>
                <w:attr w:name="Year" w:val="1999"/>
                <w:attr w:name="Day" w:val="22"/>
                <w:attr w:name="Month" w:val="12"/>
              </w:smartTagPr>
              <w:r w:rsidRPr="00CD12CD">
                <w:t>22 Dec 1999</w:t>
              </w:r>
            </w:smartTag>
          </w:p>
        </w:tc>
        <w:tc>
          <w:tcPr>
            <w:tcW w:w="1842" w:type="dxa"/>
            <w:tcBorders>
              <w:top w:val="single" w:sz="4" w:space="0" w:color="auto"/>
              <w:bottom w:val="single" w:sz="4" w:space="0" w:color="auto"/>
            </w:tcBorders>
            <w:shd w:val="clear" w:color="auto" w:fill="auto"/>
          </w:tcPr>
          <w:p w:rsidR="00AC3AB1" w:rsidRPr="00CD12CD" w:rsidRDefault="00607FC6" w:rsidP="00D52F1F">
            <w:pPr>
              <w:pStyle w:val="ENoteTableText"/>
            </w:pPr>
            <w:r w:rsidRPr="00CD12CD">
              <w:t>Sch</w:t>
            </w:r>
            <w:r w:rsidR="00EF0C2A" w:rsidRPr="00CD12CD">
              <w:t> </w:t>
            </w:r>
            <w:r w:rsidRPr="00CD12CD">
              <w:t>6 (items</w:t>
            </w:r>
            <w:r w:rsidR="00CD12CD">
              <w:t> </w:t>
            </w:r>
            <w:r w:rsidR="00AC3AB1" w:rsidRPr="00CD12CD">
              <w:t xml:space="preserve">8–11): </w:t>
            </w:r>
            <w:r w:rsidR="00D52F1F" w:rsidRPr="00CD12CD">
              <w:t>1</w:t>
            </w:r>
            <w:r w:rsidR="00CD12CD">
              <w:t> </w:t>
            </w:r>
            <w:r w:rsidR="00D52F1F" w:rsidRPr="00CD12CD">
              <w:t>July 2000 (s 2(8))</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shd w:val="clear" w:color="auto" w:fill="auto"/>
          </w:tcPr>
          <w:p w:rsidR="00AC3AB1" w:rsidRPr="00CD12CD" w:rsidRDefault="00AC3AB1" w:rsidP="004328E7">
            <w:pPr>
              <w:pStyle w:val="ENoteTableText"/>
            </w:pPr>
            <w:bookmarkStart w:id="296" w:name="CU_85302250"/>
            <w:bookmarkEnd w:id="296"/>
            <w:r w:rsidRPr="00CD12CD">
              <w:t>Taxation Laws Amendment Act (No.</w:t>
            </w:r>
            <w:r w:rsidR="00CD12CD">
              <w:t> </w:t>
            </w:r>
            <w:r w:rsidRPr="00CD12CD">
              <w:t>9) 1999</w:t>
            </w:r>
          </w:p>
        </w:tc>
        <w:tc>
          <w:tcPr>
            <w:tcW w:w="1134"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181, 1999</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smartTag w:uri="urn:schemas-microsoft-com:office:smarttags" w:element="date">
              <w:smartTagPr>
                <w:attr w:name="Year" w:val="1999"/>
                <w:attr w:name="Day" w:val="22"/>
                <w:attr w:name="Month" w:val="12"/>
              </w:smartTagPr>
              <w:r w:rsidRPr="00CD12CD">
                <w:t>22 Dec 1999</w:t>
              </w:r>
            </w:smartTag>
          </w:p>
        </w:tc>
        <w:tc>
          <w:tcPr>
            <w:tcW w:w="1842" w:type="dxa"/>
            <w:tcBorders>
              <w:top w:val="single" w:sz="4" w:space="0" w:color="auto"/>
              <w:bottom w:val="single" w:sz="4" w:space="0" w:color="auto"/>
            </w:tcBorders>
            <w:shd w:val="clear" w:color="auto" w:fill="auto"/>
          </w:tcPr>
          <w:p w:rsidR="00AC3AB1" w:rsidRPr="00CD12CD" w:rsidRDefault="00AC3AB1" w:rsidP="00E01AEC">
            <w:pPr>
              <w:pStyle w:val="ENoteTableText"/>
            </w:pPr>
            <w:r w:rsidRPr="00CD12CD">
              <w:t>Sch</w:t>
            </w:r>
            <w:r w:rsidR="00EF0C2A" w:rsidRPr="00CD12CD">
              <w:t> </w:t>
            </w:r>
            <w:r w:rsidRPr="00CD12CD">
              <w:t>1 (item</w:t>
            </w:r>
            <w:r w:rsidR="00CD12CD">
              <w:t> </w:t>
            </w:r>
            <w:r w:rsidRPr="00CD12CD">
              <w:t xml:space="preserve">2): </w:t>
            </w:r>
            <w:r w:rsidR="00E01AEC" w:rsidRPr="00CD12CD">
              <w:t>1</w:t>
            </w:r>
            <w:r w:rsidR="00CD12CD">
              <w:t> </w:t>
            </w:r>
            <w:r w:rsidR="00E01AEC" w:rsidRPr="00CD12CD">
              <w:t>July 2000 (s 2)</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lastRenderedPageBreak/>
              <w:t>Excise Amendment (Alcoholic Beverages) Act 2000</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85, 2000</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30</w:t>
            </w:r>
            <w:r w:rsidR="00CD12CD">
              <w:t> </w:t>
            </w:r>
            <w:r w:rsidRPr="00CD12CD">
              <w:t>June 2000</w:t>
            </w:r>
          </w:p>
        </w:tc>
        <w:tc>
          <w:tcPr>
            <w:tcW w:w="1842" w:type="dxa"/>
            <w:tcBorders>
              <w:top w:val="single" w:sz="4" w:space="0" w:color="auto"/>
              <w:bottom w:val="single" w:sz="4" w:space="0" w:color="auto"/>
            </w:tcBorders>
          </w:tcPr>
          <w:p w:rsidR="00AC3AB1" w:rsidRPr="00CD12CD" w:rsidRDefault="00AC3AB1" w:rsidP="004328E7">
            <w:pPr>
              <w:pStyle w:val="ENoteTableText"/>
            </w:pPr>
            <w:r w:rsidRPr="00CD12CD">
              <w:t>1</w:t>
            </w:r>
            <w:r w:rsidR="00CD12CD">
              <w:t> </w:t>
            </w:r>
            <w:r w:rsidRPr="00CD12CD">
              <w:t>July 2000</w:t>
            </w:r>
            <w:r w:rsidR="00672BC6" w:rsidRPr="00CD12CD">
              <w:t xml:space="preserve"> (s 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tcBorders>
          </w:tcPr>
          <w:p w:rsidR="00AC3AB1" w:rsidRPr="00CD12CD" w:rsidRDefault="00AC3AB1" w:rsidP="004328E7">
            <w:pPr>
              <w:pStyle w:val="ENoteTableText"/>
            </w:pPr>
            <w:r w:rsidRPr="00CD12CD">
              <w:t>A New Tax System (Tax Administration) Act (No.</w:t>
            </w:r>
            <w:r w:rsidR="00CD12CD">
              <w:t> </w:t>
            </w:r>
            <w:r w:rsidRPr="00CD12CD">
              <w:t>2) 2000</w:t>
            </w:r>
          </w:p>
        </w:tc>
        <w:tc>
          <w:tcPr>
            <w:tcW w:w="1134" w:type="dxa"/>
            <w:tcBorders>
              <w:top w:val="single" w:sz="4" w:space="0" w:color="auto"/>
            </w:tcBorders>
          </w:tcPr>
          <w:p w:rsidR="00AC3AB1" w:rsidRPr="00CD12CD" w:rsidRDefault="00AC3AB1" w:rsidP="004328E7">
            <w:pPr>
              <w:pStyle w:val="ENoteTableText"/>
            </w:pPr>
            <w:r w:rsidRPr="00CD12CD">
              <w:t>91, 2000</w:t>
            </w:r>
          </w:p>
        </w:tc>
        <w:tc>
          <w:tcPr>
            <w:tcW w:w="1276" w:type="dxa"/>
            <w:tcBorders>
              <w:top w:val="single" w:sz="4" w:space="0" w:color="auto"/>
            </w:tcBorders>
          </w:tcPr>
          <w:p w:rsidR="00AC3AB1" w:rsidRPr="00CD12CD" w:rsidRDefault="00AC3AB1" w:rsidP="004328E7">
            <w:pPr>
              <w:pStyle w:val="ENoteTableText"/>
            </w:pPr>
            <w:r w:rsidRPr="00CD12CD">
              <w:t>30</w:t>
            </w:r>
            <w:r w:rsidR="00CD12CD">
              <w:t> </w:t>
            </w:r>
            <w:r w:rsidRPr="00CD12CD">
              <w:t>June 2000</w:t>
            </w:r>
          </w:p>
        </w:tc>
        <w:tc>
          <w:tcPr>
            <w:tcW w:w="1842" w:type="dxa"/>
            <w:tcBorders>
              <w:top w:val="single" w:sz="4" w:space="0" w:color="auto"/>
            </w:tcBorders>
          </w:tcPr>
          <w:p w:rsidR="00AC3AB1" w:rsidRPr="00CD12CD" w:rsidRDefault="00AC3AB1" w:rsidP="00E74821">
            <w:pPr>
              <w:pStyle w:val="ENoteTableText"/>
            </w:pPr>
            <w:r w:rsidRPr="00CD12CD">
              <w:t>Sch</w:t>
            </w:r>
            <w:r w:rsidR="00EF0C2A" w:rsidRPr="00CD12CD">
              <w:t> </w:t>
            </w:r>
            <w:r w:rsidRPr="00CD12CD">
              <w:t>4B (items</w:t>
            </w:r>
            <w:r w:rsidR="00CD12CD">
              <w:t> </w:t>
            </w:r>
            <w:r w:rsidRPr="00CD12CD">
              <w:t xml:space="preserve">6–10): </w:t>
            </w:r>
            <w:r w:rsidR="00E74821" w:rsidRPr="00CD12CD">
              <w:t>1</w:t>
            </w:r>
            <w:r w:rsidR="00CD12CD">
              <w:t> </w:t>
            </w:r>
            <w:r w:rsidR="00E74821" w:rsidRPr="00CD12CD">
              <w:t>July 2000 (s 3(5A))</w:t>
            </w:r>
          </w:p>
        </w:tc>
        <w:tc>
          <w:tcPr>
            <w:tcW w:w="1276" w:type="dxa"/>
            <w:tcBorders>
              <w:top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shd w:val="clear" w:color="auto" w:fill="auto"/>
          </w:tcPr>
          <w:p w:rsidR="00AC3AB1" w:rsidRPr="00CD12CD" w:rsidRDefault="00AC3AB1" w:rsidP="004328E7">
            <w:pPr>
              <w:pStyle w:val="ENoteTTIndentHeading"/>
            </w:pPr>
            <w:r w:rsidRPr="00CD12CD">
              <w:rPr>
                <w:rFonts w:cs="Times New Roman"/>
              </w:rPr>
              <w:t>as amended by</w:t>
            </w:r>
          </w:p>
        </w:tc>
        <w:tc>
          <w:tcPr>
            <w:tcW w:w="1134" w:type="dxa"/>
            <w:shd w:val="clear" w:color="auto" w:fill="auto"/>
          </w:tcPr>
          <w:p w:rsidR="00AC3AB1" w:rsidRPr="00CD12CD" w:rsidRDefault="00AC3AB1" w:rsidP="004328E7">
            <w:pPr>
              <w:pStyle w:val="ENoteTableText"/>
            </w:pPr>
          </w:p>
        </w:tc>
        <w:tc>
          <w:tcPr>
            <w:tcW w:w="1276" w:type="dxa"/>
            <w:shd w:val="clear" w:color="auto" w:fill="auto"/>
          </w:tcPr>
          <w:p w:rsidR="00AC3AB1" w:rsidRPr="00CD12CD" w:rsidRDefault="00AC3AB1" w:rsidP="004328E7">
            <w:pPr>
              <w:pStyle w:val="ENoteTableText"/>
            </w:pPr>
          </w:p>
        </w:tc>
        <w:tc>
          <w:tcPr>
            <w:tcW w:w="1842" w:type="dxa"/>
            <w:shd w:val="clear" w:color="auto" w:fill="auto"/>
          </w:tcPr>
          <w:p w:rsidR="00AC3AB1" w:rsidRPr="00CD12CD" w:rsidRDefault="00AC3AB1" w:rsidP="004328E7">
            <w:pPr>
              <w:pStyle w:val="ENoteTableText"/>
            </w:pPr>
          </w:p>
        </w:tc>
        <w:tc>
          <w:tcPr>
            <w:tcW w:w="1276" w:type="dxa"/>
            <w:shd w:val="clear" w:color="auto" w:fill="auto"/>
          </w:tcPr>
          <w:p w:rsidR="00AC3AB1" w:rsidRPr="00CD12CD" w:rsidRDefault="00AC3AB1" w:rsidP="004328E7">
            <w:pPr>
              <w:pStyle w:val="ENoteTableText"/>
            </w:pP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bottom w:val="single" w:sz="4" w:space="0" w:color="auto"/>
            </w:tcBorders>
            <w:shd w:val="clear" w:color="auto" w:fill="auto"/>
          </w:tcPr>
          <w:p w:rsidR="00AC3AB1" w:rsidRPr="00CD12CD" w:rsidRDefault="00AC3AB1" w:rsidP="0099250C">
            <w:pPr>
              <w:pStyle w:val="ENoteTTi"/>
              <w:keepNext w:val="0"/>
            </w:pPr>
            <w:r w:rsidRPr="00CD12CD">
              <w:t>Taxation Laws Amendment Act (No.</w:t>
            </w:r>
            <w:r w:rsidR="00CD12CD">
              <w:t> </w:t>
            </w:r>
            <w:r w:rsidRPr="00CD12CD">
              <w:t>8) 2000</w:t>
            </w:r>
          </w:p>
        </w:tc>
        <w:tc>
          <w:tcPr>
            <w:tcW w:w="1134" w:type="dxa"/>
            <w:tcBorders>
              <w:bottom w:val="single" w:sz="4" w:space="0" w:color="auto"/>
            </w:tcBorders>
            <w:shd w:val="clear" w:color="auto" w:fill="auto"/>
          </w:tcPr>
          <w:p w:rsidR="00AC3AB1" w:rsidRPr="00CD12CD" w:rsidRDefault="00AC3AB1" w:rsidP="004328E7">
            <w:pPr>
              <w:pStyle w:val="ENoteTableText"/>
            </w:pPr>
            <w:r w:rsidRPr="00CD12CD">
              <w:t>156, 2000</w:t>
            </w:r>
          </w:p>
        </w:tc>
        <w:tc>
          <w:tcPr>
            <w:tcW w:w="1276" w:type="dxa"/>
            <w:tcBorders>
              <w:bottom w:val="single" w:sz="4" w:space="0" w:color="auto"/>
            </w:tcBorders>
            <w:shd w:val="clear" w:color="auto" w:fill="auto"/>
          </w:tcPr>
          <w:p w:rsidR="00AC3AB1" w:rsidRPr="00CD12CD" w:rsidRDefault="00AC3AB1" w:rsidP="004328E7">
            <w:pPr>
              <w:pStyle w:val="ENoteTableText"/>
            </w:pPr>
            <w:smartTag w:uri="urn:schemas-microsoft-com:office:smarttags" w:element="date">
              <w:smartTagPr>
                <w:attr w:name="Year" w:val="2000"/>
                <w:attr w:name="Day" w:val="21"/>
                <w:attr w:name="Month" w:val="12"/>
              </w:smartTagPr>
              <w:r w:rsidRPr="00CD12CD">
                <w:t>21 Dec 2000</w:t>
              </w:r>
            </w:smartTag>
          </w:p>
        </w:tc>
        <w:tc>
          <w:tcPr>
            <w:tcW w:w="1842" w:type="dxa"/>
            <w:tcBorders>
              <w:bottom w:val="single" w:sz="4" w:space="0" w:color="auto"/>
            </w:tcBorders>
            <w:shd w:val="clear" w:color="auto" w:fill="auto"/>
          </w:tcPr>
          <w:p w:rsidR="00AC3AB1" w:rsidRPr="00CD12CD" w:rsidRDefault="00AC3AB1" w:rsidP="00E74821">
            <w:pPr>
              <w:pStyle w:val="ENoteTableText"/>
            </w:pPr>
            <w:r w:rsidRPr="00CD12CD">
              <w:t>Sch</w:t>
            </w:r>
            <w:r w:rsidR="00EF0C2A" w:rsidRPr="00CD12CD">
              <w:t> </w:t>
            </w:r>
            <w:r w:rsidRPr="00CD12CD">
              <w:t>7 (item</w:t>
            </w:r>
            <w:r w:rsidR="00CD12CD">
              <w:t> </w:t>
            </w:r>
            <w:r w:rsidRPr="00CD12CD">
              <w:t xml:space="preserve">12): </w:t>
            </w:r>
            <w:r w:rsidR="00E74821" w:rsidRPr="00CD12CD">
              <w:t>1</w:t>
            </w:r>
            <w:r w:rsidR="00CD12CD">
              <w:t> </w:t>
            </w:r>
            <w:r w:rsidR="00E74821" w:rsidRPr="00CD12CD">
              <w:t>July 2000 (s 2(6))</w:t>
            </w:r>
          </w:p>
        </w:tc>
        <w:tc>
          <w:tcPr>
            <w:tcW w:w="1276" w:type="dxa"/>
            <w:tcBorders>
              <w:bottom w:val="single" w:sz="4" w:space="0" w:color="auto"/>
            </w:tcBorders>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Product Stewardship (Oil) (Consequential Amendments) Act 2000</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105, 2000</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6</w:t>
            </w:r>
            <w:r w:rsidR="00CD12CD">
              <w:t> </w:t>
            </w:r>
            <w:r w:rsidRPr="00CD12CD">
              <w:t>July 2000</w:t>
            </w:r>
          </w:p>
        </w:tc>
        <w:tc>
          <w:tcPr>
            <w:tcW w:w="1842" w:type="dxa"/>
            <w:tcBorders>
              <w:top w:val="single" w:sz="4" w:space="0" w:color="auto"/>
              <w:bottom w:val="single" w:sz="4" w:space="0" w:color="auto"/>
            </w:tcBorders>
          </w:tcPr>
          <w:p w:rsidR="00AC3AB1" w:rsidRPr="00CD12CD" w:rsidRDefault="00AC3AB1" w:rsidP="00E74821">
            <w:pPr>
              <w:pStyle w:val="ENoteTableText"/>
            </w:pPr>
            <w:r w:rsidRPr="00CD12CD">
              <w:t>Sch</w:t>
            </w:r>
            <w:r w:rsidR="00EF0C2A" w:rsidRPr="00CD12CD">
              <w:t> </w:t>
            </w:r>
            <w:r w:rsidRPr="00CD12CD">
              <w:t>1 (item</w:t>
            </w:r>
            <w:r w:rsidR="00CD12CD">
              <w:t> </w:t>
            </w:r>
            <w:r w:rsidRPr="00CD12CD">
              <w:t>1): 6</w:t>
            </w:r>
            <w:r w:rsidR="00CD12CD">
              <w:t> </w:t>
            </w:r>
            <w:r w:rsidRPr="00CD12CD">
              <w:t xml:space="preserve">July 2000 </w:t>
            </w:r>
            <w:r w:rsidR="00E74821" w:rsidRPr="00CD12CD">
              <w:t>(s 2(1))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Amendment (Compliance Improvement) Act 2000</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115, 2000</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2000"/>
                <w:attr w:name="Day" w:val="7"/>
                <w:attr w:name="Month" w:val="9"/>
              </w:smartTagPr>
              <w:r w:rsidRPr="00CD12CD">
                <w:t>7 Sept 2000</w:t>
              </w:r>
            </w:smartTag>
          </w:p>
        </w:tc>
        <w:tc>
          <w:tcPr>
            <w:tcW w:w="1842"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2000"/>
                <w:attr w:name="Day" w:val="7"/>
                <w:attr w:name="Month" w:val="9"/>
              </w:smartTagPr>
              <w:r w:rsidRPr="00CD12CD">
                <w:t>7 Sept 2000</w:t>
              </w:r>
              <w:r w:rsidR="00672BC6" w:rsidRPr="00CD12CD">
                <w:t xml:space="preserve"> (s 2)</w:t>
              </w:r>
            </w:smartTag>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 4, Sch 1 (item</w:t>
            </w:r>
            <w:r w:rsidR="00CD12CD">
              <w:t> </w:t>
            </w:r>
            <w:r w:rsidR="002D1556" w:rsidRPr="00CD12CD">
              <w:t>62) and Sch 2</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Petroleum Excise Amendment (Measures to Address Evasion) Act 2000</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125, 2000</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2000"/>
                <w:attr w:name="Day" w:val="26"/>
                <w:attr w:name="Month" w:val="10"/>
              </w:smartTagPr>
              <w:r w:rsidRPr="00CD12CD">
                <w:t>26 Oct 2000</w:t>
              </w:r>
            </w:smartTag>
          </w:p>
        </w:tc>
        <w:tc>
          <w:tcPr>
            <w:tcW w:w="1842" w:type="dxa"/>
            <w:tcBorders>
              <w:top w:val="single" w:sz="4" w:space="0" w:color="auto"/>
              <w:bottom w:val="single" w:sz="4" w:space="0" w:color="auto"/>
            </w:tcBorders>
          </w:tcPr>
          <w:p w:rsidR="00AC3AB1" w:rsidRPr="00CD12CD" w:rsidRDefault="00AC3AB1" w:rsidP="00ED213F">
            <w:pPr>
              <w:pStyle w:val="ENoteTableText"/>
            </w:pPr>
            <w:r w:rsidRPr="00CD12CD">
              <w:t>Sch</w:t>
            </w:r>
            <w:r w:rsidR="00EF0C2A" w:rsidRPr="00CD12CD">
              <w:t> </w:t>
            </w:r>
            <w:r w:rsidRPr="00CD12CD">
              <w:t xml:space="preserve">2: </w:t>
            </w:r>
            <w:r w:rsidR="00F72AD7" w:rsidRPr="00CD12CD">
              <w:t>26 Oct 2000 (s 2</w:t>
            </w:r>
            <w:r w:rsidR="00ED213F" w:rsidRPr="00CD12CD">
              <w:t>)</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single" w:sz="6" w:space="0" w:color="auto"/>
            <w:insideH w:val="none" w:sz="0" w:space="0" w:color="auto"/>
          </w:tblBorders>
          <w:tblCellMar>
            <w:left w:w="107" w:type="dxa"/>
            <w:right w:w="107" w:type="dxa"/>
          </w:tblCellMar>
        </w:tblPrEx>
        <w:trPr>
          <w:cantSplit/>
        </w:trPr>
        <w:tc>
          <w:tcPr>
            <w:tcW w:w="1985" w:type="dxa"/>
            <w:tcBorders>
              <w:top w:val="single" w:sz="4" w:space="0" w:color="auto"/>
              <w:bottom w:val="nil"/>
            </w:tcBorders>
          </w:tcPr>
          <w:p w:rsidR="00AC3AB1" w:rsidRPr="00CD12CD" w:rsidRDefault="00AC3AB1" w:rsidP="0013620B">
            <w:pPr>
              <w:pStyle w:val="ENoteTableText"/>
            </w:pPr>
            <w:r w:rsidRPr="00CD12CD">
              <w:t>Criminal Code Amendment (Theft, Fraud, Bribery and Related Offences) Act 2000</w:t>
            </w:r>
          </w:p>
        </w:tc>
        <w:tc>
          <w:tcPr>
            <w:tcW w:w="1134" w:type="dxa"/>
            <w:tcBorders>
              <w:top w:val="single" w:sz="4" w:space="0" w:color="auto"/>
              <w:bottom w:val="nil"/>
            </w:tcBorders>
          </w:tcPr>
          <w:p w:rsidR="00AC3AB1" w:rsidRPr="00CD12CD" w:rsidRDefault="00AC3AB1" w:rsidP="0013620B">
            <w:pPr>
              <w:pStyle w:val="ENoteTableText"/>
            </w:pPr>
            <w:r w:rsidRPr="00CD12CD">
              <w:t>137, 2000</w:t>
            </w:r>
          </w:p>
        </w:tc>
        <w:tc>
          <w:tcPr>
            <w:tcW w:w="1276" w:type="dxa"/>
            <w:tcBorders>
              <w:top w:val="single" w:sz="4" w:space="0" w:color="auto"/>
              <w:bottom w:val="nil"/>
            </w:tcBorders>
          </w:tcPr>
          <w:p w:rsidR="00AC3AB1" w:rsidRPr="00CD12CD" w:rsidRDefault="00AC3AB1" w:rsidP="0013620B">
            <w:pPr>
              <w:pStyle w:val="ENoteTableText"/>
            </w:pPr>
            <w:smartTag w:uri="urn:schemas-microsoft-com:office:smarttags" w:element="date">
              <w:smartTagPr>
                <w:attr w:name="Year" w:val="2000"/>
                <w:attr w:name="Day" w:val="24"/>
                <w:attr w:name="Month" w:val="11"/>
              </w:smartTagPr>
              <w:r w:rsidRPr="00CD12CD">
                <w:t>24 Nov 2000</w:t>
              </w:r>
            </w:smartTag>
          </w:p>
        </w:tc>
        <w:tc>
          <w:tcPr>
            <w:tcW w:w="1842" w:type="dxa"/>
            <w:tcBorders>
              <w:top w:val="single" w:sz="4" w:space="0" w:color="auto"/>
              <w:bottom w:val="nil"/>
            </w:tcBorders>
          </w:tcPr>
          <w:p w:rsidR="00AC3AB1" w:rsidRPr="00CD12CD" w:rsidRDefault="002B08B1" w:rsidP="0013620B">
            <w:pPr>
              <w:pStyle w:val="ENoteTableText"/>
            </w:pPr>
            <w:r w:rsidRPr="00CD12CD">
              <w:t>Sch 2 (items</w:t>
            </w:r>
            <w:r w:rsidR="00CD12CD">
              <w:t> </w:t>
            </w:r>
            <w:r w:rsidRPr="00CD12CD">
              <w:t>181–186, 418, 419): 24</w:t>
            </w:r>
            <w:r w:rsidR="00CD12CD">
              <w:t> </w:t>
            </w:r>
            <w:r w:rsidRPr="00CD12CD">
              <w:t>May 2001 (s 2(3))</w:t>
            </w:r>
          </w:p>
        </w:tc>
        <w:tc>
          <w:tcPr>
            <w:tcW w:w="1276" w:type="dxa"/>
            <w:tcBorders>
              <w:top w:val="single" w:sz="4" w:space="0" w:color="auto"/>
              <w:bottom w:val="nil"/>
            </w:tcBorders>
          </w:tcPr>
          <w:p w:rsidR="00AC3AB1" w:rsidRPr="00CD12CD" w:rsidRDefault="00AC3AB1" w:rsidP="0013620B">
            <w:pPr>
              <w:pStyle w:val="ENoteTableText"/>
            </w:pPr>
            <w:r w:rsidRPr="00CD12CD">
              <w:t>Sch 2 (</w:t>
            </w:r>
            <w:r w:rsidR="002D1556" w:rsidRPr="00CD12CD">
              <w:t>items</w:t>
            </w:r>
            <w:r w:rsidR="00CD12CD">
              <w:t> </w:t>
            </w:r>
            <w:r w:rsidR="002D1556" w:rsidRPr="00CD12CD">
              <w:t>418, 419)</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shd w:val="clear" w:color="auto" w:fill="auto"/>
          </w:tcPr>
          <w:p w:rsidR="00AC3AB1" w:rsidRPr="00CD12CD" w:rsidRDefault="00AC3AB1" w:rsidP="006809E9">
            <w:pPr>
              <w:pStyle w:val="ENoteTTIndentHeading"/>
            </w:pPr>
            <w:r w:rsidRPr="00CD12CD">
              <w:rPr>
                <w:rFonts w:cs="Times New Roman"/>
              </w:rPr>
              <w:t>as amended by</w:t>
            </w:r>
          </w:p>
        </w:tc>
        <w:tc>
          <w:tcPr>
            <w:tcW w:w="1134" w:type="dxa"/>
            <w:shd w:val="clear" w:color="auto" w:fill="auto"/>
          </w:tcPr>
          <w:p w:rsidR="00AC3AB1" w:rsidRPr="00CD12CD" w:rsidRDefault="00AC3AB1" w:rsidP="0013620B">
            <w:pPr>
              <w:pStyle w:val="ENoteTableText"/>
            </w:pPr>
          </w:p>
        </w:tc>
        <w:tc>
          <w:tcPr>
            <w:tcW w:w="1276" w:type="dxa"/>
            <w:shd w:val="clear" w:color="auto" w:fill="auto"/>
          </w:tcPr>
          <w:p w:rsidR="00AC3AB1" w:rsidRPr="00CD12CD" w:rsidRDefault="00AC3AB1" w:rsidP="0013620B">
            <w:pPr>
              <w:pStyle w:val="ENoteTableText"/>
            </w:pPr>
          </w:p>
        </w:tc>
        <w:tc>
          <w:tcPr>
            <w:tcW w:w="1842" w:type="dxa"/>
            <w:shd w:val="clear" w:color="auto" w:fill="auto"/>
          </w:tcPr>
          <w:p w:rsidR="00AC3AB1" w:rsidRPr="00CD12CD" w:rsidRDefault="00AC3AB1" w:rsidP="0013620B">
            <w:pPr>
              <w:pStyle w:val="ENoteTableText"/>
            </w:pPr>
          </w:p>
        </w:tc>
        <w:tc>
          <w:tcPr>
            <w:tcW w:w="1276" w:type="dxa"/>
            <w:shd w:val="clear" w:color="auto" w:fill="auto"/>
          </w:tcPr>
          <w:p w:rsidR="00AC3AB1" w:rsidRPr="00CD12CD" w:rsidRDefault="00AC3AB1" w:rsidP="0013620B">
            <w:pPr>
              <w:pStyle w:val="ENoteTableText"/>
            </w:pP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bottom w:val="single" w:sz="4" w:space="0" w:color="auto"/>
            </w:tcBorders>
            <w:shd w:val="clear" w:color="auto" w:fill="auto"/>
          </w:tcPr>
          <w:p w:rsidR="00AC3AB1" w:rsidRPr="00CD12CD" w:rsidRDefault="00AC3AB1" w:rsidP="00D0338C">
            <w:pPr>
              <w:pStyle w:val="ENoteTTi"/>
              <w:keepNext w:val="0"/>
            </w:pPr>
            <w:r w:rsidRPr="00CD12CD">
              <w:t>Statute Law Revision Act 2002</w:t>
            </w:r>
          </w:p>
        </w:tc>
        <w:tc>
          <w:tcPr>
            <w:tcW w:w="1134" w:type="dxa"/>
            <w:tcBorders>
              <w:bottom w:val="single" w:sz="4" w:space="0" w:color="auto"/>
            </w:tcBorders>
            <w:shd w:val="clear" w:color="auto" w:fill="auto"/>
          </w:tcPr>
          <w:p w:rsidR="00AC3AB1" w:rsidRPr="00CD12CD" w:rsidRDefault="00AC3AB1" w:rsidP="0013620B">
            <w:pPr>
              <w:pStyle w:val="ENoteTableText"/>
            </w:pPr>
            <w:r w:rsidRPr="00CD12CD">
              <w:t>63, 2002</w:t>
            </w:r>
          </w:p>
        </w:tc>
        <w:tc>
          <w:tcPr>
            <w:tcW w:w="1276" w:type="dxa"/>
            <w:tcBorders>
              <w:bottom w:val="single" w:sz="4" w:space="0" w:color="auto"/>
            </w:tcBorders>
            <w:shd w:val="clear" w:color="auto" w:fill="auto"/>
          </w:tcPr>
          <w:p w:rsidR="00AC3AB1" w:rsidRPr="00CD12CD" w:rsidRDefault="00AC3AB1" w:rsidP="0013620B">
            <w:pPr>
              <w:pStyle w:val="ENoteTableText"/>
            </w:pPr>
            <w:r w:rsidRPr="00CD12CD">
              <w:t>3</w:t>
            </w:r>
            <w:r w:rsidR="00CD12CD">
              <w:t> </w:t>
            </w:r>
            <w:r w:rsidRPr="00CD12CD">
              <w:t>July 2002</w:t>
            </w:r>
          </w:p>
        </w:tc>
        <w:tc>
          <w:tcPr>
            <w:tcW w:w="1842" w:type="dxa"/>
            <w:tcBorders>
              <w:bottom w:val="single" w:sz="4" w:space="0" w:color="auto"/>
            </w:tcBorders>
            <w:shd w:val="clear" w:color="auto" w:fill="auto"/>
          </w:tcPr>
          <w:p w:rsidR="00AC3AB1" w:rsidRPr="00CD12CD" w:rsidRDefault="00AC3AB1" w:rsidP="00ED213F">
            <w:pPr>
              <w:pStyle w:val="ENoteTableText"/>
            </w:pPr>
            <w:r w:rsidRPr="00CD12CD">
              <w:t>Sch</w:t>
            </w:r>
            <w:r w:rsidR="00EF0C2A" w:rsidRPr="00CD12CD">
              <w:t> </w:t>
            </w:r>
            <w:r w:rsidRPr="00CD12CD">
              <w:t>2 (item</w:t>
            </w:r>
            <w:r w:rsidR="00CD12CD">
              <w:t> </w:t>
            </w:r>
            <w:r w:rsidRPr="00CD12CD">
              <w:t xml:space="preserve">7): </w:t>
            </w:r>
            <w:r w:rsidR="00ED213F" w:rsidRPr="00CD12CD">
              <w:t>24</w:t>
            </w:r>
            <w:r w:rsidR="00CD12CD">
              <w:t> </w:t>
            </w:r>
            <w:r w:rsidR="00ED213F" w:rsidRPr="00CD12CD">
              <w:t>May 2001 (s 2(1) item</w:t>
            </w:r>
            <w:r w:rsidR="00CD12CD">
              <w:t> </w:t>
            </w:r>
            <w:r w:rsidR="00ED213F" w:rsidRPr="00CD12CD">
              <w:t>36)</w:t>
            </w:r>
          </w:p>
        </w:tc>
        <w:tc>
          <w:tcPr>
            <w:tcW w:w="1276" w:type="dxa"/>
            <w:tcBorders>
              <w:bottom w:val="single" w:sz="4" w:space="0" w:color="auto"/>
            </w:tcBorders>
            <w:shd w:val="clear" w:color="auto" w:fill="auto"/>
          </w:tcPr>
          <w:p w:rsidR="00AC3AB1" w:rsidRPr="00CD12CD" w:rsidRDefault="00AC3AB1" w:rsidP="0013620B">
            <w:pPr>
              <w:pStyle w:val="ENoteTableText"/>
            </w:pPr>
            <w:r w:rsidRPr="00CD12CD">
              <w:t>—</w:t>
            </w:r>
          </w:p>
        </w:tc>
      </w:tr>
      <w:tr w:rsidR="00AC3AB1" w:rsidRPr="00CD12CD" w:rsidTr="00EE525E">
        <w:tblPrEx>
          <w:tblBorders>
            <w:top w:val="none" w:sz="0" w:space="0" w:color="auto"/>
            <w:bottom w:val="single" w:sz="6"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shd w:val="clear" w:color="auto" w:fill="auto"/>
          </w:tcPr>
          <w:p w:rsidR="00AC3AB1" w:rsidRPr="00CD12CD" w:rsidRDefault="00AC3AB1" w:rsidP="0013620B">
            <w:pPr>
              <w:pStyle w:val="ENoteTableText"/>
            </w:pPr>
            <w:bookmarkStart w:id="297" w:name="CU_96303349"/>
            <w:bookmarkEnd w:id="297"/>
            <w:r w:rsidRPr="00CD12CD">
              <w:t>Taxation Laws Amendment (Excise Arrangements) Act 2001</w:t>
            </w:r>
          </w:p>
        </w:tc>
        <w:tc>
          <w:tcPr>
            <w:tcW w:w="1134" w:type="dxa"/>
            <w:tcBorders>
              <w:top w:val="single" w:sz="4" w:space="0" w:color="auto"/>
              <w:bottom w:val="single" w:sz="4" w:space="0" w:color="auto"/>
            </w:tcBorders>
            <w:shd w:val="clear" w:color="auto" w:fill="auto"/>
          </w:tcPr>
          <w:p w:rsidR="00AC3AB1" w:rsidRPr="00CD12CD" w:rsidRDefault="00AC3AB1" w:rsidP="0013620B">
            <w:pPr>
              <w:pStyle w:val="ENoteTableText"/>
            </w:pPr>
            <w:r w:rsidRPr="00CD12CD">
              <w:t>25, 2001</w:t>
            </w:r>
          </w:p>
        </w:tc>
        <w:tc>
          <w:tcPr>
            <w:tcW w:w="1276" w:type="dxa"/>
            <w:tcBorders>
              <w:top w:val="single" w:sz="4" w:space="0" w:color="auto"/>
              <w:bottom w:val="single" w:sz="4" w:space="0" w:color="auto"/>
            </w:tcBorders>
            <w:shd w:val="clear" w:color="auto" w:fill="auto"/>
          </w:tcPr>
          <w:p w:rsidR="00AC3AB1" w:rsidRPr="00CD12CD" w:rsidRDefault="00AC3AB1" w:rsidP="0013620B">
            <w:pPr>
              <w:pStyle w:val="ENoteTableText"/>
            </w:pPr>
            <w:smartTag w:uri="urn:schemas-microsoft-com:office:smarttags" w:element="date">
              <w:smartTagPr>
                <w:attr w:name="Year" w:val="2001"/>
                <w:attr w:name="Day" w:val="6"/>
                <w:attr w:name="Month" w:val="4"/>
              </w:smartTagPr>
              <w:r w:rsidRPr="00CD12CD">
                <w:t>6 Apr 2001</w:t>
              </w:r>
            </w:smartTag>
          </w:p>
        </w:tc>
        <w:tc>
          <w:tcPr>
            <w:tcW w:w="1842" w:type="dxa"/>
            <w:tcBorders>
              <w:top w:val="single" w:sz="4" w:space="0" w:color="auto"/>
              <w:bottom w:val="single" w:sz="4" w:space="0" w:color="auto"/>
            </w:tcBorders>
            <w:shd w:val="clear" w:color="auto" w:fill="auto"/>
          </w:tcPr>
          <w:p w:rsidR="00AC3AB1" w:rsidRPr="00CD12CD" w:rsidRDefault="00AC3AB1" w:rsidP="00DF1358">
            <w:pPr>
              <w:pStyle w:val="ENoteTableText"/>
            </w:pPr>
            <w:r w:rsidRPr="00CD12CD">
              <w:t>Sch</w:t>
            </w:r>
            <w:r w:rsidR="00615904" w:rsidRPr="00CD12CD">
              <w:t> </w:t>
            </w:r>
            <w:r w:rsidRPr="00CD12CD">
              <w:t>1 and Sch</w:t>
            </w:r>
            <w:r w:rsidR="00615904" w:rsidRPr="00CD12CD">
              <w:t> </w:t>
            </w:r>
            <w:r w:rsidRPr="00CD12CD">
              <w:t>2 (items</w:t>
            </w:r>
            <w:r w:rsidR="00CD12CD">
              <w:t> </w:t>
            </w:r>
            <w:r w:rsidRPr="00CD12CD">
              <w:t>1–68, 70–105, 107, 108, 110–123): 4</w:t>
            </w:r>
            <w:r w:rsidR="00CD12CD">
              <w:t> </w:t>
            </w:r>
            <w:r w:rsidRPr="00CD12CD">
              <w:t xml:space="preserve">May 2001 </w:t>
            </w:r>
            <w:r w:rsidR="00E27334" w:rsidRPr="00CD12CD">
              <w:t>(</w:t>
            </w:r>
            <w:r w:rsidR="00DF1358" w:rsidRPr="00CD12CD">
              <w:t>s 2(1)(b)</w:t>
            </w:r>
            <w:r w:rsidR="00E27334" w:rsidRPr="00CD12CD">
              <w:t>)</w:t>
            </w:r>
            <w:r w:rsidRPr="00CD12CD">
              <w:br/>
              <w:t>Sch</w:t>
            </w:r>
            <w:r w:rsidR="00615904" w:rsidRPr="00CD12CD">
              <w:t> </w:t>
            </w:r>
            <w:r w:rsidRPr="00CD12CD">
              <w:t>2 (items</w:t>
            </w:r>
            <w:r w:rsidR="00CD12CD">
              <w:t> </w:t>
            </w:r>
            <w:r w:rsidRPr="00CD12CD">
              <w:t xml:space="preserve">69, 106, 109): </w:t>
            </w:r>
            <w:r w:rsidR="00DF1358" w:rsidRPr="00CD12CD">
              <w:t>never commenced (s 2(2)(a))</w:t>
            </w:r>
          </w:p>
        </w:tc>
        <w:tc>
          <w:tcPr>
            <w:tcW w:w="1276" w:type="dxa"/>
            <w:tcBorders>
              <w:top w:val="single" w:sz="4" w:space="0" w:color="auto"/>
              <w:bottom w:val="single" w:sz="4" w:space="0" w:color="auto"/>
            </w:tcBorders>
            <w:shd w:val="clear" w:color="auto" w:fill="auto"/>
          </w:tcPr>
          <w:p w:rsidR="00AC3AB1" w:rsidRPr="00CD12CD" w:rsidRDefault="00AC3AB1" w:rsidP="00DF1358">
            <w:pPr>
              <w:pStyle w:val="ENoteTableText"/>
            </w:pPr>
            <w:r w:rsidRPr="00CD12CD">
              <w:t>Sch 2 (items</w:t>
            </w:r>
            <w:r w:rsidR="00CD12CD">
              <w:t> </w:t>
            </w:r>
            <w:r w:rsidRPr="00CD12CD">
              <w:t>5, 13, 17</w:t>
            </w:r>
            <w:r w:rsidR="00013AE7" w:rsidRPr="00CD12CD">
              <w:t>, 22, 113, 117)</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lastRenderedPageBreak/>
              <w:t>Corporations (Repeals, Consequentials and Transitionals) Act 2001</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55, 2001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28</w:t>
            </w:r>
            <w:r w:rsidR="00CD12CD">
              <w:t> </w:t>
            </w:r>
            <w:r w:rsidRPr="00CD12CD">
              <w:t>June 2001</w:t>
            </w:r>
          </w:p>
        </w:tc>
        <w:tc>
          <w:tcPr>
            <w:tcW w:w="1842" w:type="dxa"/>
            <w:tcBorders>
              <w:top w:val="single" w:sz="4" w:space="0" w:color="auto"/>
              <w:bottom w:val="single" w:sz="4" w:space="0" w:color="auto"/>
            </w:tcBorders>
          </w:tcPr>
          <w:p w:rsidR="00AC3AB1" w:rsidRPr="00CD12CD" w:rsidRDefault="00AC3AB1" w:rsidP="00C54E14">
            <w:pPr>
              <w:pStyle w:val="ENoteTableText"/>
            </w:pPr>
            <w:r w:rsidRPr="00CD12CD">
              <w:t>s</w:t>
            </w:r>
            <w:r w:rsidR="00615904" w:rsidRPr="00CD12CD">
              <w:t> </w:t>
            </w:r>
            <w:r w:rsidRPr="00CD12CD">
              <w:t>4–14 and Sch</w:t>
            </w:r>
            <w:r w:rsidR="00615904" w:rsidRPr="00CD12CD">
              <w:t> </w:t>
            </w:r>
            <w:r w:rsidRPr="00CD12CD">
              <w:t>3 (items</w:t>
            </w:r>
            <w:r w:rsidR="00CD12CD">
              <w:t> </w:t>
            </w:r>
            <w:r w:rsidRPr="00CD12CD">
              <w:t>176–178): 15</w:t>
            </w:r>
            <w:r w:rsidR="00CD12CD">
              <w:t> </w:t>
            </w:r>
            <w:r w:rsidRPr="00CD12CD">
              <w:t>July 2001</w:t>
            </w:r>
            <w:r w:rsidR="00B4386B" w:rsidRPr="00CD12CD">
              <w:t xml:space="preserve"> (s 2(3))</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w:t>
            </w:r>
            <w:r w:rsidR="00615904" w:rsidRPr="00CD12CD">
              <w:t> </w:t>
            </w:r>
            <w:r w:rsidRPr="00CD12CD">
              <w:t>4–14</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Treasury Legislation Amendment (Application of Criminal Code) Act (No.</w:t>
            </w:r>
            <w:r w:rsidR="00CD12CD">
              <w:t> </w:t>
            </w:r>
            <w:r w:rsidRPr="00CD12CD">
              <w:t>2) 2001</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146, 2001</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2001"/>
                <w:attr w:name="Day" w:val="1"/>
                <w:attr w:name="Month" w:val="10"/>
              </w:smartTagPr>
              <w:r w:rsidRPr="00CD12CD">
                <w:t>1 Oct 2001</w:t>
              </w:r>
            </w:smartTag>
          </w:p>
        </w:tc>
        <w:tc>
          <w:tcPr>
            <w:tcW w:w="1842" w:type="dxa"/>
            <w:tcBorders>
              <w:top w:val="single" w:sz="4" w:space="0" w:color="auto"/>
              <w:bottom w:val="single" w:sz="4" w:space="0" w:color="auto"/>
            </w:tcBorders>
          </w:tcPr>
          <w:p w:rsidR="00AC3AB1" w:rsidRPr="00CD12CD" w:rsidRDefault="00AC3AB1" w:rsidP="00C54E14">
            <w:pPr>
              <w:pStyle w:val="ENoteTableText"/>
            </w:pPr>
            <w:r w:rsidRPr="00CD12CD">
              <w:t>s 4 and Sch</w:t>
            </w:r>
            <w:r w:rsidR="00615904" w:rsidRPr="00CD12CD">
              <w:t> </w:t>
            </w:r>
            <w:r w:rsidRPr="00CD12CD">
              <w:t>4 (items</w:t>
            </w:r>
            <w:r w:rsidR="00CD12CD">
              <w:t> </w:t>
            </w:r>
            <w:r w:rsidRPr="00CD12CD">
              <w:t>12–32): 15 Dec 2001</w:t>
            </w:r>
            <w:r w:rsidR="00B4386B" w:rsidRPr="00CD12CD">
              <w:t xml:space="preserve"> (s 2(1))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w:t>
            </w:r>
            <w:r w:rsidR="00013AE7" w:rsidRPr="00CD12CD">
              <w:t xml:space="preserve"> 4</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Fuel Legislation Amendment (Grant and Rebate Schemes) Act 2001</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165, 2001</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2001"/>
                <w:attr w:name="Day" w:val="1"/>
                <w:attr w:name="Month" w:val="10"/>
              </w:smartTagPr>
              <w:r w:rsidRPr="00CD12CD">
                <w:t>1 Oct 2001</w:t>
              </w:r>
            </w:smartTag>
          </w:p>
        </w:tc>
        <w:tc>
          <w:tcPr>
            <w:tcW w:w="1842" w:type="dxa"/>
            <w:tcBorders>
              <w:top w:val="single" w:sz="4" w:space="0" w:color="auto"/>
              <w:bottom w:val="single" w:sz="4" w:space="0" w:color="auto"/>
            </w:tcBorders>
          </w:tcPr>
          <w:p w:rsidR="00AC3AB1" w:rsidRPr="00CD12CD" w:rsidRDefault="00760305">
            <w:pPr>
              <w:pStyle w:val="ENoteTableText"/>
            </w:pPr>
            <w:r w:rsidRPr="00CD12CD">
              <w:t>Sch 1 (item</w:t>
            </w:r>
            <w:r w:rsidR="00CD12CD">
              <w:t> </w:t>
            </w:r>
            <w:r w:rsidRPr="00CD12CD">
              <w:t>7): 1 Oct 2001 (s 2(1))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Diesel Fuel Rebate Scheme Amendment Act 2002</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46, 2002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29</w:t>
            </w:r>
            <w:r w:rsidR="00CD12CD">
              <w:t> </w:t>
            </w:r>
            <w:r w:rsidRPr="00CD12CD">
              <w:t>June 2002</w:t>
            </w:r>
          </w:p>
        </w:tc>
        <w:tc>
          <w:tcPr>
            <w:tcW w:w="1842" w:type="dxa"/>
            <w:tcBorders>
              <w:top w:val="single" w:sz="4" w:space="0" w:color="auto"/>
              <w:bottom w:val="single" w:sz="4" w:space="0" w:color="auto"/>
            </w:tcBorders>
          </w:tcPr>
          <w:p w:rsidR="00AC3AB1" w:rsidRPr="00CD12CD" w:rsidRDefault="00760305" w:rsidP="004328E7">
            <w:pPr>
              <w:pStyle w:val="ENoteTableText"/>
            </w:pPr>
            <w:r w:rsidRPr="00CD12CD">
              <w:t>Sch 1 (items</w:t>
            </w:r>
            <w:r w:rsidR="00CD12CD">
              <w:t> </w:t>
            </w:r>
            <w:r w:rsidRPr="00CD12CD">
              <w:t xml:space="preserve">6–10): </w:t>
            </w:r>
            <w:r w:rsidR="00AC3AB1" w:rsidRPr="00CD12CD">
              <w:t>29</w:t>
            </w:r>
            <w:r w:rsidR="00CD12CD">
              <w:t> </w:t>
            </w:r>
            <w:r w:rsidR="00AC3AB1" w:rsidRPr="00CD12CD">
              <w:t>June 2002</w:t>
            </w:r>
            <w:r w:rsidRPr="00CD12CD">
              <w:t xml:space="preserve"> (s 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Sch 1 (item</w:t>
            </w:r>
            <w:r w:rsidR="00CD12CD">
              <w:t> </w:t>
            </w:r>
            <w:r w:rsidR="00013AE7" w:rsidRPr="00CD12CD">
              <w:t>10)</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Laws Amendment Act (No.</w:t>
            </w:r>
            <w:r w:rsidR="00CD12CD">
              <w:t> </w:t>
            </w:r>
            <w:r w:rsidRPr="00CD12CD">
              <w:t>1) 2002</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107, 2002</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2002"/>
                <w:attr w:name="Day" w:val="2"/>
                <w:attr w:name="Month" w:val="12"/>
              </w:smartTagPr>
              <w:r w:rsidRPr="00CD12CD">
                <w:t>2 Dec 2002</w:t>
              </w:r>
            </w:smartTag>
          </w:p>
        </w:tc>
        <w:tc>
          <w:tcPr>
            <w:tcW w:w="1842" w:type="dxa"/>
            <w:tcBorders>
              <w:top w:val="single" w:sz="4" w:space="0" w:color="auto"/>
              <w:bottom w:val="single" w:sz="4" w:space="0" w:color="auto"/>
            </w:tcBorders>
          </w:tcPr>
          <w:p w:rsidR="00AC3AB1" w:rsidRPr="00CD12CD" w:rsidRDefault="00AC3AB1" w:rsidP="0083125E">
            <w:pPr>
              <w:pStyle w:val="ENoteTableText"/>
            </w:pPr>
            <w:r w:rsidRPr="00CD12CD">
              <w:t>Sch</w:t>
            </w:r>
            <w:r w:rsidR="009C6C01" w:rsidRPr="00CD12CD">
              <w:t> </w:t>
            </w:r>
            <w:r w:rsidRPr="00CD12CD">
              <w:t>1</w:t>
            </w:r>
            <w:r w:rsidR="004B7E3A" w:rsidRPr="00CD12CD">
              <w:t xml:space="preserve"> (items</w:t>
            </w:r>
            <w:r w:rsidR="00CD12CD">
              <w:t> </w:t>
            </w:r>
            <w:r w:rsidR="004B7E3A" w:rsidRPr="00CD12CD">
              <w:t>4–6)</w:t>
            </w:r>
            <w:r w:rsidRPr="00CD12CD">
              <w:t>: 14</w:t>
            </w:r>
            <w:r w:rsidR="00CD12CD">
              <w:t> </w:t>
            </w:r>
            <w:r w:rsidRPr="00CD12CD">
              <w:t xml:space="preserve">May 2002 </w:t>
            </w:r>
            <w:r w:rsidR="004B7E3A" w:rsidRPr="00CD12CD">
              <w:t>(s 2(1) item</w:t>
            </w:r>
            <w:r w:rsidR="00CD12CD">
              <w:t> </w:t>
            </w:r>
            <w:r w:rsidR="004B7E3A" w:rsidRPr="00CD12CD">
              <w:t>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Crimes Legislation Enhancement Act 2003</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41, 2003</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3</w:t>
            </w:r>
            <w:r w:rsidR="00CD12CD">
              <w:t> </w:t>
            </w:r>
            <w:r w:rsidRPr="00CD12CD">
              <w:t>June 2003</w:t>
            </w:r>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3 (item</w:t>
            </w:r>
            <w:r w:rsidR="00CD12CD">
              <w:t> </w:t>
            </w:r>
            <w:r w:rsidRPr="00CD12CD">
              <w:t xml:space="preserve">33): </w:t>
            </w:r>
            <w:r w:rsidR="00713726" w:rsidRPr="00CD12CD">
              <w:t>4</w:t>
            </w:r>
            <w:r w:rsidR="00CD12CD">
              <w:t> </w:t>
            </w:r>
            <w:r w:rsidR="00713726" w:rsidRPr="00CD12CD">
              <w:t>May 2001 (s 2(1) item</w:t>
            </w:r>
            <w:r w:rsidR="00CD12CD">
              <w:t> </w:t>
            </w:r>
            <w:r w:rsidR="00713726" w:rsidRPr="00CD12CD">
              <w:t>22)</w:t>
            </w:r>
            <w:r w:rsidRPr="00CD12CD">
              <w:br/>
              <w:t>Sch</w:t>
            </w:r>
            <w:r w:rsidR="009C6C01" w:rsidRPr="00CD12CD">
              <w:t> </w:t>
            </w:r>
            <w:r w:rsidRPr="00CD12CD">
              <w:t>3 (item</w:t>
            </w:r>
            <w:r w:rsidR="00CD12CD">
              <w:t> </w:t>
            </w:r>
            <w:r w:rsidRPr="00CD12CD">
              <w:t xml:space="preserve">42): </w:t>
            </w:r>
            <w:r w:rsidR="00713726" w:rsidRPr="00CD12CD">
              <w:t>3</w:t>
            </w:r>
            <w:r w:rsidR="00CD12CD">
              <w:t> </w:t>
            </w:r>
            <w:r w:rsidR="00713726" w:rsidRPr="00CD12CD">
              <w:t>June 2003 (s 2(1) item</w:t>
            </w:r>
            <w:r w:rsidR="00CD12CD">
              <w:t> </w:t>
            </w:r>
            <w:r w:rsidR="00713726" w:rsidRPr="00CD12CD">
              <w:t>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S</w:t>
            </w:r>
            <w:r w:rsidR="00013AE7" w:rsidRPr="00CD12CD">
              <w:t>ch 3 (item</w:t>
            </w:r>
            <w:r w:rsidR="00CD12CD">
              <w:t> </w:t>
            </w:r>
            <w:r w:rsidR="00013AE7" w:rsidRPr="00CD12CD">
              <w:t>42)</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tcBorders>
          </w:tcPr>
          <w:p w:rsidR="00AC3AB1" w:rsidRPr="00CD12CD" w:rsidRDefault="00AC3AB1" w:rsidP="0013620B">
            <w:pPr>
              <w:pStyle w:val="ENoteTableText"/>
            </w:pPr>
            <w:r w:rsidRPr="00CD12CD">
              <w:t>Energy Grants (Credits) Scheme (Consequential Amendments) Act 2003</w:t>
            </w:r>
          </w:p>
        </w:tc>
        <w:tc>
          <w:tcPr>
            <w:tcW w:w="1134" w:type="dxa"/>
            <w:tcBorders>
              <w:top w:val="single" w:sz="4" w:space="0" w:color="auto"/>
            </w:tcBorders>
          </w:tcPr>
          <w:p w:rsidR="00AC3AB1" w:rsidRPr="00CD12CD" w:rsidRDefault="00AC3AB1" w:rsidP="0013620B">
            <w:pPr>
              <w:pStyle w:val="ENoteTableText"/>
            </w:pPr>
            <w:r w:rsidRPr="00CD12CD">
              <w:t>54, 2003</w:t>
            </w:r>
          </w:p>
        </w:tc>
        <w:tc>
          <w:tcPr>
            <w:tcW w:w="1276" w:type="dxa"/>
            <w:tcBorders>
              <w:top w:val="single" w:sz="4" w:space="0" w:color="auto"/>
            </w:tcBorders>
          </w:tcPr>
          <w:p w:rsidR="00AC3AB1" w:rsidRPr="00CD12CD" w:rsidRDefault="00AC3AB1" w:rsidP="0013620B">
            <w:pPr>
              <w:pStyle w:val="ENoteTableText"/>
            </w:pPr>
            <w:r w:rsidRPr="00CD12CD">
              <w:t>27</w:t>
            </w:r>
            <w:r w:rsidR="00CD12CD">
              <w:t> </w:t>
            </w:r>
            <w:r w:rsidRPr="00CD12CD">
              <w:t>June 2003</w:t>
            </w:r>
          </w:p>
        </w:tc>
        <w:tc>
          <w:tcPr>
            <w:tcW w:w="1842" w:type="dxa"/>
            <w:tcBorders>
              <w:top w:val="single" w:sz="4" w:space="0" w:color="auto"/>
            </w:tcBorders>
          </w:tcPr>
          <w:p w:rsidR="00AC3AB1" w:rsidRPr="00CD12CD" w:rsidRDefault="000E3719" w:rsidP="000974B7">
            <w:pPr>
              <w:pStyle w:val="ENoteTableText"/>
            </w:pPr>
            <w:r w:rsidRPr="00CD12CD">
              <w:t xml:space="preserve">Sch 4: </w:t>
            </w:r>
            <w:r w:rsidR="00AC3AB1" w:rsidRPr="00CD12CD">
              <w:t>1</w:t>
            </w:r>
            <w:r w:rsidR="00CD12CD">
              <w:t> </w:t>
            </w:r>
            <w:r w:rsidR="00AC3AB1" w:rsidRPr="00CD12CD">
              <w:t>July 2003</w:t>
            </w:r>
            <w:r w:rsidRPr="00CD12CD">
              <w:t xml:space="preserve"> (s 2)</w:t>
            </w:r>
          </w:p>
        </w:tc>
        <w:tc>
          <w:tcPr>
            <w:tcW w:w="1276" w:type="dxa"/>
            <w:tcBorders>
              <w:top w:val="single" w:sz="4" w:space="0" w:color="auto"/>
            </w:tcBorders>
          </w:tcPr>
          <w:p w:rsidR="00AC3AB1" w:rsidRPr="00CD12CD" w:rsidRDefault="00AC3AB1" w:rsidP="0013620B">
            <w:pPr>
              <w:pStyle w:val="ENoteTableText"/>
            </w:pPr>
            <w:r w:rsidRPr="00CD12CD">
              <w:t>S</w:t>
            </w:r>
            <w:r w:rsidR="00013AE7" w:rsidRPr="00CD12CD">
              <w:t>ch 4 (item</w:t>
            </w:r>
            <w:r w:rsidR="00CD12CD">
              <w:t> </w:t>
            </w:r>
            <w:r w:rsidR="00013AE7" w:rsidRPr="00CD12CD">
              <w:t>18)</w:t>
            </w: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shd w:val="clear" w:color="auto" w:fill="auto"/>
          </w:tcPr>
          <w:p w:rsidR="00AC3AB1" w:rsidRPr="00CD12CD" w:rsidRDefault="00AC3AB1" w:rsidP="006809E9">
            <w:pPr>
              <w:pStyle w:val="ENoteTTIndentHeading"/>
            </w:pPr>
            <w:r w:rsidRPr="00CD12CD">
              <w:rPr>
                <w:rFonts w:cs="Times New Roman"/>
              </w:rPr>
              <w:t>as amended by</w:t>
            </w:r>
          </w:p>
        </w:tc>
        <w:tc>
          <w:tcPr>
            <w:tcW w:w="1134" w:type="dxa"/>
            <w:shd w:val="clear" w:color="auto" w:fill="auto"/>
          </w:tcPr>
          <w:p w:rsidR="00AC3AB1" w:rsidRPr="00CD12CD" w:rsidRDefault="00AC3AB1" w:rsidP="0013620B">
            <w:pPr>
              <w:pStyle w:val="ENoteTableText"/>
            </w:pPr>
          </w:p>
        </w:tc>
        <w:tc>
          <w:tcPr>
            <w:tcW w:w="1276" w:type="dxa"/>
            <w:shd w:val="clear" w:color="auto" w:fill="auto"/>
          </w:tcPr>
          <w:p w:rsidR="00AC3AB1" w:rsidRPr="00CD12CD" w:rsidRDefault="00AC3AB1" w:rsidP="0013620B">
            <w:pPr>
              <w:pStyle w:val="ENoteTableText"/>
            </w:pPr>
          </w:p>
        </w:tc>
        <w:tc>
          <w:tcPr>
            <w:tcW w:w="1842" w:type="dxa"/>
            <w:shd w:val="clear" w:color="auto" w:fill="auto"/>
          </w:tcPr>
          <w:p w:rsidR="00AC3AB1" w:rsidRPr="00CD12CD" w:rsidRDefault="00AC3AB1" w:rsidP="0013620B">
            <w:pPr>
              <w:pStyle w:val="ENoteTableText"/>
            </w:pPr>
          </w:p>
        </w:tc>
        <w:tc>
          <w:tcPr>
            <w:tcW w:w="1276" w:type="dxa"/>
            <w:shd w:val="clear" w:color="auto" w:fill="auto"/>
          </w:tcPr>
          <w:p w:rsidR="00AC3AB1" w:rsidRPr="00CD12CD" w:rsidRDefault="00AC3AB1" w:rsidP="0013620B">
            <w:pPr>
              <w:pStyle w:val="ENoteTableText"/>
            </w:pPr>
          </w:p>
        </w:tc>
      </w:tr>
      <w:tr w:rsidR="00AC3AB1" w:rsidRPr="00CD12CD" w:rsidTr="00EE525E">
        <w:tblPrEx>
          <w:tblBorders>
            <w:top w:val="none" w:sz="0" w:space="0" w:color="auto"/>
            <w:bottom w:val="none" w:sz="0" w:space="0" w:color="auto"/>
            <w:insideH w:val="none" w:sz="0" w:space="0" w:color="auto"/>
          </w:tblBorders>
        </w:tblPrEx>
        <w:trPr>
          <w:cantSplit/>
        </w:trPr>
        <w:tc>
          <w:tcPr>
            <w:tcW w:w="1985" w:type="dxa"/>
            <w:tcBorders>
              <w:bottom w:val="single" w:sz="4" w:space="0" w:color="auto"/>
            </w:tcBorders>
            <w:shd w:val="clear" w:color="auto" w:fill="auto"/>
          </w:tcPr>
          <w:p w:rsidR="00AC3AB1" w:rsidRPr="00CD12CD" w:rsidRDefault="00AC3AB1" w:rsidP="0013620B">
            <w:pPr>
              <w:pStyle w:val="ENoteTTi"/>
              <w:keepNext w:val="0"/>
            </w:pPr>
            <w:bookmarkStart w:id="298" w:name="CU_105304570"/>
            <w:bookmarkEnd w:id="298"/>
            <w:r w:rsidRPr="00CD12CD">
              <w:t>Tax Laws Amendment (2004 Measures No.</w:t>
            </w:r>
            <w:r w:rsidR="00CD12CD">
              <w:t> </w:t>
            </w:r>
            <w:r w:rsidRPr="00CD12CD">
              <w:t>7) Act 2005</w:t>
            </w:r>
          </w:p>
        </w:tc>
        <w:tc>
          <w:tcPr>
            <w:tcW w:w="1134" w:type="dxa"/>
            <w:tcBorders>
              <w:bottom w:val="single" w:sz="4" w:space="0" w:color="auto"/>
            </w:tcBorders>
            <w:shd w:val="clear" w:color="auto" w:fill="auto"/>
          </w:tcPr>
          <w:p w:rsidR="00AC3AB1" w:rsidRPr="00CD12CD" w:rsidRDefault="00AC3AB1" w:rsidP="0013620B">
            <w:pPr>
              <w:pStyle w:val="ENoteTableText"/>
            </w:pPr>
            <w:r w:rsidRPr="00CD12CD">
              <w:t>41, 2005</w:t>
            </w:r>
          </w:p>
        </w:tc>
        <w:tc>
          <w:tcPr>
            <w:tcW w:w="1276" w:type="dxa"/>
            <w:tcBorders>
              <w:bottom w:val="single" w:sz="4" w:space="0" w:color="auto"/>
            </w:tcBorders>
            <w:shd w:val="clear" w:color="auto" w:fill="auto"/>
          </w:tcPr>
          <w:p w:rsidR="00AC3AB1" w:rsidRPr="00CD12CD" w:rsidRDefault="00AC3AB1" w:rsidP="0013620B">
            <w:pPr>
              <w:pStyle w:val="ENoteTableText"/>
            </w:pPr>
            <w:smartTag w:uri="urn:schemas-microsoft-com:office:smarttags" w:element="date">
              <w:smartTagPr>
                <w:attr w:name="Year" w:val="2005"/>
                <w:attr w:name="Day" w:val="1"/>
                <w:attr w:name="Month" w:val="4"/>
              </w:smartTagPr>
              <w:r w:rsidRPr="00CD12CD">
                <w:t>1 Apr 2005</w:t>
              </w:r>
            </w:smartTag>
          </w:p>
        </w:tc>
        <w:tc>
          <w:tcPr>
            <w:tcW w:w="1842" w:type="dxa"/>
            <w:tcBorders>
              <w:bottom w:val="single" w:sz="4" w:space="0" w:color="auto"/>
            </w:tcBorders>
            <w:shd w:val="clear" w:color="auto" w:fill="auto"/>
          </w:tcPr>
          <w:p w:rsidR="00AC3AB1" w:rsidRPr="00CD12CD" w:rsidRDefault="00AC3AB1" w:rsidP="0013620B">
            <w:pPr>
              <w:pStyle w:val="ENoteTableText"/>
            </w:pPr>
            <w:r w:rsidRPr="00CD12CD">
              <w:t>Sch</w:t>
            </w:r>
            <w:r w:rsidR="009C6C01" w:rsidRPr="00CD12CD">
              <w:t> </w:t>
            </w:r>
            <w:r w:rsidRPr="00CD12CD">
              <w:t>10 (item</w:t>
            </w:r>
            <w:r w:rsidR="00CD12CD">
              <w:t> </w:t>
            </w:r>
            <w:r w:rsidRPr="00CD12CD">
              <w:t xml:space="preserve">245): </w:t>
            </w:r>
            <w:r w:rsidR="00713726" w:rsidRPr="00CD12CD">
              <w:t>1</w:t>
            </w:r>
            <w:r w:rsidR="00CD12CD">
              <w:t> </w:t>
            </w:r>
            <w:r w:rsidR="00713726" w:rsidRPr="00CD12CD">
              <w:t>July 2003 (s 2(1) item</w:t>
            </w:r>
            <w:r w:rsidR="00CD12CD">
              <w:t> </w:t>
            </w:r>
            <w:r w:rsidR="00713726" w:rsidRPr="00CD12CD">
              <w:t>7)</w:t>
            </w:r>
          </w:p>
        </w:tc>
        <w:tc>
          <w:tcPr>
            <w:tcW w:w="1276" w:type="dxa"/>
            <w:tcBorders>
              <w:bottom w:val="single" w:sz="4" w:space="0" w:color="auto"/>
            </w:tcBorders>
            <w:shd w:val="clear" w:color="auto" w:fill="auto"/>
          </w:tcPr>
          <w:p w:rsidR="00AC3AB1" w:rsidRPr="00CD12CD" w:rsidRDefault="00AC3AB1" w:rsidP="0013620B">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Family and Community Services and Veterans’ Affairs Legislation Amendment (2003 Budget and Other Measures) Act 2003</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122, 2003</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2003"/>
                <w:attr w:name="Day" w:val="5"/>
                <w:attr w:name="Month" w:val="12"/>
              </w:smartTagPr>
              <w:r w:rsidRPr="00CD12CD">
                <w:t>5 Dec 2003</w:t>
              </w:r>
            </w:smartTag>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2 (items</w:t>
            </w:r>
            <w:r w:rsidR="00CD12CD">
              <w:t> </w:t>
            </w:r>
            <w:r w:rsidRPr="00CD12CD">
              <w:t xml:space="preserve">1–3): </w:t>
            </w:r>
            <w:r w:rsidR="00713726" w:rsidRPr="00CD12CD">
              <w:t>5 Dec 2003</w:t>
            </w:r>
            <w:r w:rsidR="000E3719" w:rsidRPr="00CD12CD">
              <w:t xml:space="preserve"> (s 2(1) item</w:t>
            </w:r>
            <w:r w:rsidR="00CD12CD">
              <w:t> </w:t>
            </w:r>
            <w:r w:rsidR="000E3719" w:rsidRPr="00CD12CD">
              <w:t>2)</w:t>
            </w:r>
          </w:p>
        </w:tc>
        <w:tc>
          <w:tcPr>
            <w:tcW w:w="1276" w:type="dxa"/>
            <w:tcBorders>
              <w:top w:val="single" w:sz="4" w:space="0" w:color="auto"/>
              <w:bottom w:val="single" w:sz="4" w:space="0" w:color="auto"/>
            </w:tcBorders>
          </w:tcPr>
          <w:p w:rsidR="00AC3AB1" w:rsidRPr="00CD12CD" w:rsidRDefault="00013AE7" w:rsidP="0013620B">
            <w:pPr>
              <w:pStyle w:val="ENoteTableText"/>
            </w:pPr>
            <w:r w:rsidRPr="00CD12CD">
              <w:t>Sch 2 (item</w:t>
            </w:r>
            <w:r w:rsidR="00CD12CD">
              <w:t> </w:t>
            </w:r>
            <w:r w:rsidRPr="00CD12CD">
              <w:t>3)</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lastRenderedPageBreak/>
              <w:t>Energy Grants (Cleaner Fuels) Scheme (Consequential Amendments) Act 2004</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42, 2004</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2004"/>
                <w:attr w:name="Day" w:val="21"/>
                <w:attr w:name="Month" w:val="4"/>
              </w:smartTagPr>
              <w:r w:rsidRPr="00CD12CD">
                <w:t>21 Apr 2004</w:t>
              </w:r>
            </w:smartTag>
          </w:p>
        </w:tc>
        <w:tc>
          <w:tcPr>
            <w:tcW w:w="1842" w:type="dxa"/>
            <w:tcBorders>
              <w:top w:val="single" w:sz="4" w:space="0" w:color="auto"/>
              <w:bottom w:val="single" w:sz="4" w:space="0" w:color="auto"/>
            </w:tcBorders>
          </w:tcPr>
          <w:p w:rsidR="00AC3AB1" w:rsidRPr="00CD12CD" w:rsidRDefault="00760305" w:rsidP="0083359C">
            <w:pPr>
              <w:pStyle w:val="ENoteTableText"/>
            </w:pPr>
            <w:r w:rsidRPr="00CD12CD">
              <w:t>Sch 2 (items</w:t>
            </w:r>
            <w:r w:rsidR="00CD12CD">
              <w:t> </w:t>
            </w:r>
            <w:r w:rsidRPr="00CD12CD">
              <w:t>1–3): 18 Sept 2003 (s 2(1) item</w:t>
            </w:r>
            <w:r w:rsidR="00CD12CD">
              <w:t> </w:t>
            </w:r>
            <w:r w:rsidRPr="00CD12CD">
              <w:t>4)</w:t>
            </w:r>
            <w:r w:rsidRPr="00CD12CD">
              <w:br/>
              <w:t>Sch 2 (items</w:t>
            </w:r>
            <w:r w:rsidR="00CD12CD">
              <w:t> </w:t>
            </w:r>
            <w:r w:rsidRPr="00CD12CD">
              <w:t>4–9): 21 Apr 2004 (s 2(1) item</w:t>
            </w:r>
            <w:r w:rsidR="00CD12CD">
              <w:t> </w:t>
            </w:r>
            <w:r w:rsidRPr="00CD12CD">
              <w:t>5)</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and Other Legislation Amendment (Compliance Measures) Act 2004</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91, 2004</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29</w:t>
            </w:r>
            <w:r w:rsidR="00CD12CD">
              <w:t> </w:t>
            </w:r>
            <w:r w:rsidRPr="00CD12CD">
              <w:t>June 2004</w:t>
            </w:r>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 xml:space="preserve">s 4: </w:t>
            </w:r>
            <w:r w:rsidR="00713726" w:rsidRPr="00CD12CD">
              <w:t>29</w:t>
            </w:r>
            <w:r w:rsidR="00CD12CD">
              <w:t> </w:t>
            </w:r>
            <w:r w:rsidR="00713726" w:rsidRPr="00CD12CD">
              <w:t>June 2004</w:t>
            </w:r>
            <w:r w:rsidR="00A27F05" w:rsidRPr="00CD12CD">
              <w:t xml:space="preserve"> (s 2(1) item</w:t>
            </w:r>
            <w:r w:rsidR="00CD12CD">
              <w:t> </w:t>
            </w:r>
            <w:r w:rsidR="00A27F05" w:rsidRPr="00CD12CD">
              <w:t>1)</w:t>
            </w:r>
            <w:r w:rsidRPr="00CD12CD">
              <w:br/>
              <w:t>Sch</w:t>
            </w:r>
            <w:r w:rsidR="009C6C01" w:rsidRPr="00CD12CD">
              <w:t> </w:t>
            </w:r>
            <w:r w:rsidRPr="00CD12CD">
              <w:t>1 (items</w:t>
            </w:r>
            <w:r w:rsidR="00CD12CD">
              <w:t> </w:t>
            </w:r>
            <w:r w:rsidRPr="00CD12CD">
              <w:t>4–9): 29 Dec 2004</w:t>
            </w:r>
            <w:r w:rsidR="00A27F05" w:rsidRPr="00CD12CD">
              <w:t xml:space="preserve"> (s 2(1) item</w:t>
            </w:r>
            <w:r w:rsidR="00CD12CD">
              <w:t> </w:t>
            </w:r>
            <w:r w:rsidR="00A27F05" w:rsidRPr="00CD12CD">
              <w:t>4)</w:t>
            </w:r>
            <w:r w:rsidRPr="00CD12CD">
              <w:br/>
              <w:t>Sch</w:t>
            </w:r>
            <w:r w:rsidR="009C6C01" w:rsidRPr="00CD12CD">
              <w:t> </w:t>
            </w:r>
            <w:r w:rsidRPr="00CD12CD">
              <w:t>2–4: 30</w:t>
            </w:r>
            <w:r w:rsidR="00CD12CD">
              <w:t> </w:t>
            </w:r>
            <w:r w:rsidRPr="00CD12CD">
              <w:t>June 2004</w:t>
            </w:r>
            <w:r w:rsidR="00A27F05" w:rsidRPr="00CD12CD">
              <w:t xml:space="preserve"> (s 2(1) item</w:t>
            </w:r>
            <w:r w:rsidR="00CD12CD">
              <w:t> </w:t>
            </w:r>
            <w:r w:rsidR="00A27F05" w:rsidRPr="00CD12CD">
              <w:t>5)</w:t>
            </w:r>
          </w:p>
        </w:tc>
        <w:tc>
          <w:tcPr>
            <w:tcW w:w="1276" w:type="dxa"/>
            <w:tcBorders>
              <w:top w:val="single" w:sz="4" w:space="0" w:color="auto"/>
              <w:bottom w:val="single" w:sz="4" w:space="0" w:color="auto"/>
            </w:tcBorders>
          </w:tcPr>
          <w:p w:rsidR="00AC3AB1" w:rsidRPr="00CD12CD" w:rsidRDefault="00AC3AB1" w:rsidP="0013620B">
            <w:pPr>
              <w:pStyle w:val="ENoteTableText"/>
            </w:pPr>
            <w:r w:rsidRPr="00CD12CD">
              <w:t>s</w:t>
            </w:r>
            <w:r w:rsidR="00013AE7" w:rsidRPr="00CD12CD">
              <w:t xml:space="preserve"> 4</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Tax Laws Amendment (2006 Measures No.</w:t>
            </w:r>
            <w:r w:rsidR="00CD12CD">
              <w:t> </w:t>
            </w:r>
            <w:r w:rsidRPr="00CD12CD">
              <w:t>2) Act 2006</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58, 2006</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22</w:t>
            </w:r>
            <w:r w:rsidR="00CD12CD">
              <w:t> </w:t>
            </w:r>
            <w:r w:rsidRPr="00CD12CD">
              <w:t>June 2006</w:t>
            </w:r>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7</w:t>
            </w:r>
            <w:r w:rsidR="00607FC6" w:rsidRPr="00CD12CD">
              <w:t xml:space="preserve"> </w:t>
            </w:r>
            <w:r w:rsidRPr="00CD12CD">
              <w:t>(items</w:t>
            </w:r>
            <w:r w:rsidR="00CD12CD">
              <w:t> </w:t>
            </w:r>
            <w:r w:rsidRPr="00CD12CD">
              <w:t xml:space="preserve">232–236): </w:t>
            </w:r>
            <w:r w:rsidR="00713726" w:rsidRPr="00CD12CD">
              <w:t>22</w:t>
            </w:r>
            <w:r w:rsidR="00CD12CD">
              <w:t> </w:t>
            </w:r>
            <w:r w:rsidR="00713726" w:rsidRPr="00CD12CD">
              <w:t>June 2006</w:t>
            </w:r>
            <w:r w:rsidR="0040042D" w:rsidRPr="00CD12CD">
              <w:t xml:space="preserve"> (s 2(1) item</w:t>
            </w:r>
            <w:r w:rsidR="00CD12CD">
              <w:t> </w:t>
            </w:r>
            <w:r w:rsidR="0040042D" w:rsidRPr="00CD12CD">
              <w:t>24)</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Laws Amendment (Fuel Tax Reform and Other Measures) Act 2006</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74, 2006</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26</w:t>
            </w:r>
            <w:r w:rsidR="00CD12CD">
              <w:t> </w:t>
            </w:r>
            <w:r w:rsidRPr="00CD12CD">
              <w:t>June 2006</w:t>
            </w:r>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1 (items</w:t>
            </w:r>
            <w:r w:rsidR="00CD12CD">
              <w:t> </w:t>
            </w:r>
            <w:r w:rsidRPr="00CD12CD">
              <w:t>16–91</w:t>
            </w:r>
            <w:r w:rsidR="0040042D" w:rsidRPr="00CD12CD">
              <w:t>, 102–109</w:t>
            </w:r>
            <w:r w:rsidRPr="00CD12CD">
              <w:t>): 1</w:t>
            </w:r>
            <w:r w:rsidR="00CD12CD">
              <w:t> </w:t>
            </w:r>
            <w:r w:rsidRPr="00CD12CD">
              <w:t>July 2006</w:t>
            </w:r>
            <w:r w:rsidR="0040042D" w:rsidRPr="00CD12CD">
              <w:t xml:space="preserve"> (s 2(1) items</w:t>
            </w:r>
            <w:r w:rsidR="00CD12CD">
              <w:t> </w:t>
            </w:r>
            <w:r w:rsidR="0040042D" w:rsidRPr="00CD12CD">
              <w:t>2, 4)</w:t>
            </w:r>
          </w:p>
        </w:tc>
        <w:tc>
          <w:tcPr>
            <w:tcW w:w="1276" w:type="dxa"/>
            <w:tcBorders>
              <w:top w:val="single" w:sz="4" w:space="0" w:color="auto"/>
              <w:bottom w:val="single" w:sz="4" w:space="0" w:color="auto"/>
            </w:tcBorders>
          </w:tcPr>
          <w:p w:rsidR="00AC3AB1" w:rsidRPr="00CD12CD" w:rsidRDefault="00AC3AB1" w:rsidP="0013620B">
            <w:pPr>
              <w:pStyle w:val="ENoteTableText"/>
            </w:pPr>
            <w:r w:rsidRPr="00CD12CD">
              <w:t xml:space="preserve">Sch 1 </w:t>
            </w:r>
            <w:r w:rsidR="00013AE7" w:rsidRPr="00CD12CD">
              <w:t>(items</w:t>
            </w:r>
            <w:r w:rsidR="00CD12CD">
              <w:t> </w:t>
            </w:r>
            <w:r w:rsidR="00013AE7" w:rsidRPr="00CD12CD">
              <w:t>102–109)</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Statute Law Revision Act 2007</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8, 2007</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2007"/>
                <w:attr w:name="Day" w:val="15"/>
                <w:attr w:name="Month" w:val="3"/>
              </w:smartTagPr>
              <w:r w:rsidRPr="00CD12CD">
                <w:t>15 Mar 2007</w:t>
              </w:r>
            </w:smartTag>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4 (item</w:t>
            </w:r>
            <w:r w:rsidR="00CD12CD">
              <w:t> </w:t>
            </w:r>
            <w:r w:rsidRPr="00CD12CD">
              <w:t xml:space="preserve">13): </w:t>
            </w:r>
            <w:r w:rsidR="00713726" w:rsidRPr="00CD12CD">
              <w:t>15 Mar 2007</w:t>
            </w:r>
            <w:r w:rsidR="0040042D" w:rsidRPr="00CD12CD">
              <w:t xml:space="preserve"> (s 2(1) item</w:t>
            </w:r>
            <w:r w:rsidR="00CD12CD">
              <w:t> </w:t>
            </w:r>
            <w:r w:rsidR="0040042D" w:rsidRPr="00CD12CD">
              <w:t>44)</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Excise Legislation Amendment (Condensate) Act 2008</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108, 2008</w:t>
            </w:r>
          </w:p>
        </w:tc>
        <w:tc>
          <w:tcPr>
            <w:tcW w:w="1276" w:type="dxa"/>
            <w:tcBorders>
              <w:top w:val="single" w:sz="4" w:space="0" w:color="auto"/>
              <w:bottom w:val="single" w:sz="4" w:space="0" w:color="auto"/>
            </w:tcBorders>
          </w:tcPr>
          <w:p w:rsidR="00AC3AB1" w:rsidRPr="00CD12CD" w:rsidRDefault="00AC3AB1" w:rsidP="004328E7">
            <w:pPr>
              <w:pStyle w:val="ENoteTableText"/>
            </w:pPr>
            <w:smartTag w:uri="urn:schemas-microsoft-com:office:smarttags" w:element="date">
              <w:smartTagPr>
                <w:attr w:name="Year" w:val="2008"/>
                <w:attr w:name="Day" w:val="18"/>
                <w:attr w:name="Month" w:val="10"/>
              </w:smartTagPr>
              <w:r w:rsidRPr="00CD12CD">
                <w:t>18 Oct 2008</w:t>
              </w:r>
            </w:smartTag>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1 (items</w:t>
            </w:r>
            <w:r w:rsidR="00CD12CD">
              <w:t> </w:t>
            </w:r>
            <w:r w:rsidRPr="00CD12CD">
              <w:t>1–3, 13(1), 14, 15): 18 Oct 2008</w:t>
            </w:r>
            <w:r w:rsidR="0040042D" w:rsidRPr="00CD12CD">
              <w:t xml:space="preserve"> (s 2(1) item</w:t>
            </w:r>
            <w:r w:rsidR="00CD12CD">
              <w:t> </w:t>
            </w:r>
            <w:r w:rsidR="0040042D" w:rsidRPr="00CD12CD">
              <w:t>2)</w:t>
            </w:r>
          </w:p>
        </w:tc>
        <w:tc>
          <w:tcPr>
            <w:tcW w:w="1276" w:type="dxa"/>
            <w:tcBorders>
              <w:top w:val="single" w:sz="4" w:space="0" w:color="auto"/>
              <w:bottom w:val="single" w:sz="4" w:space="0" w:color="auto"/>
            </w:tcBorders>
          </w:tcPr>
          <w:p w:rsidR="00AC3AB1" w:rsidRPr="00CD12CD" w:rsidRDefault="00AC3AB1" w:rsidP="0013620B">
            <w:pPr>
              <w:pStyle w:val="ENoteTableText"/>
            </w:pPr>
            <w:r w:rsidRPr="00CD12CD">
              <w:t>Sch 1 (items</w:t>
            </w:r>
            <w:r w:rsidR="00CD12CD">
              <w:t> </w:t>
            </w:r>
            <w:r w:rsidR="00013AE7" w:rsidRPr="00CD12CD">
              <w:t>13(1), 14, 15)</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shd w:val="clear" w:color="auto" w:fill="auto"/>
          </w:tcPr>
          <w:p w:rsidR="00AC3AB1" w:rsidRPr="00CD12CD" w:rsidRDefault="00AC3AB1" w:rsidP="004328E7">
            <w:pPr>
              <w:pStyle w:val="ENoteTableText"/>
            </w:pPr>
            <w:bookmarkStart w:id="299" w:name="CU_113305622"/>
            <w:bookmarkEnd w:id="299"/>
            <w:r w:rsidRPr="00CD12CD">
              <w:t>Customs Legislation Amendment (Name Change) Act 2009</w:t>
            </w:r>
          </w:p>
        </w:tc>
        <w:tc>
          <w:tcPr>
            <w:tcW w:w="1134"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33, 2009</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22</w:t>
            </w:r>
            <w:r w:rsidR="00CD12CD">
              <w:t> </w:t>
            </w:r>
            <w:r w:rsidRPr="00CD12CD">
              <w:t>May 2009</w:t>
            </w:r>
          </w:p>
        </w:tc>
        <w:tc>
          <w:tcPr>
            <w:tcW w:w="1842" w:type="dxa"/>
            <w:tcBorders>
              <w:top w:val="single" w:sz="4" w:space="0" w:color="auto"/>
              <w:bottom w:val="single" w:sz="4" w:space="0" w:color="auto"/>
            </w:tcBorders>
            <w:shd w:val="clear" w:color="auto" w:fill="auto"/>
          </w:tcPr>
          <w:p w:rsidR="00AC3AB1" w:rsidRPr="00CD12CD" w:rsidRDefault="00AC3AB1" w:rsidP="0013620B">
            <w:pPr>
              <w:pStyle w:val="ENoteTableText"/>
            </w:pPr>
            <w:r w:rsidRPr="00CD12CD">
              <w:t>Sch</w:t>
            </w:r>
            <w:r w:rsidR="009C6C01" w:rsidRPr="00CD12CD">
              <w:t> </w:t>
            </w:r>
            <w:r w:rsidRPr="00CD12CD">
              <w:t>2 (items</w:t>
            </w:r>
            <w:r w:rsidR="00CD12CD">
              <w:t> </w:t>
            </w:r>
            <w:r w:rsidRPr="00CD12CD">
              <w:t>31–33): 23</w:t>
            </w:r>
            <w:r w:rsidR="00CD12CD">
              <w:t> </w:t>
            </w:r>
            <w:r w:rsidRPr="00CD12CD">
              <w:t>May 2009</w:t>
            </w:r>
            <w:r w:rsidR="000B2928" w:rsidRPr="00CD12CD">
              <w:t xml:space="preserve"> (s 2)</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shd w:val="clear" w:color="auto" w:fill="auto"/>
          </w:tcPr>
          <w:p w:rsidR="00AC3AB1" w:rsidRPr="00CD12CD" w:rsidRDefault="00AC3AB1" w:rsidP="004328E7">
            <w:pPr>
              <w:pStyle w:val="ENoteTableText"/>
            </w:pPr>
            <w:bookmarkStart w:id="300" w:name="CU_114305869"/>
            <w:bookmarkEnd w:id="300"/>
            <w:r w:rsidRPr="00CD12CD">
              <w:t>Tax Laws Amendment (2009 Measures No.</w:t>
            </w:r>
            <w:r w:rsidR="00CD12CD">
              <w:t> </w:t>
            </w:r>
            <w:r w:rsidRPr="00CD12CD">
              <w:t>4) Act 2009</w:t>
            </w:r>
          </w:p>
        </w:tc>
        <w:tc>
          <w:tcPr>
            <w:tcW w:w="1134"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88, 2009</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18 Sept 2009</w:t>
            </w:r>
          </w:p>
        </w:tc>
        <w:tc>
          <w:tcPr>
            <w:tcW w:w="1842" w:type="dxa"/>
            <w:tcBorders>
              <w:top w:val="single" w:sz="4" w:space="0" w:color="auto"/>
              <w:bottom w:val="single" w:sz="4" w:space="0" w:color="auto"/>
            </w:tcBorders>
            <w:shd w:val="clear" w:color="auto" w:fill="auto"/>
          </w:tcPr>
          <w:p w:rsidR="00AC3AB1" w:rsidRPr="00CD12CD" w:rsidRDefault="00AC3AB1" w:rsidP="0013620B">
            <w:pPr>
              <w:pStyle w:val="ENoteTableText"/>
            </w:pPr>
            <w:r w:rsidRPr="00CD12CD">
              <w:t>Sch</w:t>
            </w:r>
            <w:r w:rsidR="009C6C01" w:rsidRPr="00CD12CD">
              <w:t> </w:t>
            </w:r>
            <w:r w:rsidRPr="00CD12CD">
              <w:t>5 (items</w:t>
            </w:r>
            <w:r w:rsidR="00CD12CD">
              <w:t> </w:t>
            </w:r>
            <w:r w:rsidRPr="00CD12CD">
              <w:t xml:space="preserve">1–11): </w:t>
            </w:r>
            <w:r w:rsidR="00713726" w:rsidRPr="00CD12CD">
              <w:t>18 Sept 2009</w:t>
            </w:r>
            <w:r w:rsidR="000B2928" w:rsidRPr="00CD12CD">
              <w:t xml:space="preserve"> (s 2(1) item</w:t>
            </w:r>
            <w:r w:rsidR="00CD12CD">
              <w:t> </w:t>
            </w:r>
            <w:r w:rsidR="000B2928" w:rsidRPr="00CD12CD">
              <w:t>7)</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Crimes Legislation Amendment (Serious and Organised Crime) Act (No.</w:t>
            </w:r>
            <w:r w:rsidR="00CD12CD">
              <w:t> </w:t>
            </w:r>
            <w:r w:rsidRPr="00CD12CD">
              <w:t>2) 2010</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4, 2010</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19 Feb 2010</w:t>
            </w:r>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10 (item</w:t>
            </w:r>
            <w:r w:rsidR="00CD12CD">
              <w:t> </w:t>
            </w:r>
            <w:r w:rsidRPr="00CD12CD">
              <w:t>19): 20 Feb 2010</w:t>
            </w:r>
            <w:r w:rsidR="000B2928" w:rsidRPr="00CD12CD">
              <w:t xml:space="preserve"> (s 2(1) item</w:t>
            </w:r>
            <w:r w:rsidR="00CD12CD">
              <w:t> </w:t>
            </w:r>
            <w:r w:rsidR="000B2928" w:rsidRPr="00CD12CD">
              <w:t>13)</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lastRenderedPageBreak/>
              <w:t>Tax Laws Amendment (2009 Measures No.</w:t>
            </w:r>
            <w:r w:rsidR="00CD12CD">
              <w:t> </w:t>
            </w:r>
            <w:r w:rsidRPr="00CD12CD">
              <w:t>6) Act 2010</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19, 2010</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24 Mar 2010</w:t>
            </w:r>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 xml:space="preserve">6: </w:t>
            </w:r>
            <w:r w:rsidR="00713726" w:rsidRPr="00CD12CD">
              <w:t>24 Mar 2010</w:t>
            </w:r>
            <w:r w:rsidR="00721CF9" w:rsidRPr="00CD12CD">
              <w:t xml:space="preserve"> (s 2(1) item</w:t>
            </w:r>
            <w:r w:rsidR="00CD12CD">
              <w:t> </w:t>
            </w:r>
            <w:r w:rsidR="00721CF9" w:rsidRPr="00CD12CD">
              <w:t>15)</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Tax Laws Amendment (2010 GST Administration Measures No.</w:t>
            </w:r>
            <w:r w:rsidR="00CD12CD">
              <w:t> </w:t>
            </w:r>
            <w:r w:rsidRPr="00CD12CD">
              <w:t>2) Act 2010</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74, 2010</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28</w:t>
            </w:r>
            <w:r w:rsidR="00CD12CD">
              <w:t> </w:t>
            </w:r>
            <w:r w:rsidRPr="00CD12CD">
              <w:t>June 2010</w:t>
            </w:r>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2 (item</w:t>
            </w:r>
            <w:r w:rsidR="00CD12CD">
              <w:t> </w:t>
            </w:r>
            <w:r w:rsidRPr="00CD12CD">
              <w:t>6): 1</w:t>
            </w:r>
            <w:r w:rsidR="00CD12CD">
              <w:t> </w:t>
            </w:r>
            <w:r w:rsidRPr="00CD12CD">
              <w:t>July 2010</w:t>
            </w:r>
            <w:r w:rsidR="005B2C15" w:rsidRPr="00CD12CD">
              <w:t xml:space="preserve"> (s 2(1) item</w:t>
            </w:r>
            <w:r w:rsidR="00CD12CD">
              <w:t> </w:t>
            </w:r>
            <w:r w:rsidR="005B2C15" w:rsidRPr="00CD12CD">
              <w:t>3)</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Tax Laws Amendment (Confidentiality of Taxpayer Information) Act 2010</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145, 2010</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16 Dec 2010</w:t>
            </w:r>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2 (items</w:t>
            </w:r>
            <w:r w:rsidR="00CD12CD">
              <w:t> </w:t>
            </w:r>
            <w:r w:rsidRPr="00CD12CD">
              <w:t>16, 17, 126): 17 Dec 2010</w:t>
            </w:r>
            <w:r w:rsidR="00713726" w:rsidRPr="00CD12CD">
              <w:t xml:space="preserve"> (s 2(1) item</w:t>
            </w:r>
            <w:r w:rsidR="00CD12CD">
              <w:t> </w:t>
            </w:r>
            <w:r w:rsidR="00713726" w:rsidRPr="00CD12CD">
              <w:t>2)</w:t>
            </w:r>
          </w:p>
        </w:tc>
        <w:tc>
          <w:tcPr>
            <w:tcW w:w="1276" w:type="dxa"/>
            <w:tcBorders>
              <w:top w:val="single" w:sz="4" w:space="0" w:color="auto"/>
              <w:bottom w:val="single" w:sz="4" w:space="0" w:color="auto"/>
            </w:tcBorders>
          </w:tcPr>
          <w:p w:rsidR="00AC3AB1" w:rsidRPr="00CD12CD" w:rsidRDefault="00AC3AB1" w:rsidP="0013620B">
            <w:pPr>
              <w:pStyle w:val="ENoteTableText"/>
            </w:pPr>
            <w:r w:rsidRPr="00CD12CD">
              <w:t>Sc</w:t>
            </w:r>
            <w:r w:rsidR="00013AE7" w:rsidRPr="00CD12CD">
              <w:t>h 2 (item</w:t>
            </w:r>
            <w:r w:rsidR="00CD12CD">
              <w:t> </w:t>
            </w:r>
            <w:r w:rsidR="00013AE7" w:rsidRPr="00CD12CD">
              <w:t>126)</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Human Services Legislation Amendment Act 2011</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32, 2011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25</w:t>
            </w:r>
            <w:r w:rsidR="00CD12CD">
              <w:t> </w:t>
            </w:r>
            <w:r w:rsidRPr="00CD12CD">
              <w:t>May 2011</w:t>
            </w:r>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4 (items</w:t>
            </w:r>
            <w:r w:rsidR="00CD12CD">
              <w:t> </w:t>
            </w:r>
            <w:r w:rsidRPr="00CD12CD">
              <w:t xml:space="preserve">618–620): </w:t>
            </w:r>
            <w:r w:rsidR="00713726" w:rsidRPr="00CD12CD">
              <w:t>never commenced (s 2(1) item</w:t>
            </w:r>
            <w:r w:rsidR="00CD12CD">
              <w:t> </w:t>
            </w:r>
            <w:r w:rsidR="00713726" w:rsidRPr="00CD12CD">
              <w:t>4)</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Taxation of Alternative Fuels Legislation Amendment Act 2011</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68, 2011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29</w:t>
            </w:r>
            <w:r w:rsidR="00CD12CD">
              <w:t> </w:t>
            </w:r>
            <w:r w:rsidRPr="00CD12CD">
              <w:t>June 2011</w:t>
            </w:r>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1 (items</w:t>
            </w:r>
            <w:r w:rsidR="00CD12CD">
              <w:t> </w:t>
            </w:r>
            <w:r w:rsidRPr="00CD12CD">
              <w:t>1–14): 1 Dec 2011</w:t>
            </w:r>
            <w:r w:rsidR="005173E1" w:rsidRPr="00CD12CD">
              <w:t xml:space="preserve"> (s 2(1) item</w:t>
            </w:r>
            <w:r w:rsidR="00CD12CD">
              <w:t> </w:t>
            </w:r>
            <w:r w:rsidR="005173E1" w:rsidRPr="00CD12CD">
              <w:t>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Tax Laws Amendment (2011 Measures No.</w:t>
            </w:r>
            <w:r w:rsidR="00CD12CD">
              <w:t> </w:t>
            </w:r>
            <w:r w:rsidRPr="00CD12CD">
              <w:t>8) Act 2011</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136, 2011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29 Nov 2011</w:t>
            </w:r>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4 (items</w:t>
            </w:r>
            <w:r w:rsidR="00CD12CD">
              <w:t> </w:t>
            </w:r>
            <w:r w:rsidRPr="00CD12CD">
              <w:t xml:space="preserve">1–4): </w:t>
            </w:r>
            <w:r w:rsidR="005173E1" w:rsidRPr="00CD12CD">
              <w:t>1 Dec 2011 (s 2(1) item</w:t>
            </w:r>
            <w:r w:rsidR="00CD12CD">
              <w:t> </w:t>
            </w:r>
            <w:r w:rsidR="005173E1" w:rsidRPr="00CD12CD">
              <w:t>7)</w:t>
            </w:r>
          </w:p>
        </w:tc>
        <w:tc>
          <w:tcPr>
            <w:tcW w:w="1276" w:type="dxa"/>
            <w:tcBorders>
              <w:top w:val="single" w:sz="4" w:space="0" w:color="auto"/>
              <w:bottom w:val="single" w:sz="4" w:space="0" w:color="auto"/>
            </w:tcBorders>
          </w:tcPr>
          <w:p w:rsidR="00AC3AB1" w:rsidRPr="00CD12CD" w:rsidRDefault="00484D23" w:rsidP="0013620B">
            <w:pPr>
              <w:pStyle w:val="ENoteTableText"/>
            </w:pPr>
            <w:r w:rsidRPr="00CD12CD">
              <w:t>Sch 4 (item</w:t>
            </w:r>
            <w:r w:rsidR="00CD12CD">
              <w:t> </w:t>
            </w:r>
            <w:r w:rsidRPr="00CD12CD">
              <w:t>4)</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Clean Energy (Excise Tariff Legislation Amendment) Act 2011</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156, 2011</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4 Dec 2011</w:t>
            </w:r>
          </w:p>
        </w:tc>
        <w:tc>
          <w:tcPr>
            <w:tcW w:w="1842" w:type="dxa"/>
            <w:tcBorders>
              <w:top w:val="single" w:sz="4" w:space="0" w:color="auto"/>
              <w:bottom w:val="single" w:sz="4" w:space="0" w:color="auto"/>
            </w:tcBorders>
          </w:tcPr>
          <w:p w:rsidR="00AC3AB1" w:rsidRPr="00CD12CD" w:rsidRDefault="00AC3AB1" w:rsidP="0013620B">
            <w:pPr>
              <w:pStyle w:val="ENoteTableText"/>
            </w:pPr>
            <w:r w:rsidRPr="00CD12CD">
              <w:t>Sch</w:t>
            </w:r>
            <w:r w:rsidR="009C6C01" w:rsidRPr="00CD12CD">
              <w:t> </w:t>
            </w:r>
            <w:r w:rsidRPr="00CD12CD">
              <w:t>2 (item</w:t>
            </w:r>
            <w:r w:rsidR="00CD12CD">
              <w:t> </w:t>
            </w:r>
            <w:r w:rsidRPr="00CD12CD">
              <w:t xml:space="preserve">1): </w:t>
            </w:r>
            <w:r w:rsidR="005173E1" w:rsidRPr="00CD12CD">
              <w:t>1</w:t>
            </w:r>
            <w:r w:rsidR="00CD12CD">
              <w:t> </w:t>
            </w:r>
            <w:r w:rsidR="005173E1" w:rsidRPr="00CD12CD">
              <w:t>July 2012 (s 2(1) item</w:t>
            </w:r>
            <w:r w:rsidR="00CD12CD">
              <w:t> </w:t>
            </w:r>
            <w:r w:rsidR="005173E1" w:rsidRPr="00CD12CD">
              <w:t>3)</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shd w:val="clear" w:color="auto" w:fill="auto"/>
          </w:tcPr>
          <w:p w:rsidR="00AC3AB1" w:rsidRPr="00CD12CD" w:rsidRDefault="00AC3AB1" w:rsidP="004328E7">
            <w:pPr>
              <w:pStyle w:val="ENoteTableText"/>
            </w:pPr>
            <w:bookmarkStart w:id="301" w:name="CU_123306819"/>
            <w:bookmarkEnd w:id="301"/>
            <w:r w:rsidRPr="00CD12CD">
              <w:t>Excise Amendment (Reducing Business Compliance Burden) Act 2012</w:t>
            </w:r>
          </w:p>
        </w:tc>
        <w:tc>
          <w:tcPr>
            <w:tcW w:w="1134"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36, 2012</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15 Apr 2012</w:t>
            </w:r>
          </w:p>
        </w:tc>
        <w:tc>
          <w:tcPr>
            <w:tcW w:w="1842" w:type="dxa"/>
            <w:tcBorders>
              <w:top w:val="single" w:sz="4" w:space="0" w:color="auto"/>
              <w:bottom w:val="single" w:sz="4" w:space="0" w:color="auto"/>
            </w:tcBorders>
            <w:shd w:val="clear" w:color="auto" w:fill="auto"/>
          </w:tcPr>
          <w:p w:rsidR="00AC3AB1" w:rsidRPr="00CD12CD" w:rsidRDefault="00AC3AB1" w:rsidP="002B520B">
            <w:pPr>
              <w:pStyle w:val="ENoteTableText"/>
            </w:pPr>
            <w:r w:rsidRPr="00CD12CD">
              <w:t>Sch</w:t>
            </w:r>
            <w:r w:rsidR="009C6C01" w:rsidRPr="00CD12CD">
              <w:t> </w:t>
            </w:r>
            <w:r w:rsidR="00607FC6" w:rsidRPr="00CD12CD">
              <w:t>1 (items</w:t>
            </w:r>
            <w:r w:rsidR="00CD12CD">
              <w:t> </w:t>
            </w:r>
            <w:r w:rsidR="00607FC6" w:rsidRPr="00CD12CD">
              <w:t>1–</w:t>
            </w:r>
            <w:r w:rsidR="005173E1" w:rsidRPr="00CD12CD">
              <w:t>25</w:t>
            </w:r>
            <w:r w:rsidR="00607FC6" w:rsidRPr="00CD12CD">
              <w:t xml:space="preserve">, 28): </w:t>
            </w:r>
            <w:r w:rsidR="005173E1" w:rsidRPr="00CD12CD">
              <w:t>15 Apr 2012 (s 2(1) items</w:t>
            </w:r>
            <w:r w:rsidR="00CD12CD">
              <w:t> </w:t>
            </w:r>
            <w:r w:rsidR="005173E1" w:rsidRPr="00CD12CD">
              <w:t>2</w:t>
            </w:r>
            <w:r w:rsidR="002B520B" w:rsidRPr="00CD12CD">
              <w:t>–</w:t>
            </w:r>
            <w:r w:rsidR="005173E1" w:rsidRPr="00CD12CD">
              <w:t xml:space="preserve">6) </w:t>
            </w:r>
            <w:r w:rsidRPr="00CD12CD">
              <w:br/>
            </w:r>
          </w:p>
        </w:tc>
        <w:tc>
          <w:tcPr>
            <w:tcW w:w="1276" w:type="dxa"/>
            <w:tcBorders>
              <w:top w:val="single" w:sz="4" w:space="0" w:color="auto"/>
              <w:bottom w:val="single" w:sz="4" w:space="0" w:color="auto"/>
            </w:tcBorders>
            <w:shd w:val="clear" w:color="auto" w:fill="auto"/>
          </w:tcPr>
          <w:p w:rsidR="00AC3AB1" w:rsidRPr="00CD12CD" w:rsidRDefault="00AC3AB1" w:rsidP="0013620B">
            <w:pPr>
              <w:pStyle w:val="ENoteTableText"/>
            </w:pPr>
            <w:r w:rsidRPr="00CD12CD">
              <w:t>S</w:t>
            </w:r>
            <w:r w:rsidR="00484D23" w:rsidRPr="00CD12CD">
              <w:t>ch 1 (item</w:t>
            </w:r>
            <w:r w:rsidR="00CD12CD">
              <w:t> </w:t>
            </w:r>
            <w:r w:rsidR="00484D23" w:rsidRPr="00CD12CD">
              <w:t>28)</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shd w:val="clear" w:color="auto" w:fill="auto"/>
          </w:tcPr>
          <w:p w:rsidR="00AC3AB1" w:rsidRPr="00CD12CD" w:rsidRDefault="00AC3AB1" w:rsidP="004328E7">
            <w:pPr>
              <w:pStyle w:val="ENoteTableText"/>
            </w:pPr>
            <w:bookmarkStart w:id="302" w:name="CU_124307138"/>
            <w:bookmarkEnd w:id="302"/>
            <w:r w:rsidRPr="00CD12CD">
              <w:t>Tax Laws Amendment (2012 Measures No.</w:t>
            </w:r>
            <w:r w:rsidR="00CD12CD">
              <w:t> </w:t>
            </w:r>
            <w:r w:rsidRPr="00CD12CD">
              <w:t>3) Act 2012</w:t>
            </w:r>
          </w:p>
        </w:tc>
        <w:tc>
          <w:tcPr>
            <w:tcW w:w="1134"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58, 2012</w:t>
            </w:r>
          </w:p>
        </w:tc>
        <w:tc>
          <w:tcPr>
            <w:tcW w:w="1276" w:type="dxa"/>
            <w:tcBorders>
              <w:top w:val="single" w:sz="4" w:space="0" w:color="auto"/>
              <w:bottom w:val="single" w:sz="4" w:space="0" w:color="auto"/>
            </w:tcBorders>
            <w:shd w:val="clear" w:color="auto" w:fill="auto"/>
          </w:tcPr>
          <w:p w:rsidR="00AC3AB1" w:rsidRPr="00CD12CD" w:rsidRDefault="00AC3AB1" w:rsidP="004328E7">
            <w:pPr>
              <w:pStyle w:val="ENoteTableText"/>
            </w:pPr>
            <w:r w:rsidRPr="00CD12CD">
              <w:t>21</w:t>
            </w:r>
            <w:r w:rsidR="00CD12CD">
              <w:t> </w:t>
            </w:r>
            <w:r w:rsidRPr="00CD12CD">
              <w:t>June 2012</w:t>
            </w:r>
          </w:p>
        </w:tc>
        <w:tc>
          <w:tcPr>
            <w:tcW w:w="1842" w:type="dxa"/>
            <w:tcBorders>
              <w:top w:val="single" w:sz="4" w:space="0" w:color="auto"/>
              <w:bottom w:val="single" w:sz="4" w:space="0" w:color="auto"/>
            </w:tcBorders>
            <w:shd w:val="clear" w:color="auto" w:fill="auto"/>
          </w:tcPr>
          <w:p w:rsidR="00AC3AB1" w:rsidRPr="00CD12CD" w:rsidRDefault="00AC3AB1" w:rsidP="0013620B">
            <w:pPr>
              <w:pStyle w:val="ENoteTableText"/>
            </w:pPr>
            <w:r w:rsidRPr="00CD12CD">
              <w:t>Sch</w:t>
            </w:r>
            <w:r w:rsidR="009C6C01" w:rsidRPr="00CD12CD">
              <w:t> </w:t>
            </w:r>
            <w:r w:rsidRPr="00CD12CD">
              <w:t>2 (items</w:t>
            </w:r>
            <w:r w:rsidR="00CD12CD">
              <w:t> </w:t>
            </w:r>
            <w:r w:rsidRPr="00CD12CD">
              <w:t xml:space="preserve">1–3, 5): </w:t>
            </w:r>
            <w:r w:rsidR="005173E1" w:rsidRPr="00CD12CD">
              <w:t>21</w:t>
            </w:r>
            <w:r w:rsidR="00CD12CD">
              <w:t> </w:t>
            </w:r>
            <w:r w:rsidR="005173E1" w:rsidRPr="00CD12CD">
              <w:t>June 2012 (s 2(1) item</w:t>
            </w:r>
            <w:r w:rsidR="00CD12CD">
              <w:t> </w:t>
            </w:r>
            <w:r w:rsidR="005173E1" w:rsidRPr="00CD12CD">
              <w:t>3)</w:t>
            </w:r>
          </w:p>
        </w:tc>
        <w:tc>
          <w:tcPr>
            <w:tcW w:w="1276" w:type="dxa"/>
            <w:tcBorders>
              <w:top w:val="single" w:sz="4" w:space="0" w:color="auto"/>
              <w:bottom w:val="single" w:sz="4" w:space="0" w:color="auto"/>
            </w:tcBorders>
            <w:shd w:val="clear" w:color="auto" w:fill="auto"/>
          </w:tcPr>
          <w:p w:rsidR="00AC3AB1" w:rsidRPr="00CD12CD" w:rsidRDefault="00484D23" w:rsidP="0013620B">
            <w:pPr>
              <w:pStyle w:val="ENoteTableText"/>
            </w:pPr>
            <w:r w:rsidRPr="00CD12CD">
              <w:t>Sch 2 (item</w:t>
            </w:r>
            <w:r w:rsidR="00CD12CD">
              <w:t> </w:t>
            </w:r>
            <w:r w:rsidRPr="00CD12CD">
              <w:t>5)</w:t>
            </w:r>
          </w:p>
        </w:tc>
      </w:tr>
      <w:tr w:rsidR="00AC3AB1"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AC3AB1" w:rsidRPr="00CD12CD" w:rsidRDefault="00AC3AB1" w:rsidP="004328E7">
            <w:pPr>
              <w:pStyle w:val="ENoteTableText"/>
            </w:pPr>
            <w:r w:rsidRPr="00CD12CD">
              <w:t>Clean Energy (Excise Tariff Legislation Amendment) Act 2012</w:t>
            </w:r>
          </w:p>
        </w:tc>
        <w:tc>
          <w:tcPr>
            <w:tcW w:w="1134" w:type="dxa"/>
            <w:tcBorders>
              <w:top w:val="single" w:sz="4" w:space="0" w:color="auto"/>
              <w:bottom w:val="single" w:sz="4" w:space="0" w:color="auto"/>
            </w:tcBorders>
          </w:tcPr>
          <w:p w:rsidR="00AC3AB1" w:rsidRPr="00CD12CD" w:rsidRDefault="00AC3AB1" w:rsidP="004328E7">
            <w:pPr>
              <w:pStyle w:val="ENoteTableText"/>
            </w:pPr>
            <w:r w:rsidRPr="00CD12CD">
              <w:t>81, 2012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28</w:t>
            </w:r>
            <w:r w:rsidR="00CD12CD">
              <w:t> </w:t>
            </w:r>
            <w:r w:rsidRPr="00CD12CD">
              <w:t>June 2012</w:t>
            </w:r>
          </w:p>
        </w:tc>
        <w:tc>
          <w:tcPr>
            <w:tcW w:w="1842" w:type="dxa"/>
            <w:tcBorders>
              <w:top w:val="single" w:sz="4" w:space="0" w:color="auto"/>
              <w:bottom w:val="single" w:sz="4" w:space="0" w:color="auto"/>
            </w:tcBorders>
          </w:tcPr>
          <w:p w:rsidR="00AC3AB1" w:rsidRPr="00CD12CD" w:rsidRDefault="00AC3AB1" w:rsidP="00695CE6">
            <w:pPr>
              <w:pStyle w:val="ENoteTableText"/>
            </w:pPr>
            <w:r w:rsidRPr="00CD12CD">
              <w:t>Sch</w:t>
            </w:r>
            <w:r w:rsidR="002647CC" w:rsidRPr="00CD12CD">
              <w:t> </w:t>
            </w:r>
            <w:r w:rsidRPr="00CD12CD">
              <w:t>1 (item</w:t>
            </w:r>
            <w:r w:rsidR="00CD12CD">
              <w:t> </w:t>
            </w:r>
            <w:r w:rsidRPr="00CD12CD">
              <w:t xml:space="preserve">1): </w:t>
            </w:r>
            <w:r w:rsidR="009A5184" w:rsidRPr="00CD12CD">
              <w:t>1</w:t>
            </w:r>
            <w:r w:rsidR="00CD12CD">
              <w:t> </w:t>
            </w:r>
            <w:r w:rsidR="009A5184" w:rsidRPr="00CD12CD">
              <w:t>July 2012 (s 2(1) item</w:t>
            </w:r>
            <w:r w:rsidR="00CD12CD">
              <w:t> </w:t>
            </w:r>
            <w:r w:rsidR="009A5184" w:rsidRPr="00CD12CD">
              <w:t>2)</w:t>
            </w:r>
          </w:p>
        </w:tc>
        <w:tc>
          <w:tcPr>
            <w:tcW w:w="1276" w:type="dxa"/>
            <w:tcBorders>
              <w:top w:val="single" w:sz="4" w:space="0" w:color="auto"/>
              <w:bottom w:val="single" w:sz="4" w:space="0" w:color="auto"/>
            </w:tcBorders>
          </w:tcPr>
          <w:p w:rsidR="00AC3AB1" w:rsidRPr="00CD12CD" w:rsidRDefault="00AC3AB1" w:rsidP="004328E7">
            <w:pPr>
              <w:pStyle w:val="ENoteTableText"/>
            </w:pPr>
            <w:r w:rsidRPr="00CD12CD">
              <w:t>—</w:t>
            </w:r>
          </w:p>
        </w:tc>
      </w:tr>
      <w:tr w:rsidR="00484D23" w:rsidRPr="00CD12CD" w:rsidTr="00EE525E">
        <w:tblPrEx>
          <w:tblCellMar>
            <w:left w:w="107" w:type="dxa"/>
            <w:right w:w="107" w:type="dxa"/>
          </w:tblCellMar>
        </w:tblPrEx>
        <w:trPr>
          <w:cantSplit/>
        </w:trPr>
        <w:tc>
          <w:tcPr>
            <w:tcW w:w="1985" w:type="dxa"/>
            <w:tcBorders>
              <w:top w:val="single" w:sz="4" w:space="0" w:color="auto"/>
              <w:bottom w:val="single" w:sz="4" w:space="0" w:color="auto"/>
            </w:tcBorders>
          </w:tcPr>
          <w:p w:rsidR="00484D23" w:rsidRPr="00CD12CD" w:rsidRDefault="00484D23" w:rsidP="004328E7">
            <w:pPr>
              <w:pStyle w:val="ENoteTableText"/>
            </w:pPr>
            <w:r w:rsidRPr="00CD12CD">
              <w:lastRenderedPageBreak/>
              <w:t>Statute Law Revision Act 2013</w:t>
            </w:r>
          </w:p>
        </w:tc>
        <w:tc>
          <w:tcPr>
            <w:tcW w:w="1134" w:type="dxa"/>
            <w:tcBorders>
              <w:top w:val="single" w:sz="4" w:space="0" w:color="auto"/>
              <w:bottom w:val="single" w:sz="4" w:space="0" w:color="auto"/>
            </w:tcBorders>
          </w:tcPr>
          <w:p w:rsidR="00484D23" w:rsidRPr="00CD12CD" w:rsidRDefault="00484D23" w:rsidP="004328E7">
            <w:pPr>
              <w:pStyle w:val="ENoteTableText"/>
            </w:pPr>
            <w:r w:rsidRPr="00CD12CD">
              <w:t>103, 2013</w:t>
            </w:r>
          </w:p>
        </w:tc>
        <w:tc>
          <w:tcPr>
            <w:tcW w:w="1276" w:type="dxa"/>
            <w:tcBorders>
              <w:top w:val="single" w:sz="4" w:space="0" w:color="auto"/>
              <w:bottom w:val="single" w:sz="4" w:space="0" w:color="auto"/>
            </w:tcBorders>
          </w:tcPr>
          <w:p w:rsidR="00484D23" w:rsidRPr="00CD12CD" w:rsidRDefault="00484D23" w:rsidP="004328E7">
            <w:pPr>
              <w:pStyle w:val="ENoteTableText"/>
            </w:pPr>
            <w:r w:rsidRPr="00CD12CD">
              <w:t>29</w:t>
            </w:r>
            <w:r w:rsidR="00CD12CD">
              <w:t> </w:t>
            </w:r>
            <w:r w:rsidRPr="00CD12CD">
              <w:t>June 2013</w:t>
            </w:r>
          </w:p>
        </w:tc>
        <w:tc>
          <w:tcPr>
            <w:tcW w:w="1842" w:type="dxa"/>
            <w:tcBorders>
              <w:top w:val="single" w:sz="4" w:space="0" w:color="auto"/>
              <w:bottom w:val="single" w:sz="4" w:space="0" w:color="auto"/>
            </w:tcBorders>
          </w:tcPr>
          <w:p w:rsidR="00484D23" w:rsidRPr="00CD12CD" w:rsidRDefault="00484D23" w:rsidP="00751A6B">
            <w:pPr>
              <w:pStyle w:val="ENoteTableText"/>
            </w:pPr>
            <w:r w:rsidRPr="00CD12CD">
              <w:t>Sch</w:t>
            </w:r>
            <w:r w:rsidR="002647CC" w:rsidRPr="00CD12CD">
              <w:t> </w:t>
            </w:r>
            <w:r w:rsidRPr="00CD12CD">
              <w:t>1 (item</w:t>
            </w:r>
            <w:r w:rsidR="00CD12CD">
              <w:t> </w:t>
            </w:r>
            <w:r w:rsidRPr="00CD12CD">
              <w:t xml:space="preserve">35): </w:t>
            </w:r>
            <w:r w:rsidR="00751A6B" w:rsidRPr="00CD12CD">
              <w:t>29</w:t>
            </w:r>
            <w:r w:rsidR="00CD12CD">
              <w:t> </w:t>
            </w:r>
            <w:r w:rsidR="00751A6B" w:rsidRPr="00CD12CD">
              <w:t>June 2013</w:t>
            </w:r>
            <w:r w:rsidR="00BB6A37" w:rsidRPr="00CD12CD">
              <w:t xml:space="preserve"> (s 2(1) item</w:t>
            </w:r>
            <w:r w:rsidR="00CD12CD">
              <w:t> </w:t>
            </w:r>
            <w:r w:rsidR="00BB6A37" w:rsidRPr="00CD12CD">
              <w:t>2)</w:t>
            </w:r>
          </w:p>
        </w:tc>
        <w:tc>
          <w:tcPr>
            <w:tcW w:w="1276" w:type="dxa"/>
            <w:tcBorders>
              <w:top w:val="single" w:sz="4" w:space="0" w:color="auto"/>
              <w:bottom w:val="single" w:sz="4" w:space="0" w:color="auto"/>
            </w:tcBorders>
          </w:tcPr>
          <w:p w:rsidR="00484D23" w:rsidRPr="00CD12CD" w:rsidRDefault="00484D23" w:rsidP="004328E7">
            <w:pPr>
              <w:pStyle w:val="ENoteTableText"/>
            </w:pPr>
            <w:r w:rsidRPr="00CD12CD">
              <w:t>—</w:t>
            </w:r>
          </w:p>
        </w:tc>
      </w:tr>
      <w:tr w:rsidR="00EE525E" w:rsidRPr="00CD12CD" w:rsidTr="00EE525E">
        <w:trPr>
          <w:cantSplit/>
        </w:trPr>
        <w:tc>
          <w:tcPr>
            <w:tcW w:w="1985" w:type="dxa"/>
            <w:tcBorders>
              <w:top w:val="single" w:sz="4" w:space="0" w:color="auto"/>
              <w:bottom w:val="nil"/>
            </w:tcBorders>
            <w:shd w:val="clear" w:color="auto" w:fill="auto"/>
          </w:tcPr>
          <w:p w:rsidR="00EE525E" w:rsidRPr="00CD12CD" w:rsidRDefault="00EE525E" w:rsidP="0013620B">
            <w:pPr>
              <w:pStyle w:val="ENoteTableText"/>
            </w:pPr>
            <w:r w:rsidRPr="00CD12CD">
              <w:t>Public Governance, Performance and Accountability (Consequential and Transitional Provisions) Act 2014</w:t>
            </w:r>
          </w:p>
        </w:tc>
        <w:tc>
          <w:tcPr>
            <w:tcW w:w="1134" w:type="dxa"/>
            <w:tcBorders>
              <w:top w:val="single" w:sz="4" w:space="0" w:color="auto"/>
              <w:bottom w:val="nil"/>
            </w:tcBorders>
            <w:shd w:val="clear" w:color="auto" w:fill="auto"/>
          </w:tcPr>
          <w:p w:rsidR="00EE525E" w:rsidRPr="00CD12CD" w:rsidRDefault="00EE525E" w:rsidP="0013620B">
            <w:pPr>
              <w:pStyle w:val="ENoteTableText"/>
            </w:pPr>
            <w:r w:rsidRPr="00CD12CD">
              <w:t>62, 2014</w:t>
            </w:r>
          </w:p>
        </w:tc>
        <w:tc>
          <w:tcPr>
            <w:tcW w:w="1276" w:type="dxa"/>
            <w:tcBorders>
              <w:top w:val="single" w:sz="4" w:space="0" w:color="auto"/>
              <w:bottom w:val="nil"/>
            </w:tcBorders>
            <w:shd w:val="clear" w:color="auto" w:fill="auto"/>
          </w:tcPr>
          <w:p w:rsidR="00EE525E" w:rsidRPr="00CD12CD" w:rsidRDefault="00EE525E" w:rsidP="0013620B">
            <w:pPr>
              <w:pStyle w:val="ENoteTableText"/>
            </w:pPr>
            <w:r w:rsidRPr="00CD12CD">
              <w:t>30</w:t>
            </w:r>
            <w:r w:rsidR="00CD12CD">
              <w:t> </w:t>
            </w:r>
            <w:r w:rsidRPr="00CD12CD">
              <w:t>June 2014</w:t>
            </w:r>
          </w:p>
        </w:tc>
        <w:tc>
          <w:tcPr>
            <w:tcW w:w="1842" w:type="dxa"/>
            <w:tcBorders>
              <w:top w:val="single" w:sz="4" w:space="0" w:color="auto"/>
              <w:bottom w:val="nil"/>
            </w:tcBorders>
            <w:shd w:val="clear" w:color="auto" w:fill="auto"/>
          </w:tcPr>
          <w:p w:rsidR="00EE525E" w:rsidRPr="00CD12CD" w:rsidRDefault="00EE525E" w:rsidP="0013620B">
            <w:pPr>
              <w:pStyle w:val="ENoteTableText"/>
            </w:pPr>
            <w:r w:rsidRPr="00CD12CD">
              <w:t>Sch 12 (items</w:t>
            </w:r>
            <w:r w:rsidR="00CD12CD">
              <w:t> </w:t>
            </w:r>
            <w:r w:rsidRPr="00CD12CD">
              <w:t>157, 158) and Sch 14: 1</w:t>
            </w:r>
            <w:r w:rsidR="00CD12CD">
              <w:t> </w:t>
            </w:r>
            <w:r w:rsidRPr="00CD12CD">
              <w:t>July 2014 (s 2(1) items</w:t>
            </w:r>
            <w:r w:rsidR="00CD12CD">
              <w:t> </w:t>
            </w:r>
            <w:r w:rsidRPr="00CD12CD">
              <w:t>6, 14)</w:t>
            </w:r>
          </w:p>
        </w:tc>
        <w:tc>
          <w:tcPr>
            <w:tcW w:w="1276" w:type="dxa"/>
            <w:tcBorders>
              <w:top w:val="single" w:sz="4" w:space="0" w:color="auto"/>
              <w:bottom w:val="nil"/>
            </w:tcBorders>
            <w:shd w:val="clear" w:color="auto" w:fill="auto"/>
          </w:tcPr>
          <w:p w:rsidR="00EE525E" w:rsidRPr="00CD12CD" w:rsidRDefault="00EE525E" w:rsidP="0013620B">
            <w:pPr>
              <w:pStyle w:val="ENoteTableText"/>
            </w:pPr>
            <w:r w:rsidRPr="00CD12CD">
              <w:t>Sch 14</w:t>
            </w:r>
          </w:p>
        </w:tc>
      </w:tr>
      <w:tr w:rsidR="00EE525E" w:rsidRPr="00CD12CD" w:rsidTr="00D0338C">
        <w:trPr>
          <w:cantSplit/>
        </w:trPr>
        <w:tc>
          <w:tcPr>
            <w:tcW w:w="1985" w:type="dxa"/>
            <w:tcBorders>
              <w:top w:val="nil"/>
              <w:bottom w:val="nil"/>
            </w:tcBorders>
            <w:shd w:val="clear" w:color="auto" w:fill="auto"/>
          </w:tcPr>
          <w:p w:rsidR="00EE525E" w:rsidRPr="00CD12CD" w:rsidRDefault="00EE525E" w:rsidP="006809E9">
            <w:pPr>
              <w:pStyle w:val="ENoteTTIndentHeading"/>
            </w:pPr>
            <w:r w:rsidRPr="00CD12CD">
              <w:t>as amended by</w:t>
            </w:r>
          </w:p>
        </w:tc>
        <w:tc>
          <w:tcPr>
            <w:tcW w:w="1134" w:type="dxa"/>
            <w:tcBorders>
              <w:top w:val="nil"/>
              <w:bottom w:val="nil"/>
            </w:tcBorders>
            <w:shd w:val="clear" w:color="auto" w:fill="auto"/>
          </w:tcPr>
          <w:p w:rsidR="00EE525E" w:rsidRPr="00CD12CD" w:rsidRDefault="00EE525E" w:rsidP="0013620B">
            <w:pPr>
              <w:pStyle w:val="ENoteTableText"/>
            </w:pPr>
          </w:p>
        </w:tc>
        <w:tc>
          <w:tcPr>
            <w:tcW w:w="1276" w:type="dxa"/>
            <w:tcBorders>
              <w:top w:val="nil"/>
              <w:bottom w:val="nil"/>
            </w:tcBorders>
            <w:shd w:val="clear" w:color="auto" w:fill="auto"/>
          </w:tcPr>
          <w:p w:rsidR="00EE525E" w:rsidRPr="00CD12CD" w:rsidRDefault="00EE525E" w:rsidP="0013620B">
            <w:pPr>
              <w:pStyle w:val="ENoteTableText"/>
            </w:pPr>
          </w:p>
        </w:tc>
        <w:tc>
          <w:tcPr>
            <w:tcW w:w="1842" w:type="dxa"/>
            <w:tcBorders>
              <w:top w:val="nil"/>
              <w:bottom w:val="nil"/>
            </w:tcBorders>
            <w:shd w:val="clear" w:color="auto" w:fill="auto"/>
          </w:tcPr>
          <w:p w:rsidR="00EE525E" w:rsidRPr="00CD12CD" w:rsidRDefault="00EE525E" w:rsidP="0013620B">
            <w:pPr>
              <w:pStyle w:val="ENoteTableText"/>
            </w:pPr>
          </w:p>
        </w:tc>
        <w:tc>
          <w:tcPr>
            <w:tcW w:w="1276" w:type="dxa"/>
            <w:tcBorders>
              <w:top w:val="nil"/>
              <w:bottom w:val="nil"/>
            </w:tcBorders>
            <w:shd w:val="clear" w:color="auto" w:fill="auto"/>
          </w:tcPr>
          <w:p w:rsidR="00EE525E" w:rsidRPr="00CD12CD" w:rsidRDefault="00EE525E" w:rsidP="0013620B">
            <w:pPr>
              <w:pStyle w:val="ENoteTableText"/>
            </w:pPr>
          </w:p>
        </w:tc>
      </w:tr>
      <w:tr w:rsidR="00EE525E" w:rsidRPr="00CD12CD" w:rsidTr="00D0338C">
        <w:trPr>
          <w:cantSplit/>
        </w:trPr>
        <w:tc>
          <w:tcPr>
            <w:tcW w:w="1985" w:type="dxa"/>
            <w:tcBorders>
              <w:top w:val="nil"/>
              <w:bottom w:val="nil"/>
            </w:tcBorders>
            <w:shd w:val="clear" w:color="auto" w:fill="auto"/>
          </w:tcPr>
          <w:p w:rsidR="00EE525E" w:rsidRPr="00CD12CD" w:rsidRDefault="00EE525E" w:rsidP="00D0338C">
            <w:pPr>
              <w:pStyle w:val="ENoteTTi"/>
              <w:keepNext w:val="0"/>
            </w:pPr>
            <w:r w:rsidRPr="00CD12CD">
              <w:t>Public Governance and Resources Legislation Amendment Act (No.</w:t>
            </w:r>
            <w:r w:rsidR="00CD12CD">
              <w:t> </w:t>
            </w:r>
            <w:r w:rsidRPr="00CD12CD">
              <w:t>1) 2015</w:t>
            </w:r>
          </w:p>
        </w:tc>
        <w:tc>
          <w:tcPr>
            <w:tcW w:w="1134" w:type="dxa"/>
            <w:tcBorders>
              <w:top w:val="nil"/>
              <w:bottom w:val="nil"/>
            </w:tcBorders>
            <w:shd w:val="clear" w:color="auto" w:fill="auto"/>
          </w:tcPr>
          <w:p w:rsidR="00EE525E" w:rsidRPr="00CD12CD" w:rsidRDefault="00EE525E" w:rsidP="0013620B">
            <w:pPr>
              <w:pStyle w:val="ENoteTableText"/>
            </w:pPr>
            <w:r w:rsidRPr="00CD12CD">
              <w:t>36, 2015</w:t>
            </w:r>
          </w:p>
        </w:tc>
        <w:tc>
          <w:tcPr>
            <w:tcW w:w="1276" w:type="dxa"/>
            <w:tcBorders>
              <w:top w:val="nil"/>
              <w:bottom w:val="nil"/>
            </w:tcBorders>
            <w:shd w:val="clear" w:color="auto" w:fill="auto"/>
          </w:tcPr>
          <w:p w:rsidR="00EE525E" w:rsidRPr="00CD12CD" w:rsidRDefault="00EE525E" w:rsidP="0013620B">
            <w:pPr>
              <w:pStyle w:val="ENoteTableText"/>
            </w:pPr>
            <w:r w:rsidRPr="00CD12CD">
              <w:t>13 Apr 2015</w:t>
            </w:r>
          </w:p>
        </w:tc>
        <w:tc>
          <w:tcPr>
            <w:tcW w:w="1842" w:type="dxa"/>
            <w:tcBorders>
              <w:top w:val="nil"/>
              <w:bottom w:val="nil"/>
            </w:tcBorders>
            <w:shd w:val="clear" w:color="auto" w:fill="auto"/>
          </w:tcPr>
          <w:p w:rsidR="00EE525E" w:rsidRPr="00CD12CD" w:rsidRDefault="00EE525E" w:rsidP="0013620B">
            <w:pPr>
              <w:pStyle w:val="ENoteTableText"/>
            </w:pPr>
            <w:r w:rsidRPr="00CD12CD">
              <w:t>Sch 2 (item</w:t>
            </w:r>
            <w:r w:rsidR="00D70AFB" w:rsidRPr="00CD12CD">
              <w:t>s</w:t>
            </w:r>
            <w:r w:rsidR="00CD12CD">
              <w:t> </w:t>
            </w:r>
            <w:r w:rsidRPr="00CD12CD">
              <w:t>7</w:t>
            </w:r>
            <w:r w:rsidR="00D70AFB" w:rsidRPr="00CD12CD">
              <w:t>–9</w:t>
            </w:r>
            <w:r w:rsidRPr="00CD12CD">
              <w:t>) and Sch 7: 14 Apr 2015 (s 2)</w:t>
            </w:r>
          </w:p>
        </w:tc>
        <w:tc>
          <w:tcPr>
            <w:tcW w:w="1276" w:type="dxa"/>
            <w:tcBorders>
              <w:top w:val="nil"/>
              <w:bottom w:val="nil"/>
            </w:tcBorders>
            <w:shd w:val="clear" w:color="auto" w:fill="auto"/>
          </w:tcPr>
          <w:p w:rsidR="00EE525E" w:rsidRPr="00CD12CD" w:rsidRDefault="00EE525E" w:rsidP="0013620B">
            <w:pPr>
              <w:pStyle w:val="ENoteTableText"/>
            </w:pPr>
            <w:r w:rsidRPr="00CD12CD">
              <w:t>Sch 7</w:t>
            </w:r>
          </w:p>
        </w:tc>
      </w:tr>
      <w:tr w:rsidR="002B08B1" w:rsidRPr="00CD12CD" w:rsidTr="00D0338C">
        <w:trPr>
          <w:cantSplit/>
        </w:trPr>
        <w:tc>
          <w:tcPr>
            <w:tcW w:w="1985" w:type="dxa"/>
            <w:tcBorders>
              <w:top w:val="nil"/>
              <w:bottom w:val="nil"/>
            </w:tcBorders>
            <w:shd w:val="clear" w:color="auto" w:fill="auto"/>
          </w:tcPr>
          <w:p w:rsidR="002B08B1" w:rsidRPr="00CD12CD" w:rsidRDefault="002B08B1" w:rsidP="006809E9">
            <w:pPr>
              <w:pStyle w:val="ENoteTTIndentHeadingSub"/>
            </w:pPr>
            <w:r w:rsidRPr="00CD12CD">
              <w:t>as amended by</w:t>
            </w:r>
          </w:p>
        </w:tc>
        <w:tc>
          <w:tcPr>
            <w:tcW w:w="1134" w:type="dxa"/>
            <w:tcBorders>
              <w:top w:val="nil"/>
              <w:bottom w:val="nil"/>
            </w:tcBorders>
            <w:shd w:val="clear" w:color="auto" w:fill="auto"/>
          </w:tcPr>
          <w:p w:rsidR="002B08B1" w:rsidRPr="00CD12CD" w:rsidRDefault="002B08B1" w:rsidP="0013620B">
            <w:pPr>
              <w:pStyle w:val="ENoteTableText"/>
            </w:pPr>
          </w:p>
        </w:tc>
        <w:tc>
          <w:tcPr>
            <w:tcW w:w="1276" w:type="dxa"/>
            <w:tcBorders>
              <w:top w:val="nil"/>
              <w:bottom w:val="nil"/>
            </w:tcBorders>
            <w:shd w:val="clear" w:color="auto" w:fill="auto"/>
          </w:tcPr>
          <w:p w:rsidR="002B08B1" w:rsidRPr="00CD12CD" w:rsidRDefault="002B08B1" w:rsidP="0013620B">
            <w:pPr>
              <w:pStyle w:val="ENoteTableText"/>
            </w:pPr>
          </w:p>
        </w:tc>
        <w:tc>
          <w:tcPr>
            <w:tcW w:w="1842" w:type="dxa"/>
            <w:tcBorders>
              <w:top w:val="nil"/>
              <w:bottom w:val="nil"/>
            </w:tcBorders>
            <w:shd w:val="clear" w:color="auto" w:fill="auto"/>
          </w:tcPr>
          <w:p w:rsidR="002B08B1" w:rsidRPr="00CD12CD" w:rsidRDefault="002B08B1" w:rsidP="0013620B">
            <w:pPr>
              <w:pStyle w:val="ENoteTableText"/>
            </w:pPr>
          </w:p>
        </w:tc>
        <w:tc>
          <w:tcPr>
            <w:tcW w:w="1276" w:type="dxa"/>
            <w:tcBorders>
              <w:top w:val="nil"/>
              <w:bottom w:val="nil"/>
            </w:tcBorders>
            <w:shd w:val="clear" w:color="auto" w:fill="auto"/>
          </w:tcPr>
          <w:p w:rsidR="002B08B1" w:rsidRPr="00CD12CD" w:rsidRDefault="002B08B1" w:rsidP="0013620B">
            <w:pPr>
              <w:pStyle w:val="ENoteTableText"/>
            </w:pPr>
          </w:p>
        </w:tc>
      </w:tr>
      <w:tr w:rsidR="002B08B1" w:rsidRPr="00CD12CD" w:rsidTr="00D0338C">
        <w:trPr>
          <w:cantSplit/>
        </w:trPr>
        <w:tc>
          <w:tcPr>
            <w:tcW w:w="1985" w:type="dxa"/>
            <w:tcBorders>
              <w:top w:val="nil"/>
              <w:bottom w:val="nil"/>
            </w:tcBorders>
            <w:shd w:val="clear" w:color="auto" w:fill="auto"/>
          </w:tcPr>
          <w:p w:rsidR="002B08B1" w:rsidRPr="00CD12CD" w:rsidRDefault="002B08B1" w:rsidP="00D0338C">
            <w:pPr>
              <w:pStyle w:val="ENoteTTiSub"/>
              <w:keepNext w:val="0"/>
            </w:pPr>
            <w:r w:rsidRPr="00CD12CD">
              <w:t>Acts and Instruments (Framework Reform) (Consequential Provisions) Act 2015</w:t>
            </w:r>
          </w:p>
        </w:tc>
        <w:tc>
          <w:tcPr>
            <w:tcW w:w="1134" w:type="dxa"/>
            <w:tcBorders>
              <w:top w:val="nil"/>
              <w:bottom w:val="nil"/>
            </w:tcBorders>
            <w:shd w:val="clear" w:color="auto" w:fill="auto"/>
          </w:tcPr>
          <w:p w:rsidR="002B08B1" w:rsidRPr="00CD12CD" w:rsidRDefault="002B08B1" w:rsidP="0013620B">
            <w:pPr>
              <w:pStyle w:val="ENoteTableText"/>
            </w:pPr>
            <w:r w:rsidRPr="00CD12CD">
              <w:t>126, 2015</w:t>
            </w:r>
          </w:p>
        </w:tc>
        <w:tc>
          <w:tcPr>
            <w:tcW w:w="1276" w:type="dxa"/>
            <w:tcBorders>
              <w:top w:val="nil"/>
              <w:bottom w:val="nil"/>
            </w:tcBorders>
            <w:shd w:val="clear" w:color="auto" w:fill="auto"/>
          </w:tcPr>
          <w:p w:rsidR="002B08B1" w:rsidRPr="00CD12CD" w:rsidRDefault="002B08B1" w:rsidP="0013620B">
            <w:pPr>
              <w:pStyle w:val="ENoteTableText"/>
            </w:pPr>
            <w:r w:rsidRPr="00CD12CD">
              <w:t>10 Sept 2015</w:t>
            </w:r>
          </w:p>
        </w:tc>
        <w:tc>
          <w:tcPr>
            <w:tcW w:w="1842" w:type="dxa"/>
            <w:tcBorders>
              <w:top w:val="nil"/>
              <w:bottom w:val="nil"/>
            </w:tcBorders>
            <w:shd w:val="clear" w:color="auto" w:fill="auto"/>
          </w:tcPr>
          <w:p w:rsidR="002B08B1" w:rsidRPr="00CD12CD" w:rsidRDefault="002B08B1" w:rsidP="0013620B">
            <w:pPr>
              <w:pStyle w:val="ENoteTableText"/>
            </w:pPr>
            <w:r w:rsidRPr="00CD12CD">
              <w:t>Sch 1 (item</w:t>
            </w:r>
            <w:r w:rsidR="00CD12CD">
              <w:t> </w:t>
            </w:r>
            <w:r w:rsidRPr="00CD12CD">
              <w:t>486): 5 Mar 2016 (s 2(1) item</w:t>
            </w:r>
            <w:r w:rsidR="00CD12CD">
              <w:t> </w:t>
            </w:r>
            <w:r w:rsidRPr="00CD12CD">
              <w:t xml:space="preserve">2) </w:t>
            </w:r>
          </w:p>
        </w:tc>
        <w:tc>
          <w:tcPr>
            <w:tcW w:w="1276" w:type="dxa"/>
            <w:tcBorders>
              <w:top w:val="nil"/>
              <w:bottom w:val="nil"/>
            </w:tcBorders>
            <w:shd w:val="clear" w:color="auto" w:fill="auto"/>
          </w:tcPr>
          <w:p w:rsidR="002B08B1" w:rsidRPr="00CD12CD" w:rsidRDefault="002B08B1" w:rsidP="0013620B">
            <w:pPr>
              <w:pStyle w:val="ENoteTableText"/>
            </w:pPr>
            <w:r w:rsidRPr="00CD12CD">
              <w:t>—</w:t>
            </w:r>
          </w:p>
        </w:tc>
      </w:tr>
      <w:tr w:rsidR="002B08B1" w:rsidRPr="00CD12CD" w:rsidTr="00D0338C">
        <w:trPr>
          <w:cantSplit/>
        </w:trPr>
        <w:tc>
          <w:tcPr>
            <w:tcW w:w="1985" w:type="dxa"/>
            <w:tcBorders>
              <w:top w:val="nil"/>
              <w:bottom w:val="single" w:sz="4" w:space="0" w:color="auto"/>
            </w:tcBorders>
            <w:shd w:val="clear" w:color="auto" w:fill="auto"/>
          </w:tcPr>
          <w:p w:rsidR="002B08B1" w:rsidRPr="00CD12CD" w:rsidRDefault="002B08B1" w:rsidP="00D0338C">
            <w:pPr>
              <w:pStyle w:val="ENoteTTi"/>
              <w:keepNext w:val="0"/>
            </w:pPr>
            <w:r w:rsidRPr="00CD12CD">
              <w:t>Acts and Instruments (Framework Reform) (Consequential Provisions) Act 2015</w:t>
            </w:r>
          </w:p>
        </w:tc>
        <w:tc>
          <w:tcPr>
            <w:tcW w:w="1134" w:type="dxa"/>
            <w:tcBorders>
              <w:top w:val="nil"/>
              <w:bottom w:val="single" w:sz="4" w:space="0" w:color="auto"/>
            </w:tcBorders>
            <w:shd w:val="clear" w:color="auto" w:fill="auto"/>
          </w:tcPr>
          <w:p w:rsidR="002B08B1" w:rsidRPr="00CD12CD" w:rsidRDefault="002B08B1" w:rsidP="0013620B">
            <w:pPr>
              <w:pStyle w:val="ENoteTableText"/>
            </w:pPr>
            <w:r w:rsidRPr="00CD12CD">
              <w:t>126, 2015</w:t>
            </w:r>
          </w:p>
        </w:tc>
        <w:tc>
          <w:tcPr>
            <w:tcW w:w="1276" w:type="dxa"/>
            <w:tcBorders>
              <w:top w:val="nil"/>
              <w:bottom w:val="single" w:sz="4" w:space="0" w:color="auto"/>
            </w:tcBorders>
            <w:shd w:val="clear" w:color="auto" w:fill="auto"/>
          </w:tcPr>
          <w:p w:rsidR="002B08B1" w:rsidRPr="00CD12CD" w:rsidRDefault="002B08B1" w:rsidP="0013620B">
            <w:pPr>
              <w:pStyle w:val="ENoteTableText"/>
            </w:pPr>
            <w:r w:rsidRPr="00CD12CD">
              <w:t>10 Sept 2015</w:t>
            </w:r>
          </w:p>
        </w:tc>
        <w:tc>
          <w:tcPr>
            <w:tcW w:w="1842" w:type="dxa"/>
            <w:tcBorders>
              <w:top w:val="nil"/>
              <w:bottom w:val="single" w:sz="4" w:space="0" w:color="auto"/>
            </w:tcBorders>
            <w:shd w:val="clear" w:color="auto" w:fill="auto"/>
          </w:tcPr>
          <w:p w:rsidR="002B08B1" w:rsidRPr="00CD12CD" w:rsidRDefault="002B08B1" w:rsidP="0013620B">
            <w:pPr>
              <w:pStyle w:val="ENoteTableText"/>
            </w:pPr>
            <w:r w:rsidRPr="00CD12CD">
              <w:t>Sch 1 (item</w:t>
            </w:r>
            <w:r w:rsidR="00CD12CD">
              <w:t> </w:t>
            </w:r>
            <w:r w:rsidRPr="00CD12CD">
              <w:t>495): 5 Mar 2016 (s 2(1) item</w:t>
            </w:r>
            <w:r w:rsidR="00CD12CD">
              <w:t> </w:t>
            </w:r>
            <w:r w:rsidRPr="00CD12CD">
              <w:t>2)</w:t>
            </w:r>
          </w:p>
        </w:tc>
        <w:tc>
          <w:tcPr>
            <w:tcW w:w="1276" w:type="dxa"/>
            <w:tcBorders>
              <w:top w:val="nil"/>
              <w:bottom w:val="single" w:sz="4" w:space="0" w:color="auto"/>
            </w:tcBorders>
            <w:shd w:val="clear" w:color="auto" w:fill="auto"/>
          </w:tcPr>
          <w:p w:rsidR="002B08B1" w:rsidRPr="00CD12CD" w:rsidRDefault="002B08B1" w:rsidP="0013620B">
            <w:pPr>
              <w:pStyle w:val="ENoteTableText"/>
            </w:pPr>
            <w:r w:rsidRPr="00CD12CD">
              <w:t>—</w:t>
            </w:r>
          </w:p>
        </w:tc>
      </w:tr>
      <w:tr w:rsidR="00241A89" w:rsidRPr="00CD12CD" w:rsidTr="00861AB7">
        <w:tblPrEx>
          <w:tblCellMar>
            <w:left w:w="107" w:type="dxa"/>
            <w:right w:w="107" w:type="dxa"/>
          </w:tblCellMar>
        </w:tblPrEx>
        <w:trPr>
          <w:cantSplit/>
        </w:trPr>
        <w:tc>
          <w:tcPr>
            <w:tcW w:w="1985" w:type="dxa"/>
            <w:tcBorders>
              <w:top w:val="single" w:sz="4" w:space="0" w:color="auto"/>
              <w:bottom w:val="single" w:sz="4" w:space="0" w:color="auto"/>
            </w:tcBorders>
          </w:tcPr>
          <w:p w:rsidR="00241A89" w:rsidRPr="00CD12CD" w:rsidRDefault="00241A89" w:rsidP="004328E7">
            <w:pPr>
              <w:pStyle w:val="ENoteTableText"/>
            </w:pPr>
            <w:r w:rsidRPr="00CD12CD">
              <w:t>Tax and Superannuation Laws Amendment (2014 Measures No.</w:t>
            </w:r>
            <w:r w:rsidR="00CD12CD">
              <w:t> </w:t>
            </w:r>
            <w:r w:rsidRPr="00CD12CD">
              <w:t>7) Act 2015</w:t>
            </w:r>
          </w:p>
        </w:tc>
        <w:tc>
          <w:tcPr>
            <w:tcW w:w="1134" w:type="dxa"/>
            <w:tcBorders>
              <w:top w:val="single" w:sz="4" w:space="0" w:color="auto"/>
              <w:bottom w:val="single" w:sz="4" w:space="0" w:color="auto"/>
            </w:tcBorders>
          </w:tcPr>
          <w:p w:rsidR="00241A89" w:rsidRPr="00CD12CD" w:rsidRDefault="00241A89" w:rsidP="004328E7">
            <w:pPr>
              <w:pStyle w:val="ENoteTableText"/>
            </w:pPr>
            <w:r w:rsidRPr="00CD12CD">
              <w:t>21, 2015</w:t>
            </w:r>
          </w:p>
        </w:tc>
        <w:tc>
          <w:tcPr>
            <w:tcW w:w="1276" w:type="dxa"/>
            <w:tcBorders>
              <w:top w:val="single" w:sz="4" w:space="0" w:color="auto"/>
              <w:bottom w:val="single" w:sz="4" w:space="0" w:color="auto"/>
            </w:tcBorders>
          </w:tcPr>
          <w:p w:rsidR="00241A89" w:rsidRPr="00CD12CD" w:rsidRDefault="00241A89" w:rsidP="004328E7">
            <w:pPr>
              <w:pStyle w:val="ENoteTableText"/>
            </w:pPr>
            <w:r w:rsidRPr="00CD12CD">
              <w:t>19 Mar 2015</w:t>
            </w:r>
          </w:p>
        </w:tc>
        <w:tc>
          <w:tcPr>
            <w:tcW w:w="1842" w:type="dxa"/>
            <w:tcBorders>
              <w:top w:val="single" w:sz="4" w:space="0" w:color="auto"/>
              <w:bottom w:val="single" w:sz="4" w:space="0" w:color="auto"/>
            </w:tcBorders>
          </w:tcPr>
          <w:p w:rsidR="00241A89" w:rsidRPr="00CD12CD" w:rsidRDefault="00241A89" w:rsidP="004328E7">
            <w:pPr>
              <w:pStyle w:val="ENoteTableText"/>
            </w:pPr>
            <w:r w:rsidRPr="00CD12CD">
              <w:t>Sch 7 (items</w:t>
            </w:r>
            <w:r w:rsidR="00CD12CD">
              <w:t> </w:t>
            </w:r>
            <w:r w:rsidRPr="00CD12CD">
              <w:t>7,8): 20 Mar 2015 (s 2(1) item</w:t>
            </w:r>
            <w:r w:rsidR="00CD12CD">
              <w:t> </w:t>
            </w:r>
            <w:r w:rsidRPr="00CD12CD">
              <w:t>15)</w:t>
            </w:r>
          </w:p>
        </w:tc>
        <w:tc>
          <w:tcPr>
            <w:tcW w:w="1276" w:type="dxa"/>
            <w:tcBorders>
              <w:top w:val="single" w:sz="4" w:space="0" w:color="auto"/>
              <w:bottom w:val="single" w:sz="4" w:space="0" w:color="auto"/>
            </w:tcBorders>
          </w:tcPr>
          <w:p w:rsidR="00241A89" w:rsidRPr="00CD12CD" w:rsidRDefault="00241A89" w:rsidP="004328E7">
            <w:pPr>
              <w:pStyle w:val="ENoteTableText"/>
            </w:pPr>
            <w:r w:rsidRPr="00CD12CD">
              <w:t>—</w:t>
            </w:r>
          </w:p>
        </w:tc>
      </w:tr>
      <w:tr w:rsidR="00241A89" w:rsidRPr="00CD12CD" w:rsidTr="001351E8">
        <w:tblPrEx>
          <w:tblCellMar>
            <w:left w:w="107" w:type="dxa"/>
            <w:right w:w="107" w:type="dxa"/>
          </w:tblCellMar>
        </w:tblPrEx>
        <w:trPr>
          <w:cantSplit/>
        </w:trPr>
        <w:tc>
          <w:tcPr>
            <w:tcW w:w="1985" w:type="dxa"/>
            <w:tcBorders>
              <w:top w:val="single" w:sz="4" w:space="0" w:color="auto"/>
              <w:bottom w:val="nil"/>
            </w:tcBorders>
          </w:tcPr>
          <w:p w:rsidR="00241A89" w:rsidRPr="00CD12CD" w:rsidRDefault="00241A89" w:rsidP="004328E7">
            <w:pPr>
              <w:pStyle w:val="ENoteTableText"/>
            </w:pPr>
            <w:r w:rsidRPr="00CD12CD">
              <w:t>Customs and Other Legislation Amendment (Australian Border Force) Act 2015</w:t>
            </w:r>
          </w:p>
        </w:tc>
        <w:tc>
          <w:tcPr>
            <w:tcW w:w="1134" w:type="dxa"/>
            <w:tcBorders>
              <w:top w:val="single" w:sz="4" w:space="0" w:color="auto"/>
              <w:bottom w:val="nil"/>
            </w:tcBorders>
          </w:tcPr>
          <w:p w:rsidR="00241A89" w:rsidRPr="00CD12CD" w:rsidRDefault="00241A89" w:rsidP="004328E7">
            <w:pPr>
              <w:pStyle w:val="ENoteTableText"/>
            </w:pPr>
            <w:r w:rsidRPr="00CD12CD">
              <w:t>41, 2015</w:t>
            </w:r>
          </w:p>
        </w:tc>
        <w:tc>
          <w:tcPr>
            <w:tcW w:w="1276" w:type="dxa"/>
            <w:tcBorders>
              <w:top w:val="single" w:sz="4" w:space="0" w:color="auto"/>
              <w:bottom w:val="nil"/>
            </w:tcBorders>
          </w:tcPr>
          <w:p w:rsidR="00241A89" w:rsidRPr="00CD12CD" w:rsidRDefault="00241A89" w:rsidP="004328E7">
            <w:pPr>
              <w:pStyle w:val="ENoteTableText"/>
            </w:pPr>
            <w:r w:rsidRPr="00CD12CD">
              <w:t>20</w:t>
            </w:r>
            <w:r w:rsidR="00CD12CD">
              <w:t> </w:t>
            </w:r>
            <w:r w:rsidRPr="00CD12CD">
              <w:t>May 2015</w:t>
            </w:r>
          </w:p>
        </w:tc>
        <w:tc>
          <w:tcPr>
            <w:tcW w:w="1842" w:type="dxa"/>
            <w:tcBorders>
              <w:top w:val="single" w:sz="4" w:space="0" w:color="auto"/>
              <w:bottom w:val="nil"/>
            </w:tcBorders>
          </w:tcPr>
          <w:p w:rsidR="00241A89" w:rsidRPr="00CD12CD" w:rsidRDefault="00241A89" w:rsidP="00186E78">
            <w:pPr>
              <w:pStyle w:val="ENoteTableText"/>
            </w:pPr>
            <w:r w:rsidRPr="00CD12CD">
              <w:t>Sch 5 (items</w:t>
            </w:r>
            <w:r w:rsidR="00CD12CD">
              <w:t> </w:t>
            </w:r>
            <w:r w:rsidRPr="00CD12CD">
              <w:t>66</w:t>
            </w:r>
            <w:r w:rsidR="00186E78" w:rsidRPr="00CD12CD">
              <w:t>–</w:t>
            </w:r>
            <w:r w:rsidRPr="00CD12CD">
              <w:t>69), Sch 6 (item</w:t>
            </w:r>
            <w:r w:rsidR="00CD12CD">
              <w:t> </w:t>
            </w:r>
            <w:r w:rsidRPr="00CD12CD">
              <w:t>71) and Sch 9: 1</w:t>
            </w:r>
            <w:r w:rsidR="00CD12CD">
              <w:t> </w:t>
            </w:r>
            <w:r w:rsidRPr="00CD12CD">
              <w:t>July 2015 (s 2(1) items</w:t>
            </w:r>
            <w:r w:rsidR="00CD12CD">
              <w:t> </w:t>
            </w:r>
            <w:r w:rsidRPr="00CD12CD">
              <w:t>2, 7)</w:t>
            </w:r>
          </w:p>
        </w:tc>
        <w:tc>
          <w:tcPr>
            <w:tcW w:w="1276" w:type="dxa"/>
            <w:tcBorders>
              <w:top w:val="single" w:sz="4" w:space="0" w:color="auto"/>
              <w:bottom w:val="nil"/>
            </w:tcBorders>
          </w:tcPr>
          <w:p w:rsidR="00241A89" w:rsidRPr="00CD12CD" w:rsidRDefault="00241A89" w:rsidP="004328E7">
            <w:pPr>
              <w:pStyle w:val="ENoteTableText"/>
            </w:pPr>
            <w:r w:rsidRPr="00CD12CD">
              <w:t>Sch 9</w:t>
            </w:r>
          </w:p>
        </w:tc>
      </w:tr>
      <w:tr w:rsidR="0073004C" w:rsidRPr="00CD12CD" w:rsidTr="001351E8">
        <w:tblPrEx>
          <w:tblCellMar>
            <w:left w:w="107" w:type="dxa"/>
            <w:right w:w="107" w:type="dxa"/>
          </w:tblCellMar>
        </w:tblPrEx>
        <w:trPr>
          <w:cantSplit/>
        </w:trPr>
        <w:tc>
          <w:tcPr>
            <w:tcW w:w="1985" w:type="dxa"/>
            <w:tcBorders>
              <w:top w:val="nil"/>
              <w:bottom w:val="nil"/>
            </w:tcBorders>
          </w:tcPr>
          <w:p w:rsidR="0073004C" w:rsidRPr="00CD12CD" w:rsidRDefault="0073004C" w:rsidP="001351E8">
            <w:pPr>
              <w:pStyle w:val="ENoteTTIndentHeading"/>
            </w:pPr>
            <w:r w:rsidRPr="00CD12CD">
              <w:t>as amended by</w:t>
            </w:r>
          </w:p>
        </w:tc>
        <w:tc>
          <w:tcPr>
            <w:tcW w:w="1134" w:type="dxa"/>
            <w:tcBorders>
              <w:top w:val="nil"/>
              <w:bottom w:val="nil"/>
            </w:tcBorders>
          </w:tcPr>
          <w:p w:rsidR="0073004C" w:rsidRPr="00CD12CD" w:rsidRDefault="0073004C" w:rsidP="004328E7">
            <w:pPr>
              <w:pStyle w:val="ENoteTableText"/>
            </w:pPr>
          </w:p>
        </w:tc>
        <w:tc>
          <w:tcPr>
            <w:tcW w:w="1276" w:type="dxa"/>
            <w:tcBorders>
              <w:top w:val="nil"/>
              <w:bottom w:val="nil"/>
            </w:tcBorders>
          </w:tcPr>
          <w:p w:rsidR="0073004C" w:rsidRPr="00CD12CD" w:rsidRDefault="0073004C" w:rsidP="004328E7">
            <w:pPr>
              <w:pStyle w:val="ENoteTableText"/>
            </w:pPr>
          </w:p>
        </w:tc>
        <w:tc>
          <w:tcPr>
            <w:tcW w:w="1842" w:type="dxa"/>
            <w:tcBorders>
              <w:top w:val="nil"/>
              <w:bottom w:val="nil"/>
            </w:tcBorders>
          </w:tcPr>
          <w:p w:rsidR="0073004C" w:rsidRPr="00CD12CD" w:rsidRDefault="0073004C" w:rsidP="00186E78">
            <w:pPr>
              <w:pStyle w:val="ENoteTableText"/>
            </w:pPr>
          </w:p>
        </w:tc>
        <w:tc>
          <w:tcPr>
            <w:tcW w:w="1276" w:type="dxa"/>
            <w:tcBorders>
              <w:top w:val="nil"/>
              <w:bottom w:val="nil"/>
            </w:tcBorders>
          </w:tcPr>
          <w:p w:rsidR="0073004C" w:rsidRPr="00CD12CD" w:rsidRDefault="0073004C" w:rsidP="004328E7">
            <w:pPr>
              <w:pStyle w:val="ENoteTableText"/>
            </w:pPr>
          </w:p>
        </w:tc>
      </w:tr>
      <w:tr w:rsidR="0073004C" w:rsidRPr="00CD12CD" w:rsidTr="001351E8">
        <w:tblPrEx>
          <w:tblCellMar>
            <w:left w:w="107" w:type="dxa"/>
            <w:right w:w="107" w:type="dxa"/>
          </w:tblCellMar>
        </w:tblPrEx>
        <w:trPr>
          <w:cantSplit/>
        </w:trPr>
        <w:tc>
          <w:tcPr>
            <w:tcW w:w="1985" w:type="dxa"/>
            <w:tcBorders>
              <w:top w:val="nil"/>
              <w:bottom w:val="single" w:sz="4" w:space="0" w:color="auto"/>
            </w:tcBorders>
          </w:tcPr>
          <w:p w:rsidR="0073004C" w:rsidRPr="00CD12CD" w:rsidRDefault="0073004C" w:rsidP="001351E8">
            <w:pPr>
              <w:pStyle w:val="ENoteTTi"/>
              <w:keepNext w:val="0"/>
            </w:pPr>
            <w:r w:rsidRPr="00CD12CD">
              <w:t>Australian Border Force Amendment (Protected Information) Act 2017</w:t>
            </w:r>
          </w:p>
        </w:tc>
        <w:tc>
          <w:tcPr>
            <w:tcW w:w="1134" w:type="dxa"/>
            <w:tcBorders>
              <w:top w:val="nil"/>
              <w:bottom w:val="single" w:sz="4" w:space="0" w:color="auto"/>
            </w:tcBorders>
          </w:tcPr>
          <w:p w:rsidR="0073004C" w:rsidRPr="00CD12CD" w:rsidRDefault="0073004C" w:rsidP="004328E7">
            <w:pPr>
              <w:pStyle w:val="ENoteTableText"/>
            </w:pPr>
            <w:r w:rsidRPr="00CD12CD">
              <w:t>115, 2017</w:t>
            </w:r>
          </w:p>
        </w:tc>
        <w:tc>
          <w:tcPr>
            <w:tcW w:w="1276" w:type="dxa"/>
            <w:tcBorders>
              <w:top w:val="nil"/>
              <w:bottom w:val="single" w:sz="4" w:space="0" w:color="auto"/>
            </w:tcBorders>
          </w:tcPr>
          <w:p w:rsidR="0073004C" w:rsidRPr="00CD12CD" w:rsidRDefault="0073004C" w:rsidP="004328E7">
            <w:pPr>
              <w:pStyle w:val="ENoteTableText"/>
            </w:pPr>
            <w:r w:rsidRPr="00CD12CD">
              <w:t>30 Oct 2017</w:t>
            </w:r>
          </w:p>
        </w:tc>
        <w:tc>
          <w:tcPr>
            <w:tcW w:w="1842" w:type="dxa"/>
            <w:tcBorders>
              <w:top w:val="nil"/>
              <w:bottom w:val="single" w:sz="4" w:space="0" w:color="auto"/>
            </w:tcBorders>
          </w:tcPr>
          <w:p w:rsidR="0073004C" w:rsidRPr="00CD12CD" w:rsidRDefault="0073004C" w:rsidP="00186E78">
            <w:pPr>
              <w:pStyle w:val="ENoteTableText"/>
            </w:pPr>
            <w:r w:rsidRPr="00CD12CD">
              <w:t>Sch 1 (item</w:t>
            </w:r>
            <w:r w:rsidR="00CD12CD">
              <w:t> </w:t>
            </w:r>
            <w:r w:rsidRPr="00CD12CD">
              <w:t>26): 1</w:t>
            </w:r>
            <w:r w:rsidR="00CD12CD">
              <w:t> </w:t>
            </w:r>
            <w:r w:rsidRPr="00CD12CD">
              <w:t>July 2015 (s 2(1) item</w:t>
            </w:r>
            <w:r w:rsidR="00CD12CD">
              <w:t> </w:t>
            </w:r>
            <w:r w:rsidRPr="00CD12CD">
              <w:t>2)</w:t>
            </w:r>
          </w:p>
        </w:tc>
        <w:tc>
          <w:tcPr>
            <w:tcW w:w="1276" w:type="dxa"/>
            <w:tcBorders>
              <w:top w:val="nil"/>
              <w:bottom w:val="single" w:sz="4" w:space="0" w:color="auto"/>
            </w:tcBorders>
          </w:tcPr>
          <w:p w:rsidR="0073004C" w:rsidRPr="00CD12CD" w:rsidRDefault="0073004C" w:rsidP="004328E7">
            <w:pPr>
              <w:pStyle w:val="ENoteTableText"/>
            </w:pPr>
            <w:r w:rsidRPr="00CD12CD">
              <w:t>—</w:t>
            </w:r>
          </w:p>
        </w:tc>
      </w:tr>
      <w:tr w:rsidR="0073004C" w:rsidRPr="00CD12CD" w:rsidTr="002D172A">
        <w:tblPrEx>
          <w:tblCellMar>
            <w:left w:w="107" w:type="dxa"/>
            <w:right w:w="107" w:type="dxa"/>
          </w:tblCellMar>
        </w:tblPrEx>
        <w:trPr>
          <w:cantSplit/>
        </w:trPr>
        <w:tc>
          <w:tcPr>
            <w:tcW w:w="1985" w:type="dxa"/>
            <w:tcBorders>
              <w:top w:val="single" w:sz="4" w:space="0" w:color="auto"/>
              <w:bottom w:val="single" w:sz="4" w:space="0" w:color="auto"/>
            </w:tcBorders>
          </w:tcPr>
          <w:p w:rsidR="0073004C" w:rsidRPr="00CD12CD" w:rsidRDefault="0073004C" w:rsidP="004328E7">
            <w:pPr>
              <w:pStyle w:val="ENoteTableText"/>
            </w:pPr>
            <w:r w:rsidRPr="00CD12CD">
              <w:lastRenderedPageBreak/>
              <w:t>Energy Grants and Other Legislation Amendment (Ethanol and Biodiesel) Act 2015</w:t>
            </w:r>
          </w:p>
        </w:tc>
        <w:tc>
          <w:tcPr>
            <w:tcW w:w="1134" w:type="dxa"/>
            <w:tcBorders>
              <w:top w:val="single" w:sz="4" w:space="0" w:color="auto"/>
              <w:bottom w:val="single" w:sz="4" w:space="0" w:color="auto"/>
            </w:tcBorders>
          </w:tcPr>
          <w:p w:rsidR="0073004C" w:rsidRPr="00CD12CD" w:rsidRDefault="0073004C" w:rsidP="004328E7">
            <w:pPr>
              <w:pStyle w:val="ENoteTableText"/>
            </w:pPr>
            <w:r w:rsidRPr="00CD12CD">
              <w:t>81, 2015</w:t>
            </w:r>
          </w:p>
        </w:tc>
        <w:tc>
          <w:tcPr>
            <w:tcW w:w="1276" w:type="dxa"/>
            <w:tcBorders>
              <w:top w:val="single" w:sz="4" w:space="0" w:color="auto"/>
              <w:bottom w:val="single" w:sz="4" w:space="0" w:color="auto"/>
            </w:tcBorders>
          </w:tcPr>
          <w:p w:rsidR="0073004C" w:rsidRPr="00CD12CD" w:rsidRDefault="0073004C" w:rsidP="004328E7">
            <w:pPr>
              <w:pStyle w:val="ENoteTableText"/>
            </w:pPr>
            <w:r w:rsidRPr="00CD12CD">
              <w:t>26</w:t>
            </w:r>
            <w:r w:rsidR="00CD12CD">
              <w:t> </w:t>
            </w:r>
            <w:r w:rsidRPr="00CD12CD">
              <w:t>June 2015</w:t>
            </w:r>
          </w:p>
        </w:tc>
        <w:tc>
          <w:tcPr>
            <w:tcW w:w="1842" w:type="dxa"/>
            <w:tcBorders>
              <w:top w:val="single" w:sz="4" w:space="0" w:color="auto"/>
              <w:bottom w:val="single" w:sz="4" w:space="0" w:color="auto"/>
            </w:tcBorders>
          </w:tcPr>
          <w:p w:rsidR="0073004C" w:rsidRPr="00CD12CD" w:rsidRDefault="0073004C" w:rsidP="00186E78">
            <w:pPr>
              <w:pStyle w:val="ENoteTableText"/>
            </w:pPr>
            <w:r w:rsidRPr="00CD12CD">
              <w:t>Sch 1 (items</w:t>
            </w:r>
            <w:r w:rsidR="00CD12CD">
              <w:t> </w:t>
            </w:r>
            <w:r w:rsidRPr="00CD12CD">
              <w:t>7, 8, 11, 25–28): 1</w:t>
            </w:r>
            <w:r w:rsidR="00CD12CD">
              <w:t> </w:t>
            </w:r>
            <w:r w:rsidRPr="00CD12CD">
              <w:t>July 2015 (s 2(1) item</w:t>
            </w:r>
            <w:r w:rsidR="00CD12CD">
              <w:t> </w:t>
            </w:r>
            <w:r w:rsidRPr="00CD12CD">
              <w:t>1)</w:t>
            </w:r>
          </w:p>
        </w:tc>
        <w:tc>
          <w:tcPr>
            <w:tcW w:w="1276" w:type="dxa"/>
            <w:tcBorders>
              <w:top w:val="single" w:sz="4" w:space="0" w:color="auto"/>
              <w:bottom w:val="single" w:sz="4" w:space="0" w:color="auto"/>
            </w:tcBorders>
          </w:tcPr>
          <w:p w:rsidR="0073004C" w:rsidRPr="00CD12CD" w:rsidRDefault="0073004C" w:rsidP="00186E78">
            <w:pPr>
              <w:pStyle w:val="ENoteTableText"/>
            </w:pPr>
            <w:r w:rsidRPr="00CD12CD">
              <w:t>Sch 1 (items</w:t>
            </w:r>
            <w:r w:rsidR="00CD12CD">
              <w:t> </w:t>
            </w:r>
            <w:r w:rsidRPr="00CD12CD">
              <w:t>11, 25–28)</w:t>
            </w:r>
          </w:p>
        </w:tc>
      </w:tr>
      <w:tr w:rsidR="0073004C" w:rsidRPr="00CD12CD" w:rsidTr="00D0338C">
        <w:tblPrEx>
          <w:tblCellMar>
            <w:left w:w="107" w:type="dxa"/>
            <w:right w:w="107" w:type="dxa"/>
          </w:tblCellMar>
        </w:tblPrEx>
        <w:trPr>
          <w:cantSplit/>
        </w:trPr>
        <w:tc>
          <w:tcPr>
            <w:tcW w:w="1985" w:type="dxa"/>
            <w:tcBorders>
              <w:top w:val="single" w:sz="4" w:space="0" w:color="auto"/>
              <w:bottom w:val="single" w:sz="4" w:space="0" w:color="auto"/>
            </w:tcBorders>
          </w:tcPr>
          <w:p w:rsidR="0073004C" w:rsidRPr="00CD12CD" w:rsidRDefault="0073004C" w:rsidP="004328E7">
            <w:pPr>
              <w:pStyle w:val="ENoteTableText"/>
            </w:pPr>
            <w:r w:rsidRPr="00CD12CD">
              <w:t>Fuel Indexation (Road Funding) Act 2015</w:t>
            </w:r>
          </w:p>
        </w:tc>
        <w:tc>
          <w:tcPr>
            <w:tcW w:w="1134" w:type="dxa"/>
            <w:tcBorders>
              <w:top w:val="single" w:sz="4" w:space="0" w:color="auto"/>
              <w:bottom w:val="single" w:sz="4" w:space="0" w:color="auto"/>
            </w:tcBorders>
          </w:tcPr>
          <w:p w:rsidR="0073004C" w:rsidRPr="00CD12CD" w:rsidRDefault="0073004C" w:rsidP="004328E7">
            <w:pPr>
              <w:pStyle w:val="ENoteTableText"/>
            </w:pPr>
            <w:r w:rsidRPr="00CD12CD">
              <w:t>102, 2015</w:t>
            </w:r>
          </w:p>
        </w:tc>
        <w:tc>
          <w:tcPr>
            <w:tcW w:w="1276" w:type="dxa"/>
            <w:tcBorders>
              <w:top w:val="single" w:sz="4" w:space="0" w:color="auto"/>
              <w:bottom w:val="single" w:sz="4" w:space="0" w:color="auto"/>
            </w:tcBorders>
          </w:tcPr>
          <w:p w:rsidR="0073004C" w:rsidRPr="00CD12CD" w:rsidRDefault="0073004C" w:rsidP="004328E7">
            <w:pPr>
              <w:pStyle w:val="ENoteTableText"/>
            </w:pPr>
            <w:r w:rsidRPr="00CD12CD">
              <w:t>30</w:t>
            </w:r>
            <w:r w:rsidR="00CD12CD">
              <w:t> </w:t>
            </w:r>
            <w:r w:rsidRPr="00CD12CD">
              <w:t>June 2015</w:t>
            </w:r>
          </w:p>
        </w:tc>
        <w:tc>
          <w:tcPr>
            <w:tcW w:w="1842" w:type="dxa"/>
            <w:tcBorders>
              <w:top w:val="single" w:sz="4" w:space="0" w:color="auto"/>
              <w:bottom w:val="single" w:sz="4" w:space="0" w:color="auto"/>
            </w:tcBorders>
          </w:tcPr>
          <w:p w:rsidR="0073004C" w:rsidRPr="00CD12CD" w:rsidRDefault="0073004C" w:rsidP="00407350">
            <w:pPr>
              <w:pStyle w:val="ENoteTableText"/>
            </w:pPr>
            <w:r w:rsidRPr="00CD12CD">
              <w:t>Sch 2: 10 Nov 2014 (s 2(1) item</w:t>
            </w:r>
            <w:r w:rsidR="00CD12CD">
              <w:t> </w:t>
            </w:r>
            <w:r w:rsidRPr="00CD12CD">
              <w:t>5)</w:t>
            </w:r>
          </w:p>
        </w:tc>
        <w:tc>
          <w:tcPr>
            <w:tcW w:w="1276" w:type="dxa"/>
            <w:tcBorders>
              <w:top w:val="single" w:sz="4" w:space="0" w:color="auto"/>
              <w:bottom w:val="single" w:sz="4" w:space="0" w:color="auto"/>
            </w:tcBorders>
          </w:tcPr>
          <w:p w:rsidR="0073004C" w:rsidRPr="00CD12CD" w:rsidRDefault="0073004C" w:rsidP="004328E7">
            <w:pPr>
              <w:pStyle w:val="ENoteTableText"/>
            </w:pPr>
            <w:r w:rsidRPr="00CD12CD">
              <w:t>—</w:t>
            </w:r>
          </w:p>
        </w:tc>
      </w:tr>
      <w:tr w:rsidR="0073004C" w:rsidRPr="00CD12CD" w:rsidTr="00D0338C">
        <w:tblPrEx>
          <w:tblCellMar>
            <w:left w:w="107" w:type="dxa"/>
            <w:right w:w="107" w:type="dxa"/>
          </w:tblCellMar>
        </w:tblPrEx>
        <w:trPr>
          <w:cantSplit/>
        </w:trPr>
        <w:tc>
          <w:tcPr>
            <w:tcW w:w="1985" w:type="dxa"/>
            <w:tcBorders>
              <w:top w:val="single" w:sz="4" w:space="0" w:color="auto"/>
              <w:bottom w:val="single" w:sz="4" w:space="0" w:color="auto"/>
            </w:tcBorders>
          </w:tcPr>
          <w:p w:rsidR="0073004C" w:rsidRPr="00CD12CD" w:rsidRDefault="0073004C" w:rsidP="004328E7">
            <w:pPr>
              <w:pStyle w:val="ENoteTableText"/>
            </w:pPr>
            <w:r w:rsidRPr="00CD12CD">
              <w:t>Acts and Instruments (Framework Reform) (Consequential Provisions) Act 2015</w:t>
            </w:r>
          </w:p>
        </w:tc>
        <w:tc>
          <w:tcPr>
            <w:tcW w:w="1134" w:type="dxa"/>
            <w:tcBorders>
              <w:top w:val="single" w:sz="4" w:space="0" w:color="auto"/>
              <w:bottom w:val="single" w:sz="4" w:space="0" w:color="auto"/>
            </w:tcBorders>
          </w:tcPr>
          <w:p w:rsidR="0073004C" w:rsidRPr="00CD12CD" w:rsidRDefault="0073004C" w:rsidP="004328E7">
            <w:pPr>
              <w:pStyle w:val="ENoteTableText"/>
            </w:pPr>
            <w:r w:rsidRPr="00CD12CD">
              <w:t>126, 2015</w:t>
            </w:r>
          </w:p>
        </w:tc>
        <w:tc>
          <w:tcPr>
            <w:tcW w:w="1276" w:type="dxa"/>
            <w:tcBorders>
              <w:top w:val="single" w:sz="4" w:space="0" w:color="auto"/>
              <w:bottom w:val="single" w:sz="4" w:space="0" w:color="auto"/>
            </w:tcBorders>
          </w:tcPr>
          <w:p w:rsidR="0073004C" w:rsidRPr="00CD12CD" w:rsidRDefault="0073004C" w:rsidP="004328E7">
            <w:pPr>
              <w:pStyle w:val="ENoteTableText"/>
            </w:pPr>
            <w:r w:rsidRPr="00CD12CD">
              <w:t>10 Sept 2015</w:t>
            </w:r>
          </w:p>
        </w:tc>
        <w:tc>
          <w:tcPr>
            <w:tcW w:w="1842" w:type="dxa"/>
            <w:tcBorders>
              <w:top w:val="single" w:sz="4" w:space="0" w:color="auto"/>
              <w:bottom w:val="single" w:sz="4" w:space="0" w:color="auto"/>
            </w:tcBorders>
          </w:tcPr>
          <w:p w:rsidR="0073004C" w:rsidRPr="00CD12CD" w:rsidRDefault="0073004C" w:rsidP="00407350">
            <w:pPr>
              <w:pStyle w:val="ENoteTableText"/>
            </w:pPr>
            <w:r w:rsidRPr="00CD12CD">
              <w:t>Sch 1 (items</w:t>
            </w:r>
            <w:r w:rsidR="00CD12CD">
              <w:t> </w:t>
            </w:r>
            <w:r w:rsidRPr="00CD12CD">
              <w:t>200–202): 5 Mar 2016 (s 2(1) item</w:t>
            </w:r>
            <w:r w:rsidR="00CD12CD">
              <w:t> </w:t>
            </w:r>
            <w:r w:rsidRPr="00CD12CD">
              <w:t>2)</w:t>
            </w:r>
          </w:p>
        </w:tc>
        <w:tc>
          <w:tcPr>
            <w:tcW w:w="1276" w:type="dxa"/>
            <w:tcBorders>
              <w:top w:val="single" w:sz="4" w:space="0" w:color="auto"/>
              <w:bottom w:val="single" w:sz="4" w:space="0" w:color="auto"/>
            </w:tcBorders>
          </w:tcPr>
          <w:p w:rsidR="0073004C" w:rsidRPr="00CD12CD" w:rsidRDefault="0073004C" w:rsidP="004328E7">
            <w:pPr>
              <w:pStyle w:val="ENoteTableText"/>
            </w:pPr>
            <w:r w:rsidRPr="00CD12CD">
              <w:t>—</w:t>
            </w:r>
          </w:p>
        </w:tc>
      </w:tr>
      <w:tr w:rsidR="0073004C" w:rsidRPr="00CD12CD" w:rsidTr="000C354E">
        <w:tblPrEx>
          <w:tblCellMar>
            <w:left w:w="107" w:type="dxa"/>
            <w:right w:w="107" w:type="dxa"/>
          </w:tblCellMar>
        </w:tblPrEx>
        <w:trPr>
          <w:cantSplit/>
        </w:trPr>
        <w:tc>
          <w:tcPr>
            <w:tcW w:w="1985" w:type="dxa"/>
            <w:tcBorders>
              <w:top w:val="single" w:sz="4" w:space="0" w:color="auto"/>
              <w:bottom w:val="single" w:sz="4" w:space="0" w:color="auto"/>
            </w:tcBorders>
          </w:tcPr>
          <w:p w:rsidR="0073004C" w:rsidRPr="00CD12CD" w:rsidRDefault="0073004C" w:rsidP="004328E7">
            <w:pPr>
              <w:pStyle w:val="ENoteTableText"/>
            </w:pPr>
            <w:r w:rsidRPr="00CD12CD">
              <w:t>Statute Law Revision Act (No.</w:t>
            </w:r>
            <w:r w:rsidR="00CD12CD">
              <w:t> </w:t>
            </w:r>
            <w:r w:rsidRPr="00CD12CD">
              <w:t>1) 2016</w:t>
            </w:r>
          </w:p>
        </w:tc>
        <w:tc>
          <w:tcPr>
            <w:tcW w:w="1134" w:type="dxa"/>
            <w:tcBorders>
              <w:top w:val="single" w:sz="4" w:space="0" w:color="auto"/>
              <w:bottom w:val="single" w:sz="4" w:space="0" w:color="auto"/>
            </w:tcBorders>
          </w:tcPr>
          <w:p w:rsidR="0073004C" w:rsidRPr="00CD12CD" w:rsidRDefault="0073004C" w:rsidP="004328E7">
            <w:pPr>
              <w:pStyle w:val="ENoteTableText"/>
            </w:pPr>
            <w:r w:rsidRPr="00CD12CD">
              <w:t>4, 2016</w:t>
            </w:r>
          </w:p>
        </w:tc>
        <w:tc>
          <w:tcPr>
            <w:tcW w:w="1276" w:type="dxa"/>
            <w:tcBorders>
              <w:top w:val="single" w:sz="4" w:space="0" w:color="auto"/>
              <w:bottom w:val="single" w:sz="4" w:space="0" w:color="auto"/>
            </w:tcBorders>
          </w:tcPr>
          <w:p w:rsidR="0073004C" w:rsidRPr="00CD12CD" w:rsidRDefault="0073004C" w:rsidP="004328E7">
            <w:pPr>
              <w:pStyle w:val="ENoteTableText"/>
            </w:pPr>
            <w:r w:rsidRPr="00CD12CD">
              <w:t>11 Feb 2016</w:t>
            </w:r>
          </w:p>
        </w:tc>
        <w:tc>
          <w:tcPr>
            <w:tcW w:w="1842" w:type="dxa"/>
            <w:tcBorders>
              <w:top w:val="single" w:sz="4" w:space="0" w:color="auto"/>
              <w:bottom w:val="single" w:sz="4" w:space="0" w:color="auto"/>
            </w:tcBorders>
          </w:tcPr>
          <w:p w:rsidR="0073004C" w:rsidRPr="00CD12CD" w:rsidRDefault="0073004C" w:rsidP="0083125E">
            <w:pPr>
              <w:pStyle w:val="ENoteTableText"/>
            </w:pPr>
            <w:r w:rsidRPr="00CD12CD">
              <w:t>Sch 4 (items</w:t>
            </w:r>
            <w:r w:rsidR="00CD12CD">
              <w:t> </w:t>
            </w:r>
            <w:r w:rsidRPr="00CD12CD">
              <w:t>1, 161, 386): 10 Mar 2016 (s 2(1) item</w:t>
            </w:r>
            <w:r w:rsidR="00CD12CD">
              <w:t> </w:t>
            </w:r>
            <w:r w:rsidRPr="00CD12CD">
              <w:t>6)</w:t>
            </w:r>
          </w:p>
        </w:tc>
        <w:tc>
          <w:tcPr>
            <w:tcW w:w="1276" w:type="dxa"/>
            <w:tcBorders>
              <w:top w:val="single" w:sz="4" w:space="0" w:color="auto"/>
              <w:bottom w:val="single" w:sz="4" w:space="0" w:color="auto"/>
            </w:tcBorders>
          </w:tcPr>
          <w:p w:rsidR="0073004C" w:rsidRPr="00CD12CD" w:rsidRDefault="0073004C" w:rsidP="004328E7">
            <w:pPr>
              <w:pStyle w:val="ENoteTableText"/>
            </w:pPr>
            <w:r w:rsidRPr="00CD12CD">
              <w:t>—</w:t>
            </w:r>
          </w:p>
        </w:tc>
      </w:tr>
      <w:tr w:rsidR="0073004C" w:rsidRPr="00CD12CD" w:rsidTr="000C354E">
        <w:tblPrEx>
          <w:tblCellMar>
            <w:left w:w="107" w:type="dxa"/>
            <w:right w:w="107" w:type="dxa"/>
          </w:tblCellMar>
        </w:tblPrEx>
        <w:trPr>
          <w:cantSplit/>
        </w:trPr>
        <w:tc>
          <w:tcPr>
            <w:tcW w:w="1985" w:type="dxa"/>
            <w:tcBorders>
              <w:top w:val="single" w:sz="4" w:space="0" w:color="auto"/>
              <w:bottom w:val="single" w:sz="4" w:space="0" w:color="auto"/>
            </w:tcBorders>
          </w:tcPr>
          <w:p w:rsidR="0073004C" w:rsidRPr="00CD12CD" w:rsidRDefault="0073004C" w:rsidP="004328E7">
            <w:pPr>
              <w:pStyle w:val="ENoteTableText"/>
            </w:pPr>
            <w:r w:rsidRPr="00CD12CD">
              <w:t>Law and Justice Legislation Amendment (Northern Territory Local Court) Act 2016</w:t>
            </w:r>
          </w:p>
        </w:tc>
        <w:tc>
          <w:tcPr>
            <w:tcW w:w="1134" w:type="dxa"/>
            <w:tcBorders>
              <w:top w:val="single" w:sz="4" w:space="0" w:color="auto"/>
              <w:bottom w:val="single" w:sz="4" w:space="0" w:color="auto"/>
            </w:tcBorders>
          </w:tcPr>
          <w:p w:rsidR="0073004C" w:rsidRPr="00CD12CD" w:rsidRDefault="0073004C" w:rsidP="004328E7">
            <w:pPr>
              <w:pStyle w:val="ENoteTableText"/>
            </w:pPr>
            <w:r w:rsidRPr="00CD12CD">
              <w:t>26, 2016</w:t>
            </w:r>
          </w:p>
        </w:tc>
        <w:tc>
          <w:tcPr>
            <w:tcW w:w="1276" w:type="dxa"/>
            <w:tcBorders>
              <w:top w:val="single" w:sz="4" w:space="0" w:color="auto"/>
              <w:bottom w:val="single" w:sz="4" w:space="0" w:color="auto"/>
            </w:tcBorders>
          </w:tcPr>
          <w:p w:rsidR="0073004C" w:rsidRPr="00CD12CD" w:rsidRDefault="0073004C" w:rsidP="004328E7">
            <w:pPr>
              <w:pStyle w:val="ENoteTableText"/>
            </w:pPr>
            <w:r w:rsidRPr="00CD12CD">
              <w:t>23 Mar 2016</w:t>
            </w:r>
          </w:p>
        </w:tc>
        <w:tc>
          <w:tcPr>
            <w:tcW w:w="1842" w:type="dxa"/>
            <w:tcBorders>
              <w:top w:val="single" w:sz="4" w:space="0" w:color="auto"/>
              <w:bottom w:val="single" w:sz="4" w:space="0" w:color="auto"/>
            </w:tcBorders>
          </w:tcPr>
          <w:p w:rsidR="0073004C" w:rsidRPr="00CD12CD" w:rsidRDefault="0073004C" w:rsidP="0083125E">
            <w:pPr>
              <w:pStyle w:val="ENoteTableText"/>
            </w:pPr>
            <w:r w:rsidRPr="00CD12CD">
              <w:t>Sch 1 (items</w:t>
            </w:r>
            <w:r w:rsidR="00CD12CD">
              <w:t> </w:t>
            </w:r>
            <w:r w:rsidRPr="00CD12CD">
              <w:t>17, 34, 35): 1</w:t>
            </w:r>
            <w:r w:rsidR="00CD12CD">
              <w:t> </w:t>
            </w:r>
            <w:r w:rsidRPr="00CD12CD">
              <w:t>May 2016 (s 2(1) item</w:t>
            </w:r>
            <w:r w:rsidR="00CD12CD">
              <w:t> </w:t>
            </w:r>
            <w:r w:rsidRPr="00CD12CD">
              <w:t>2)</w:t>
            </w:r>
          </w:p>
        </w:tc>
        <w:tc>
          <w:tcPr>
            <w:tcW w:w="1276" w:type="dxa"/>
            <w:tcBorders>
              <w:top w:val="single" w:sz="4" w:space="0" w:color="auto"/>
              <w:bottom w:val="single" w:sz="4" w:space="0" w:color="auto"/>
            </w:tcBorders>
          </w:tcPr>
          <w:p w:rsidR="0073004C" w:rsidRPr="00CD12CD" w:rsidRDefault="0073004C" w:rsidP="004328E7">
            <w:pPr>
              <w:pStyle w:val="ENoteTableText"/>
            </w:pPr>
            <w:r w:rsidRPr="00CD12CD">
              <w:t>Sch 1 (items</w:t>
            </w:r>
            <w:r w:rsidR="00CD12CD">
              <w:t> </w:t>
            </w:r>
            <w:r w:rsidRPr="00CD12CD">
              <w:t>34, 35)</w:t>
            </w:r>
          </w:p>
        </w:tc>
      </w:tr>
      <w:tr w:rsidR="0073004C" w:rsidRPr="00CD12CD" w:rsidTr="00A3217B">
        <w:tblPrEx>
          <w:tblCellMar>
            <w:left w:w="107" w:type="dxa"/>
            <w:right w:w="107" w:type="dxa"/>
          </w:tblCellMar>
        </w:tblPrEx>
        <w:trPr>
          <w:cantSplit/>
        </w:trPr>
        <w:tc>
          <w:tcPr>
            <w:tcW w:w="1985" w:type="dxa"/>
            <w:tcBorders>
              <w:top w:val="single" w:sz="4" w:space="0" w:color="auto"/>
              <w:bottom w:val="single" w:sz="4" w:space="0" w:color="auto"/>
            </w:tcBorders>
          </w:tcPr>
          <w:p w:rsidR="0073004C" w:rsidRPr="00CD12CD" w:rsidRDefault="0073004C" w:rsidP="004328E7">
            <w:pPr>
              <w:pStyle w:val="ENoteTableText"/>
            </w:pPr>
            <w:r w:rsidRPr="00CD12CD">
              <w:t>Territories Legislation Amendment Act 2016</w:t>
            </w:r>
          </w:p>
        </w:tc>
        <w:tc>
          <w:tcPr>
            <w:tcW w:w="1134" w:type="dxa"/>
            <w:tcBorders>
              <w:top w:val="single" w:sz="4" w:space="0" w:color="auto"/>
              <w:bottom w:val="single" w:sz="4" w:space="0" w:color="auto"/>
            </w:tcBorders>
          </w:tcPr>
          <w:p w:rsidR="0073004C" w:rsidRPr="00CD12CD" w:rsidRDefault="0073004C" w:rsidP="004328E7">
            <w:pPr>
              <w:pStyle w:val="ENoteTableText"/>
            </w:pPr>
            <w:r w:rsidRPr="00CD12CD">
              <w:t>33, 2016</w:t>
            </w:r>
          </w:p>
        </w:tc>
        <w:tc>
          <w:tcPr>
            <w:tcW w:w="1276" w:type="dxa"/>
            <w:tcBorders>
              <w:top w:val="single" w:sz="4" w:space="0" w:color="auto"/>
              <w:bottom w:val="single" w:sz="4" w:space="0" w:color="auto"/>
            </w:tcBorders>
          </w:tcPr>
          <w:p w:rsidR="0073004C" w:rsidRPr="00CD12CD" w:rsidRDefault="0073004C" w:rsidP="004328E7">
            <w:pPr>
              <w:pStyle w:val="ENoteTableText"/>
            </w:pPr>
            <w:r w:rsidRPr="00CD12CD">
              <w:t>23 Mar 2016</w:t>
            </w:r>
          </w:p>
        </w:tc>
        <w:tc>
          <w:tcPr>
            <w:tcW w:w="1842" w:type="dxa"/>
            <w:tcBorders>
              <w:top w:val="single" w:sz="4" w:space="0" w:color="auto"/>
              <w:bottom w:val="single" w:sz="4" w:space="0" w:color="auto"/>
            </w:tcBorders>
          </w:tcPr>
          <w:p w:rsidR="0073004C" w:rsidRPr="00CD12CD" w:rsidRDefault="0073004C" w:rsidP="0083125E">
            <w:pPr>
              <w:pStyle w:val="ENoteTableText"/>
              <w:rPr>
                <w:u w:val="single"/>
              </w:rPr>
            </w:pPr>
            <w:r w:rsidRPr="00CD12CD">
              <w:t>Sch 5 (item</w:t>
            </w:r>
            <w:r w:rsidR="00CD12CD">
              <w:t> </w:t>
            </w:r>
            <w:r w:rsidRPr="00CD12CD">
              <w:t>44): 1</w:t>
            </w:r>
            <w:r w:rsidR="00CD12CD">
              <w:t> </w:t>
            </w:r>
            <w:r w:rsidRPr="00CD12CD">
              <w:t>July 2016 (s 2(1) item</w:t>
            </w:r>
            <w:r w:rsidR="00CD12CD">
              <w:t> </w:t>
            </w:r>
            <w:r w:rsidRPr="00CD12CD">
              <w:t>7)</w:t>
            </w:r>
          </w:p>
        </w:tc>
        <w:tc>
          <w:tcPr>
            <w:tcW w:w="1276" w:type="dxa"/>
            <w:tcBorders>
              <w:top w:val="single" w:sz="4" w:space="0" w:color="auto"/>
              <w:bottom w:val="single" w:sz="4" w:space="0" w:color="auto"/>
            </w:tcBorders>
          </w:tcPr>
          <w:p w:rsidR="0073004C" w:rsidRPr="00CD12CD" w:rsidRDefault="0073004C" w:rsidP="004328E7">
            <w:pPr>
              <w:pStyle w:val="ENoteTableText"/>
            </w:pPr>
            <w:r w:rsidRPr="00CD12CD">
              <w:t>—</w:t>
            </w:r>
          </w:p>
        </w:tc>
      </w:tr>
      <w:tr w:rsidR="0073004C" w:rsidRPr="00CD12CD" w:rsidTr="009D1FB5">
        <w:tblPrEx>
          <w:tblCellMar>
            <w:left w:w="107" w:type="dxa"/>
            <w:right w:w="107" w:type="dxa"/>
          </w:tblCellMar>
        </w:tblPrEx>
        <w:trPr>
          <w:cantSplit/>
        </w:trPr>
        <w:tc>
          <w:tcPr>
            <w:tcW w:w="1985" w:type="dxa"/>
            <w:tcBorders>
              <w:top w:val="single" w:sz="4" w:space="0" w:color="auto"/>
              <w:bottom w:val="single" w:sz="4" w:space="0" w:color="auto"/>
            </w:tcBorders>
          </w:tcPr>
          <w:p w:rsidR="0073004C" w:rsidRPr="00CD12CD" w:rsidRDefault="0073004C" w:rsidP="004328E7">
            <w:pPr>
              <w:pStyle w:val="ENoteTableText"/>
            </w:pPr>
            <w:r w:rsidRPr="00CD12CD">
              <w:t>Statute Law Revision (Spring 2016) Act 2016</w:t>
            </w:r>
          </w:p>
        </w:tc>
        <w:tc>
          <w:tcPr>
            <w:tcW w:w="1134" w:type="dxa"/>
            <w:tcBorders>
              <w:top w:val="single" w:sz="4" w:space="0" w:color="auto"/>
              <w:bottom w:val="single" w:sz="4" w:space="0" w:color="auto"/>
            </w:tcBorders>
          </w:tcPr>
          <w:p w:rsidR="0073004C" w:rsidRPr="00CD12CD" w:rsidRDefault="0073004C" w:rsidP="004328E7">
            <w:pPr>
              <w:pStyle w:val="ENoteTableText"/>
            </w:pPr>
            <w:r w:rsidRPr="00CD12CD">
              <w:t>67, 2016</w:t>
            </w:r>
          </w:p>
        </w:tc>
        <w:tc>
          <w:tcPr>
            <w:tcW w:w="1276" w:type="dxa"/>
            <w:tcBorders>
              <w:top w:val="single" w:sz="4" w:space="0" w:color="auto"/>
              <w:bottom w:val="single" w:sz="4" w:space="0" w:color="auto"/>
            </w:tcBorders>
          </w:tcPr>
          <w:p w:rsidR="0073004C" w:rsidRPr="00CD12CD" w:rsidRDefault="0073004C" w:rsidP="004328E7">
            <w:pPr>
              <w:pStyle w:val="ENoteTableText"/>
            </w:pPr>
            <w:r w:rsidRPr="00CD12CD">
              <w:t>20 Oct 2016</w:t>
            </w:r>
          </w:p>
        </w:tc>
        <w:tc>
          <w:tcPr>
            <w:tcW w:w="1842" w:type="dxa"/>
            <w:tcBorders>
              <w:top w:val="single" w:sz="4" w:space="0" w:color="auto"/>
              <w:bottom w:val="single" w:sz="4" w:space="0" w:color="auto"/>
            </w:tcBorders>
          </w:tcPr>
          <w:p w:rsidR="0073004C" w:rsidRPr="00CD12CD" w:rsidRDefault="0073004C" w:rsidP="0083125E">
            <w:pPr>
              <w:pStyle w:val="ENoteTableText"/>
            </w:pPr>
            <w:r w:rsidRPr="00CD12CD">
              <w:t>Sch 1 (items</w:t>
            </w:r>
            <w:r w:rsidR="00CD12CD">
              <w:t> </w:t>
            </w:r>
            <w:r w:rsidRPr="00CD12CD">
              <w:t>18–26): 17 Nov 2016 (s 2(1) item</w:t>
            </w:r>
            <w:r w:rsidR="00CD12CD">
              <w:t> </w:t>
            </w:r>
            <w:r w:rsidRPr="00CD12CD">
              <w:t>2)</w:t>
            </w:r>
          </w:p>
        </w:tc>
        <w:tc>
          <w:tcPr>
            <w:tcW w:w="1276" w:type="dxa"/>
            <w:tcBorders>
              <w:top w:val="single" w:sz="4" w:space="0" w:color="auto"/>
              <w:bottom w:val="single" w:sz="4" w:space="0" w:color="auto"/>
            </w:tcBorders>
          </w:tcPr>
          <w:p w:rsidR="0073004C" w:rsidRPr="00CD12CD" w:rsidRDefault="0073004C" w:rsidP="004328E7">
            <w:pPr>
              <w:pStyle w:val="ENoteTableText"/>
            </w:pPr>
            <w:r w:rsidRPr="00CD12CD">
              <w:t>—</w:t>
            </w:r>
          </w:p>
        </w:tc>
      </w:tr>
      <w:tr w:rsidR="00B01785" w:rsidRPr="00CD12CD" w:rsidTr="00406371">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4" w:space="0" w:color="auto"/>
            </w:tcBorders>
          </w:tcPr>
          <w:p w:rsidR="00B01785" w:rsidRPr="00CD12CD" w:rsidRDefault="00B01785" w:rsidP="004328E7">
            <w:pPr>
              <w:pStyle w:val="ENoteTableText"/>
            </w:pPr>
            <w:r w:rsidRPr="00CD12CD">
              <w:t>Legislation Amendment (Sunsetting Review and Other Measures) Act 2018</w:t>
            </w:r>
          </w:p>
        </w:tc>
        <w:tc>
          <w:tcPr>
            <w:tcW w:w="1134" w:type="dxa"/>
            <w:tcBorders>
              <w:top w:val="single" w:sz="4" w:space="0" w:color="auto"/>
              <w:bottom w:val="single" w:sz="4" w:space="0" w:color="auto"/>
            </w:tcBorders>
          </w:tcPr>
          <w:p w:rsidR="00B01785" w:rsidRPr="00CD12CD" w:rsidRDefault="00B01785" w:rsidP="004328E7">
            <w:pPr>
              <w:pStyle w:val="ENoteTableText"/>
            </w:pPr>
            <w:r w:rsidRPr="00CD12CD">
              <w:t>78, 2018</w:t>
            </w:r>
          </w:p>
        </w:tc>
        <w:tc>
          <w:tcPr>
            <w:tcW w:w="1276" w:type="dxa"/>
            <w:tcBorders>
              <w:top w:val="single" w:sz="4" w:space="0" w:color="auto"/>
              <w:bottom w:val="single" w:sz="4" w:space="0" w:color="auto"/>
            </w:tcBorders>
          </w:tcPr>
          <w:p w:rsidR="00B01785" w:rsidRPr="00CD12CD" w:rsidRDefault="00B01785" w:rsidP="004328E7">
            <w:pPr>
              <w:pStyle w:val="ENoteTableText"/>
            </w:pPr>
            <w:r w:rsidRPr="00CD12CD">
              <w:t>24 Aug 2018</w:t>
            </w:r>
          </w:p>
        </w:tc>
        <w:tc>
          <w:tcPr>
            <w:tcW w:w="1842" w:type="dxa"/>
            <w:tcBorders>
              <w:top w:val="single" w:sz="4" w:space="0" w:color="auto"/>
              <w:bottom w:val="single" w:sz="4" w:space="0" w:color="auto"/>
            </w:tcBorders>
          </w:tcPr>
          <w:p w:rsidR="00B01785" w:rsidRPr="00CD12CD" w:rsidRDefault="00B01785" w:rsidP="0083125E">
            <w:pPr>
              <w:pStyle w:val="ENoteTableText"/>
            </w:pPr>
            <w:r w:rsidRPr="00CD12CD">
              <w:t>Sch 2 (item</w:t>
            </w:r>
            <w:r w:rsidR="00CD12CD">
              <w:t> </w:t>
            </w:r>
            <w:r w:rsidRPr="00CD12CD">
              <w:t>14): 25 Aug 2018 (s 2(1) item</w:t>
            </w:r>
            <w:r w:rsidR="00CD12CD">
              <w:t> </w:t>
            </w:r>
            <w:r w:rsidRPr="00CD12CD">
              <w:t>5)</w:t>
            </w:r>
          </w:p>
        </w:tc>
        <w:tc>
          <w:tcPr>
            <w:tcW w:w="1276" w:type="dxa"/>
            <w:tcBorders>
              <w:top w:val="single" w:sz="4" w:space="0" w:color="auto"/>
              <w:bottom w:val="single" w:sz="4" w:space="0" w:color="auto"/>
            </w:tcBorders>
          </w:tcPr>
          <w:p w:rsidR="00B01785" w:rsidRPr="00CD12CD" w:rsidRDefault="00B01785" w:rsidP="004328E7">
            <w:pPr>
              <w:pStyle w:val="ENoteTableText"/>
            </w:pPr>
            <w:r w:rsidRPr="00CD12CD">
              <w:t>—</w:t>
            </w:r>
          </w:p>
        </w:tc>
      </w:tr>
      <w:tr w:rsidR="00B01785" w:rsidRPr="00CD12CD" w:rsidTr="00483553">
        <w:tblPrEx>
          <w:tblCellMar>
            <w:left w:w="107" w:type="dxa"/>
            <w:right w:w="107" w:type="dxa"/>
          </w:tblCellMar>
        </w:tblPrEx>
        <w:trPr>
          <w:cantSplit/>
        </w:trPr>
        <w:tc>
          <w:tcPr>
            <w:tcW w:w="1985" w:type="dxa"/>
            <w:tcBorders>
              <w:top w:val="single" w:sz="4" w:space="0" w:color="auto"/>
              <w:bottom w:val="single" w:sz="4" w:space="0" w:color="auto"/>
            </w:tcBorders>
          </w:tcPr>
          <w:p w:rsidR="00B01785" w:rsidRPr="00CD12CD" w:rsidRDefault="00B01785" w:rsidP="004328E7">
            <w:pPr>
              <w:pStyle w:val="ENoteTableText"/>
            </w:pPr>
            <w:r w:rsidRPr="00CD12CD">
              <w:t>Treasury Laws Amendment (Illicit Tobacco Offences) Act 2018</w:t>
            </w:r>
          </w:p>
        </w:tc>
        <w:tc>
          <w:tcPr>
            <w:tcW w:w="1134" w:type="dxa"/>
            <w:tcBorders>
              <w:top w:val="single" w:sz="4" w:space="0" w:color="auto"/>
              <w:bottom w:val="single" w:sz="4" w:space="0" w:color="auto"/>
            </w:tcBorders>
          </w:tcPr>
          <w:p w:rsidR="00B01785" w:rsidRPr="00CD12CD" w:rsidRDefault="00B01785" w:rsidP="004328E7">
            <w:pPr>
              <w:pStyle w:val="ENoteTableText"/>
            </w:pPr>
            <w:r w:rsidRPr="00CD12CD">
              <w:t>82, 2018</w:t>
            </w:r>
          </w:p>
        </w:tc>
        <w:tc>
          <w:tcPr>
            <w:tcW w:w="1276" w:type="dxa"/>
            <w:tcBorders>
              <w:top w:val="single" w:sz="4" w:space="0" w:color="auto"/>
              <w:bottom w:val="single" w:sz="4" w:space="0" w:color="auto"/>
            </w:tcBorders>
          </w:tcPr>
          <w:p w:rsidR="00B01785" w:rsidRPr="00CD12CD" w:rsidRDefault="00B01785" w:rsidP="004328E7">
            <w:pPr>
              <w:pStyle w:val="ENoteTableText"/>
            </w:pPr>
            <w:r w:rsidRPr="00CD12CD">
              <w:t>24 Aug 2018</w:t>
            </w:r>
          </w:p>
        </w:tc>
        <w:tc>
          <w:tcPr>
            <w:tcW w:w="1842" w:type="dxa"/>
            <w:tcBorders>
              <w:top w:val="single" w:sz="4" w:space="0" w:color="auto"/>
              <w:bottom w:val="single" w:sz="4" w:space="0" w:color="auto"/>
            </w:tcBorders>
          </w:tcPr>
          <w:p w:rsidR="00B01785" w:rsidRPr="00CD12CD" w:rsidRDefault="00B01785" w:rsidP="0083125E">
            <w:pPr>
              <w:pStyle w:val="ENoteTableText"/>
            </w:pPr>
            <w:r w:rsidRPr="00CD12CD">
              <w:t>Sch 1 (items</w:t>
            </w:r>
            <w:r w:rsidR="00CD12CD">
              <w:t> </w:t>
            </w:r>
            <w:r w:rsidRPr="00CD12CD">
              <w:t>1, 2, 7–25): 25 Aug 2018 (s 2(1) item</w:t>
            </w:r>
            <w:r w:rsidR="00CD12CD">
              <w:t> </w:t>
            </w:r>
            <w:r w:rsidRPr="00CD12CD">
              <w:t>2)</w:t>
            </w:r>
          </w:p>
        </w:tc>
        <w:tc>
          <w:tcPr>
            <w:tcW w:w="1276" w:type="dxa"/>
            <w:tcBorders>
              <w:top w:val="single" w:sz="4" w:space="0" w:color="auto"/>
              <w:bottom w:val="single" w:sz="4" w:space="0" w:color="auto"/>
            </w:tcBorders>
          </w:tcPr>
          <w:p w:rsidR="00B01785" w:rsidRPr="00CD12CD" w:rsidRDefault="00B01785" w:rsidP="004328E7">
            <w:pPr>
              <w:pStyle w:val="ENoteTableText"/>
            </w:pPr>
            <w:r w:rsidRPr="00CD12CD">
              <w:t>Sch 1 (item</w:t>
            </w:r>
            <w:r w:rsidR="00CD12CD">
              <w:t> </w:t>
            </w:r>
            <w:r w:rsidRPr="00CD12CD">
              <w:t>25)</w:t>
            </w:r>
          </w:p>
        </w:tc>
      </w:tr>
      <w:tr w:rsidR="002F3779" w:rsidRPr="00CD12CD" w:rsidTr="008E7605">
        <w:tblPrEx>
          <w:tblCellMar>
            <w:left w:w="107" w:type="dxa"/>
            <w:right w:w="107" w:type="dxa"/>
          </w:tblCellMar>
        </w:tblPrEx>
        <w:trPr>
          <w:cantSplit/>
        </w:trPr>
        <w:tc>
          <w:tcPr>
            <w:tcW w:w="1985" w:type="dxa"/>
            <w:tcBorders>
              <w:top w:val="single" w:sz="4" w:space="0" w:color="auto"/>
              <w:bottom w:val="single" w:sz="4" w:space="0" w:color="auto"/>
            </w:tcBorders>
          </w:tcPr>
          <w:p w:rsidR="002F3779" w:rsidRPr="00CD12CD" w:rsidRDefault="002F3779" w:rsidP="004328E7">
            <w:pPr>
              <w:pStyle w:val="ENoteTableText"/>
            </w:pPr>
            <w:r w:rsidRPr="00CD12CD">
              <w:t>Treasury Laws Amendment (Black Economy Taskforce Measures No.</w:t>
            </w:r>
            <w:r w:rsidR="00CD12CD">
              <w:t> </w:t>
            </w:r>
            <w:r w:rsidRPr="00CD12CD">
              <w:t>2) Act 2018</w:t>
            </w:r>
          </w:p>
        </w:tc>
        <w:tc>
          <w:tcPr>
            <w:tcW w:w="1134" w:type="dxa"/>
            <w:tcBorders>
              <w:top w:val="single" w:sz="4" w:space="0" w:color="auto"/>
              <w:bottom w:val="single" w:sz="4" w:space="0" w:color="auto"/>
            </w:tcBorders>
          </w:tcPr>
          <w:p w:rsidR="002F3779" w:rsidRPr="00CD12CD" w:rsidRDefault="002F3779" w:rsidP="004328E7">
            <w:pPr>
              <w:pStyle w:val="ENoteTableText"/>
            </w:pPr>
            <w:r w:rsidRPr="00CD12CD">
              <w:t>141, 2018</w:t>
            </w:r>
          </w:p>
        </w:tc>
        <w:tc>
          <w:tcPr>
            <w:tcW w:w="1276" w:type="dxa"/>
            <w:tcBorders>
              <w:top w:val="single" w:sz="4" w:space="0" w:color="auto"/>
              <w:bottom w:val="single" w:sz="4" w:space="0" w:color="auto"/>
            </w:tcBorders>
          </w:tcPr>
          <w:p w:rsidR="002F3779" w:rsidRPr="00CD12CD" w:rsidRDefault="002F3779" w:rsidP="004328E7">
            <w:pPr>
              <w:pStyle w:val="ENoteTableText"/>
            </w:pPr>
            <w:r w:rsidRPr="00CD12CD">
              <w:t>29 Nov 2018</w:t>
            </w:r>
          </w:p>
        </w:tc>
        <w:tc>
          <w:tcPr>
            <w:tcW w:w="1842" w:type="dxa"/>
            <w:tcBorders>
              <w:top w:val="single" w:sz="4" w:space="0" w:color="auto"/>
              <w:bottom w:val="single" w:sz="4" w:space="0" w:color="auto"/>
            </w:tcBorders>
          </w:tcPr>
          <w:p w:rsidR="002F3779" w:rsidRPr="00CD12CD" w:rsidRDefault="002F3779" w:rsidP="0083125E">
            <w:pPr>
              <w:pStyle w:val="ENoteTableText"/>
            </w:pPr>
            <w:r w:rsidRPr="00CD12CD">
              <w:t>Sch 3 (items</w:t>
            </w:r>
            <w:r w:rsidR="00CD12CD">
              <w:t> </w:t>
            </w:r>
            <w:r w:rsidRPr="00CD12CD">
              <w:t>1–8, 10): 1 Jan 2019 (s 2(1) item</w:t>
            </w:r>
            <w:r w:rsidR="00CD12CD">
              <w:t> </w:t>
            </w:r>
            <w:r w:rsidRPr="00CD12CD">
              <w:t>4)</w:t>
            </w:r>
          </w:p>
        </w:tc>
        <w:tc>
          <w:tcPr>
            <w:tcW w:w="1276" w:type="dxa"/>
            <w:tcBorders>
              <w:top w:val="single" w:sz="4" w:space="0" w:color="auto"/>
              <w:bottom w:val="single" w:sz="4" w:space="0" w:color="auto"/>
            </w:tcBorders>
          </w:tcPr>
          <w:p w:rsidR="002F3779" w:rsidRPr="00CD12CD" w:rsidRDefault="002F3779" w:rsidP="004328E7">
            <w:pPr>
              <w:pStyle w:val="ENoteTableText"/>
            </w:pPr>
            <w:r w:rsidRPr="00CD12CD">
              <w:t>Sch 3 (item</w:t>
            </w:r>
            <w:r w:rsidR="00CD12CD">
              <w:t> </w:t>
            </w:r>
            <w:r w:rsidRPr="00CD12CD">
              <w:t>10)</w:t>
            </w:r>
          </w:p>
        </w:tc>
      </w:tr>
      <w:tr w:rsidR="00496027" w:rsidRPr="00CD12CD" w:rsidTr="00EE525E">
        <w:tblPrEx>
          <w:tblBorders>
            <w:top w:val="none" w:sz="0" w:space="0" w:color="auto"/>
            <w:bottom w:val="none" w:sz="0" w:space="0" w:color="auto"/>
            <w:insideH w:val="none" w:sz="0" w:space="0" w:color="auto"/>
          </w:tblBorders>
          <w:tblCellMar>
            <w:left w:w="107" w:type="dxa"/>
            <w:right w:w="107" w:type="dxa"/>
          </w:tblCellMar>
        </w:tblPrEx>
        <w:trPr>
          <w:cantSplit/>
        </w:trPr>
        <w:tc>
          <w:tcPr>
            <w:tcW w:w="1985" w:type="dxa"/>
            <w:tcBorders>
              <w:top w:val="single" w:sz="4" w:space="0" w:color="auto"/>
              <w:bottom w:val="single" w:sz="12" w:space="0" w:color="auto"/>
            </w:tcBorders>
          </w:tcPr>
          <w:p w:rsidR="00496027" w:rsidRPr="00CD12CD" w:rsidRDefault="00496027" w:rsidP="004328E7">
            <w:pPr>
              <w:pStyle w:val="ENoteTableText"/>
            </w:pPr>
            <w:r w:rsidRPr="00CD12CD">
              <w:lastRenderedPageBreak/>
              <w:t>Treasury Laws Amendment (2019 Measures No.</w:t>
            </w:r>
            <w:r w:rsidR="00CD12CD">
              <w:t> </w:t>
            </w:r>
            <w:r w:rsidRPr="00CD12CD">
              <w:t>1) Act 2019</w:t>
            </w:r>
          </w:p>
        </w:tc>
        <w:tc>
          <w:tcPr>
            <w:tcW w:w="1134" w:type="dxa"/>
            <w:tcBorders>
              <w:top w:val="single" w:sz="4" w:space="0" w:color="auto"/>
              <w:bottom w:val="single" w:sz="12" w:space="0" w:color="auto"/>
            </w:tcBorders>
          </w:tcPr>
          <w:p w:rsidR="00496027" w:rsidRPr="00CD12CD" w:rsidRDefault="00496027" w:rsidP="004328E7">
            <w:pPr>
              <w:pStyle w:val="ENoteTableText"/>
            </w:pPr>
            <w:r w:rsidRPr="00CD12CD">
              <w:t>49, 2019</w:t>
            </w:r>
          </w:p>
        </w:tc>
        <w:tc>
          <w:tcPr>
            <w:tcW w:w="1276" w:type="dxa"/>
            <w:tcBorders>
              <w:top w:val="single" w:sz="4" w:space="0" w:color="auto"/>
              <w:bottom w:val="single" w:sz="12" w:space="0" w:color="auto"/>
            </w:tcBorders>
          </w:tcPr>
          <w:p w:rsidR="00496027" w:rsidRPr="00CD12CD" w:rsidRDefault="00496027" w:rsidP="004328E7">
            <w:pPr>
              <w:pStyle w:val="ENoteTableText"/>
            </w:pPr>
            <w:r w:rsidRPr="00CD12CD">
              <w:t>5 Apr 2019</w:t>
            </w:r>
          </w:p>
        </w:tc>
        <w:tc>
          <w:tcPr>
            <w:tcW w:w="1842" w:type="dxa"/>
            <w:tcBorders>
              <w:top w:val="single" w:sz="4" w:space="0" w:color="auto"/>
              <w:bottom w:val="single" w:sz="12" w:space="0" w:color="auto"/>
            </w:tcBorders>
          </w:tcPr>
          <w:p w:rsidR="00496027" w:rsidRPr="00CD12CD" w:rsidRDefault="00496027" w:rsidP="008E7605">
            <w:pPr>
              <w:pStyle w:val="ENoteTableText"/>
            </w:pPr>
            <w:r w:rsidRPr="00CD12CD">
              <w:t>Sch 2: 6 Apr 2019 (s</w:t>
            </w:r>
            <w:r w:rsidR="008E7605" w:rsidRPr="00CD12CD">
              <w:t> </w:t>
            </w:r>
            <w:r w:rsidRPr="00CD12CD">
              <w:t>2(1) item</w:t>
            </w:r>
            <w:r w:rsidR="00CD12CD">
              <w:t> </w:t>
            </w:r>
            <w:r w:rsidRPr="00CD12CD">
              <w:t>9)</w:t>
            </w:r>
          </w:p>
        </w:tc>
        <w:tc>
          <w:tcPr>
            <w:tcW w:w="1276" w:type="dxa"/>
            <w:tcBorders>
              <w:top w:val="single" w:sz="4" w:space="0" w:color="auto"/>
              <w:bottom w:val="single" w:sz="12" w:space="0" w:color="auto"/>
            </w:tcBorders>
          </w:tcPr>
          <w:p w:rsidR="00496027" w:rsidRPr="00CD12CD" w:rsidRDefault="00496027" w:rsidP="004328E7">
            <w:pPr>
              <w:pStyle w:val="ENoteTableText"/>
            </w:pPr>
            <w:r w:rsidRPr="00CD12CD">
              <w:t>Sch 2 (item</w:t>
            </w:r>
            <w:r w:rsidR="00CD12CD">
              <w:t> </w:t>
            </w:r>
            <w:r w:rsidRPr="00CD12CD">
              <w:t>4)</w:t>
            </w:r>
          </w:p>
        </w:tc>
      </w:tr>
    </w:tbl>
    <w:p w:rsidR="00AC3AB1" w:rsidRPr="00CD12CD" w:rsidRDefault="00AC3AB1" w:rsidP="004328E7">
      <w:pPr>
        <w:pStyle w:val="Tabletext"/>
      </w:pPr>
    </w:p>
    <w:p w:rsidR="00AC3AB1" w:rsidRPr="00CD12CD" w:rsidRDefault="00AC3AB1" w:rsidP="00D953AF">
      <w:pPr>
        <w:pStyle w:val="ENotesHeading2"/>
        <w:pageBreakBefore/>
        <w:outlineLvl w:val="9"/>
      </w:pPr>
      <w:bookmarkStart w:id="303" w:name="_Toc7598402"/>
      <w:r w:rsidRPr="00CD12CD">
        <w:lastRenderedPageBreak/>
        <w:t>Endnote 4—Amendment history</w:t>
      </w:r>
      <w:bookmarkEnd w:id="303"/>
    </w:p>
    <w:p w:rsidR="002D1556" w:rsidRPr="00CD12CD" w:rsidRDefault="002D1556" w:rsidP="002D1556">
      <w:pPr>
        <w:pStyle w:val="Tabletext"/>
      </w:pPr>
    </w:p>
    <w:tbl>
      <w:tblPr>
        <w:tblW w:w="7082" w:type="dxa"/>
        <w:tblLayout w:type="fixed"/>
        <w:tblLook w:val="0000" w:firstRow="0" w:lastRow="0" w:firstColumn="0" w:lastColumn="0" w:noHBand="0" w:noVBand="0"/>
      </w:tblPr>
      <w:tblGrid>
        <w:gridCol w:w="2376"/>
        <w:gridCol w:w="4678"/>
        <w:gridCol w:w="28"/>
      </w:tblGrid>
      <w:tr w:rsidR="002D1556" w:rsidRPr="00CD12CD" w:rsidTr="00607FC6">
        <w:trPr>
          <w:cantSplit/>
          <w:tblHeader/>
        </w:trPr>
        <w:tc>
          <w:tcPr>
            <w:tcW w:w="2376" w:type="dxa"/>
            <w:tcBorders>
              <w:top w:val="single" w:sz="12" w:space="0" w:color="auto"/>
              <w:bottom w:val="single" w:sz="12" w:space="0" w:color="auto"/>
            </w:tcBorders>
            <w:shd w:val="clear" w:color="auto" w:fill="auto"/>
          </w:tcPr>
          <w:p w:rsidR="002D1556" w:rsidRPr="00CD12CD" w:rsidRDefault="002D1556" w:rsidP="00A5190F">
            <w:pPr>
              <w:pStyle w:val="ENoteTableHeading"/>
            </w:pPr>
            <w:r w:rsidRPr="00CD12CD">
              <w:t>Provision affected</w:t>
            </w:r>
          </w:p>
        </w:tc>
        <w:tc>
          <w:tcPr>
            <w:tcW w:w="4706" w:type="dxa"/>
            <w:gridSpan w:val="2"/>
            <w:tcBorders>
              <w:top w:val="single" w:sz="12" w:space="0" w:color="auto"/>
              <w:bottom w:val="single" w:sz="12" w:space="0" w:color="auto"/>
            </w:tcBorders>
            <w:shd w:val="clear" w:color="auto" w:fill="auto"/>
          </w:tcPr>
          <w:p w:rsidR="002D1556" w:rsidRPr="00CD12CD" w:rsidRDefault="002D1556" w:rsidP="00A5190F">
            <w:pPr>
              <w:pStyle w:val="ENoteTableHeading"/>
            </w:pPr>
            <w:r w:rsidRPr="00CD12CD">
              <w:t>How affected</w:t>
            </w:r>
          </w:p>
        </w:tc>
      </w:tr>
      <w:tr w:rsidR="002D1556" w:rsidRPr="00CD12CD" w:rsidTr="00607FC6">
        <w:trPr>
          <w:gridAfter w:val="1"/>
          <w:wAfter w:w="28" w:type="dxa"/>
          <w:cantSplit/>
        </w:trPr>
        <w:tc>
          <w:tcPr>
            <w:tcW w:w="2376" w:type="dxa"/>
            <w:tcBorders>
              <w:top w:val="single" w:sz="2" w:space="0" w:color="auto"/>
            </w:tcBorders>
          </w:tcPr>
          <w:p w:rsidR="002D1556" w:rsidRPr="00CD12CD" w:rsidRDefault="002D1556" w:rsidP="00A5190F">
            <w:pPr>
              <w:pStyle w:val="ENoteTableText"/>
            </w:pPr>
            <w:r w:rsidRPr="00CD12CD">
              <w:rPr>
                <w:b/>
                <w:szCs w:val="16"/>
              </w:rPr>
              <w:t>Part I</w:t>
            </w:r>
          </w:p>
        </w:tc>
        <w:tc>
          <w:tcPr>
            <w:tcW w:w="4678" w:type="dxa"/>
            <w:tcBorders>
              <w:top w:val="single" w:sz="2" w:space="0" w:color="auto"/>
            </w:tcBorders>
          </w:tcPr>
          <w:p w:rsidR="002D1556" w:rsidRPr="00CD12CD" w:rsidRDefault="002D1556" w:rsidP="00A5190F">
            <w:pPr>
              <w:pStyle w:val="ENoteTableText"/>
            </w:pPr>
          </w:p>
        </w:tc>
      </w:tr>
      <w:tr w:rsidR="002D1556" w:rsidRPr="00CD12CD" w:rsidTr="00607FC6">
        <w:trPr>
          <w:gridAfter w:val="1"/>
          <w:wAfter w:w="28" w:type="dxa"/>
          <w:cantSplit/>
        </w:trPr>
        <w:tc>
          <w:tcPr>
            <w:tcW w:w="2376" w:type="dxa"/>
          </w:tcPr>
          <w:p w:rsidR="002D1556" w:rsidRPr="00CD12CD" w:rsidRDefault="002D1556" w:rsidP="00BA5E35">
            <w:pPr>
              <w:pStyle w:val="ENoteTableText"/>
              <w:tabs>
                <w:tab w:val="center" w:leader="dot" w:pos="2268"/>
              </w:tabs>
            </w:pPr>
            <w:r w:rsidRPr="00CD12CD">
              <w:t>s 3</w:t>
            </w:r>
            <w:r w:rsidRPr="00CD12CD">
              <w:tab/>
            </w:r>
          </w:p>
        </w:tc>
        <w:tc>
          <w:tcPr>
            <w:tcW w:w="4678" w:type="dxa"/>
          </w:tcPr>
          <w:p w:rsidR="002D1556" w:rsidRPr="00CD12CD" w:rsidRDefault="002D1556" w:rsidP="00BA5E35">
            <w:pPr>
              <w:pStyle w:val="ENoteTableText"/>
            </w:pPr>
            <w:r w:rsidRPr="00CD12CD">
              <w:t>rs No</w:t>
            </w:r>
            <w:r w:rsidR="00EF0C2A" w:rsidRPr="00CD12CD">
              <w:t> </w:t>
            </w:r>
            <w:r w:rsidRPr="00CD12CD">
              <w:t>49, 1958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BA5E35">
            <w:pPr>
              <w:pStyle w:val="ENoteTableText"/>
            </w:pPr>
            <w:r w:rsidRPr="00CD12CD">
              <w:t>am No</w:t>
            </w:r>
            <w:r w:rsidR="00EF0C2A" w:rsidRPr="00CD12CD">
              <w:t> </w:t>
            </w:r>
            <w:r w:rsidRPr="00CD12CD">
              <w:t>37, 1962; No</w:t>
            </w:r>
            <w:r w:rsidR="00EF0C2A" w:rsidRPr="00CD12CD">
              <w:t> </w:t>
            </w:r>
            <w:r w:rsidRPr="00CD12CD">
              <w:t>105, 1968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BA5E35">
            <w:pPr>
              <w:pStyle w:val="ENoteTableText"/>
            </w:pPr>
            <w:r w:rsidRPr="00CD12CD">
              <w:t>rep No</w:t>
            </w:r>
            <w:r w:rsidR="00EF0C2A" w:rsidRPr="00CD12CD">
              <w:t> </w:t>
            </w:r>
            <w:r w:rsidRPr="00CD12CD">
              <w:t>216, 1973</w:t>
            </w:r>
          </w:p>
        </w:tc>
      </w:tr>
      <w:tr w:rsidR="002D1556" w:rsidRPr="00CD12CD" w:rsidTr="00607FC6">
        <w:trPr>
          <w:gridAfter w:val="1"/>
          <w:wAfter w:w="28" w:type="dxa"/>
          <w:cantSplit/>
        </w:trPr>
        <w:tc>
          <w:tcPr>
            <w:tcW w:w="2376" w:type="dxa"/>
          </w:tcPr>
          <w:p w:rsidR="002D1556" w:rsidRPr="00CD12CD" w:rsidRDefault="002D1556" w:rsidP="00A5190F">
            <w:pPr>
              <w:pStyle w:val="ENoteTableText"/>
              <w:tabs>
                <w:tab w:val="center" w:leader="dot" w:pos="2268"/>
              </w:tabs>
            </w:pPr>
            <w:r w:rsidRPr="00CD12CD">
              <w:t>s 4</w:t>
            </w:r>
            <w:r w:rsidRPr="00CD12CD">
              <w:tab/>
            </w:r>
          </w:p>
        </w:tc>
        <w:tc>
          <w:tcPr>
            <w:tcW w:w="4678" w:type="dxa"/>
          </w:tcPr>
          <w:p w:rsidR="002D1556" w:rsidRPr="00CD12CD" w:rsidRDefault="002D1556" w:rsidP="00634AEE">
            <w:pPr>
              <w:pStyle w:val="ENoteTableText"/>
              <w:rPr>
                <w:u w:val="single"/>
              </w:rPr>
            </w:pPr>
            <w:r w:rsidRPr="00CD12CD">
              <w:t>am No</w:t>
            </w:r>
            <w:r w:rsidR="00EF0C2A" w:rsidRPr="00CD12CD">
              <w:t> </w:t>
            </w:r>
            <w:r w:rsidRPr="00CD12CD">
              <w:t>26, 1918; No</w:t>
            </w:r>
            <w:r w:rsidR="00EF0C2A" w:rsidRPr="00CD12CD">
              <w:t> </w:t>
            </w:r>
            <w:r w:rsidRPr="00CD12CD">
              <w:t>16, 1942; No</w:t>
            </w:r>
            <w:r w:rsidR="00EF0C2A" w:rsidRPr="00CD12CD">
              <w:t> </w:t>
            </w:r>
            <w:r w:rsidRPr="00CD12CD">
              <w:t>10, 1957; No</w:t>
            </w:r>
            <w:r w:rsidR="00EF0C2A" w:rsidRPr="00CD12CD">
              <w:t> </w:t>
            </w:r>
            <w:r w:rsidRPr="00CD12CD">
              <w:t>49, 1958; No</w:t>
            </w:r>
            <w:r w:rsidR="00EF0C2A" w:rsidRPr="00CD12CD">
              <w:t> </w:t>
            </w:r>
            <w:r w:rsidRPr="00CD12CD">
              <w:t xml:space="preserve">49, 1963; </w:t>
            </w:r>
            <w:r w:rsidR="00406371" w:rsidRPr="00CD12CD">
              <w:t>No 15, 1968; No 105, 1968</w:t>
            </w:r>
            <w:r w:rsidRPr="00CD12CD">
              <w:t>; No</w:t>
            </w:r>
            <w:r w:rsidR="00EF0C2A" w:rsidRPr="00CD12CD">
              <w:t> </w:t>
            </w:r>
            <w:r w:rsidRPr="00CD12CD">
              <w:t>216, 1973; No</w:t>
            </w:r>
            <w:r w:rsidR="00EF0C2A" w:rsidRPr="00CD12CD">
              <w:t> </w:t>
            </w:r>
            <w:r w:rsidRPr="00CD12CD">
              <w:t>29, 1974; No</w:t>
            </w:r>
            <w:r w:rsidR="00EF0C2A" w:rsidRPr="00CD12CD">
              <w:t> </w:t>
            </w:r>
            <w:r w:rsidRPr="00CD12CD">
              <w:t>91, 1976; No</w:t>
            </w:r>
            <w:r w:rsidR="00EF0C2A" w:rsidRPr="00CD12CD">
              <w:t> </w:t>
            </w:r>
            <w:r w:rsidRPr="00CD12CD">
              <w:t xml:space="preserve">155, 1979; </w:t>
            </w:r>
            <w:r w:rsidR="00406371" w:rsidRPr="00CD12CD">
              <w:t>No 42, 1980; No 70, 1980</w:t>
            </w:r>
            <w:r w:rsidRPr="00CD12CD">
              <w:t xml:space="preserve">; </w:t>
            </w:r>
            <w:r w:rsidR="00406371" w:rsidRPr="00CD12CD">
              <w:t>No 80, 1982; No 81, 1982</w:t>
            </w:r>
            <w:r w:rsidRPr="00CD12CD">
              <w:t>; No</w:t>
            </w:r>
            <w:r w:rsidR="00EF0C2A" w:rsidRPr="00CD12CD">
              <w:t> </w:t>
            </w:r>
            <w:r w:rsidRPr="00CD12CD">
              <w:t>39, 1983; No</w:t>
            </w:r>
            <w:r w:rsidR="00EF0C2A" w:rsidRPr="00CD12CD">
              <w:t> </w:t>
            </w:r>
            <w:r w:rsidRPr="00CD12CD">
              <w:t>72, 1984; No</w:t>
            </w:r>
            <w:r w:rsidR="00EF0C2A" w:rsidRPr="00CD12CD">
              <w:t> </w:t>
            </w:r>
            <w:r w:rsidRPr="00CD12CD">
              <w:t>39, 1985; No</w:t>
            </w:r>
            <w:r w:rsidR="00EF0C2A" w:rsidRPr="00CD12CD">
              <w:t> </w:t>
            </w:r>
            <w:r w:rsidRPr="00CD12CD">
              <w:t xml:space="preserve">10, 1986; </w:t>
            </w:r>
            <w:r w:rsidR="00406371" w:rsidRPr="00CD12CD">
              <w:t>No 23, 1989; No 24, 1989; No 78, 1989</w:t>
            </w:r>
            <w:r w:rsidRPr="00CD12CD">
              <w:t xml:space="preserve">; </w:t>
            </w:r>
            <w:r w:rsidR="00406371" w:rsidRPr="00CD12CD">
              <w:t>No 5, 1990; No 111, 1990</w:t>
            </w:r>
            <w:r w:rsidRPr="00CD12CD">
              <w:t>; No</w:t>
            </w:r>
            <w:r w:rsidR="00EF0C2A" w:rsidRPr="00CD12CD">
              <w:t> </w:t>
            </w:r>
            <w:r w:rsidRPr="00CD12CD">
              <w:t>104, 1992; No</w:t>
            </w:r>
            <w:r w:rsidR="00EF0C2A" w:rsidRPr="00CD12CD">
              <w:t> </w:t>
            </w:r>
            <w:r w:rsidRPr="00CD12CD">
              <w:t>113, 1993; No</w:t>
            </w:r>
            <w:r w:rsidR="00EF0C2A" w:rsidRPr="00CD12CD">
              <w:t> </w:t>
            </w:r>
            <w:r w:rsidRPr="00CD12CD">
              <w:t xml:space="preserve">85, 1995; </w:t>
            </w:r>
            <w:r w:rsidR="00406371" w:rsidRPr="00CD12CD">
              <w:t>No 97, 1997; No 167, 1997</w:t>
            </w:r>
            <w:r w:rsidRPr="00CD12CD">
              <w:t>; No</w:t>
            </w:r>
            <w:r w:rsidR="00EF0C2A" w:rsidRPr="00CD12CD">
              <w:t> </w:t>
            </w:r>
            <w:r w:rsidRPr="00CD12CD">
              <w:t xml:space="preserve">87, 1999; </w:t>
            </w:r>
            <w:r w:rsidR="00406371" w:rsidRPr="00CD12CD">
              <w:t>No 85, 2000; No 115, 2000</w:t>
            </w:r>
            <w:r w:rsidRPr="00CD12CD">
              <w:t>; No</w:t>
            </w:r>
            <w:r w:rsidR="00EF0C2A" w:rsidRPr="00CD12CD">
              <w:t> </w:t>
            </w:r>
            <w:r w:rsidRPr="00CD12CD">
              <w:t>25, 2001; No</w:t>
            </w:r>
            <w:r w:rsidR="00EF0C2A" w:rsidRPr="00CD12CD">
              <w:t> </w:t>
            </w:r>
            <w:r w:rsidRPr="00CD12CD">
              <w:t>54, 2003; No</w:t>
            </w:r>
            <w:r w:rsidR="00EF0C2A" w:rsidRPr="00CD12CD">
              <w:t> </w:t>
            </w:r>
            <w:r w:rsidRPr="00CD12CD">
              <w:t xml:space="preserve">74, 2006; </w:t>
            </w:r>
            <w:r w:rsidR="00406371" w:rsidRPr="00CD12CD">
              <w:t>No 33, 2009; No 88, 2009</w:t>
            </w:r>
            <w:r w:rsidRPr="00CD12CD">
              <w:t>; No</w:t>
            </w:r>
            <w:r w:rsidR="00EF0C2A" w:rsidRPr="00CD12CD">
              <w:t> </w:t>
            </w:r>
            <w:r w:rsidRPr="00CD12CD">
              <w:t>68, 2011; No</w:t>
            </w:r>
            <w:r w:rsidR="00EF0C2A" w:rsidRPr="00CD12CD">
              <w:t> </w:t>
            </w:r>
            <w:r w:rsidRPr="00CD12CD">
              <w:t>36, 2012</w:t>
            </w:r>
            <w:r w:rsidR="00713E47" w:rsidRPr="00CD12CD">
              <w:t>; No 33, 2016</w:t>
            </w:r>
            <w:r w:rsidR="00406371" w:rsidRPr="00CD12CD">
              <w:t>; No 82, 2018</w:t>
            </w:r>
            <w:r w:rsidR="00B57034" w:rsidRPr="00CD12CD">
              <w:t>; No 141, 2018</w:t>
            </w:r>
          </w:p>
        </w:tc>
      </w:tr>
      <w:tr w:rsidR="002D1556" w:rsidRPr="00CD12CD" w:rsidTr="00607FC6">
        <w:trPr>
          <w:gridAfter w:val="1"/>
          <w:wAfter w:w="28" w:type="dxa"/>
          <w:cantSplit/>
        </w:trPr>
        <w:tc>
          <w:tcPr>
            <w:tcW w:w="2376" w:type="dxa"/>
          </w:tcPr>
          <w:p w:rsidR="002D1556" w:rsidRPr="00CD12CD" w:rsidRDefault="002D1556" w:rsidP="00BE7DC1">
            <w:pPr>
              <w:pStyle w:val="ENoteTableText"/>
              <w:tabs>
                <w:tab w:val="center" w:leader="dot" w:pos="2268"/>
              </w:tabs>
            </w:pPr>
            <w:r w:rsidRPr="00CD12CD">
              <w:t>s 4AAA</w:t>
            </w:r>
            <w:r w:rsidRPr="00CD12CD">
              <w:tab/>
            </w:r>
          </w:p>
        </w:tc>
        <w:tc>
          <w:tcPr>
            <w:tcW w:w="4678" w:type="dxa"/>
          </w:tcPr>
          <w:p w:rsidR="002D1556" w:rsidRPr="00CD12CD" w:rsidRDefault="002D1556" w:rsidP="00BE7DC1">
            <w:pPr>
              <w:pStyle w:val="ENoteTableText"/>
            </w:pPr>
            <w:r w:rsidRPr="00CD12CD">
              <w:t>ad No</w:t>
            </w:r>
            <w:r w:rsidR="002419A3" w:rsidRPr="00CD12CD">
              <w:t> </w:t>
            </w:r>
            <w:r w:rsidRPr="00CD12CD">
              <w:t>113, 1993</w:t>
            </w:r>
          </w:p>
        </w:tc>
      </w:tr>
      <w:tr w:rsidR="002D1556" w:rsidRPr="00CD12CD" w:rsidTr="00607FC6">
        <w:trPr>
          <w:gridAfter w:val="1"/>
          <w:wAfter w:w="28" w:type="dxa"/>
          <w:cantSplit/>
        </w:trPr>
        <w:tc>
          <w:tcPr>
            <w:tcW w:w="2376" w:type="dxa"/>
          </w:tcPr>
          <w:p w:rsidR="002D1556" w:rsidRPr="00CD12CD" w:rsidRDefault="002D1556" w:rsidP="00BE7DC1">
            <w:pPr>
              <w:pStyle w:val="ENoteTableText"/>
              <w:tabs>
                <w:tab w:val="center" w:leader="dot" w:pos="2268"/>
              </w:tabs>
            </w:pPr>
            <w:r w:rsidRPr="00CD12CD">
              <w:t>s 4AA</w:t>
            </w:r>
            <w:r w:rsidRPr="00CD12CD">
              <w:tab/>
            </w:r>
          </w:p>
        </w:tc>
        <w:tc>
          <w:tcPr>
            <w:tcW w:w="4678" w:type="dxa"/>
          </w:tcPr>
          <w:p w:rsidR="002D1556" w:rsidRPr="00CD12CD" w:rsidRDefault="002D1556" w:rsidP="00BE7DC1">
            <w:pPr>
              <w:pStyle w:val="ENoteTableText"/>
            </w:pPr>
            <w:r w:rsidRPr="00CD12CD">
              <w:t>ad No</w:t>
            </w:r>
            <w:r w:rsidR="002419A3" w:rsidRPr="00CD12CD">
              <w:t> </w:t>
            </w:r>
            <w:r w:rsidRPr="00CD12CD">
              <w:t>5, 1990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BE7DC1">
            <w:pPr>
              <w:pStyle w:val="ENoteTableText"/>
            </w:pPr>
            <w:r w:rsidRPr="00CD12CD">
              <w:t>am No</w:t>
            </w:r>
            <w:r w:rsidR="002419A3" w:rsidRPr="00CD12CD">
              <w:t> </w:t>
            </w:r>
            <w:r w:rsidRPr="00CD12CD">
              <w:t>85, 1995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BE7DC1">
            <w:pPr>
              <w:pStyle w:val="ENoteTableText"/>
            </w:pPr>
            <w:r w:rsidRPr="00CD12CD">
              <w:t>rep No</w:t>
            </w:r>
            <w:r w:rsidR="002419A3"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rsidP="00BE7DC1">
            <w:pPr>
              <w:pStyle w:val="ENoteTableText"/>
              <w:tabs>
                <w:tab w:val="center" w:leader="dot" w:pos="2268"/>
              </w:tabs>
            </w:pPr>
            <w:r w:rsidRPr="00CD12CD">
              <w:t>s 4A</w:t>
            </w:r>
            <w:r w:rsidRPr="00CD12CD">
              <w:tab/>
            </w:r>
          </w:p>
        </w:tc>
        <w:tc>
          <w:tcPr>
            <w:tcW w:w="4678" w:type="dxa"/>
          </w:tcPr>
          <w:p w:rsidR="002D1556" w:rsidRPr="00CD12CD" w:rsidRDefault="002D1556" w:rsidP="00BE7DC1">
            <w:pPr>
              <w:pStyle w:val="ENoteTableText"/>
            </w:pPr>
            <w:r w:rsidRPr="00CD12CD">
              <w:t>ad No</w:t>
            </w:r>
            <w:r w:rsidR="002419A3" w:rsidRPr="00CD12CD">
              <w:t> </w:t>
            </w:r>
            <w:r w:rsidRPr="00CD12CD">
              <w:t>104, 1987</w:t>
            </w:r>
          </w:p>
        </w:tc>
      </w:tr>
      <w:tr w:rsidR="002D1556" w:rsidRPr="00CD12CD" w:rsidTr="00607FC6">
        <w:trPr>
          <w:gridAfter w:val="1"/>
          <w:wAfter w:w="28" w:type="dxa"/>
          <w:cantSplit/>
        </w:trPr>
        <w:tc>
          <w:tcPr>
            <w:tcW w:w="2376" w:type="dxa"/>
          </w:tcPr>
          <w:p w:rsidR="002D1556" w:rsidRPr="00CD12CD" w:rsidRDefault="002D1556" w:rsidP="00A5190F">
            <w:pPr>
              <w:pStyle w:val="ENoteTableText"/>
              <w:tabs>
                <w:tab w:val="center" w:leader="dot" w:pos="2268"/>
              </w:tabs>
            </w:pPr>
            <w:r w:rsidRPr="00CD12CD">
              <w:t>s 5</w:t>
            </w:r>
            <w:r w:rsidRPr="00CD12CD">
              <w:tab/>
            </w:r>
          </w:p>
        </w:tc>
        <w:tc>
          <w:tcPr>
            <w:tcW w:w="4678" w:type="dxa"/>
          </w:tcPr>
          <w:p w:rsidR="002D1556" w:rsidRPr="00CD12CD" w:rsidRDefault="002D1556" w:rsidP="00A31502">
            <w:pPr>
              <w:pStyle w:val="ENoteTableText"/>
            </w:pPr>
            <w:r w:rsidRPr="00CD12CD">
              <w:t>am No</w:t>
            </w:r>
            <w:r w:rsidR="00776A88" w:rsidRPr="00CD12CD">
              <w:t xml:space="preserve"> </w:t>
            </w:r>
            <w:r w:rsidRPr="00CD12CD">
              <w:t>216, 1973</w:t>
            </w:r>
            <w:r w:rsidR="00776A88" w:rsidRPr="00CD12CD">
              <w:t>; No 21, 2015</w:t>
            </w:r>
          </w:p>
        </w:tc>
      </w:tr>
      <w:tr w:rsidR="002D1556" w:rsidRPr="00CD12CD" w:rsidTr="00607FC6">
        <w:trPr>
          <w:gridAfter w:val="1"/>
          <w:wAfter w:w="28" w:type="dxa"/>
          <w:cantSplit/>
        </w:trPr>
        <w:tc>
          <w:tcPr>
            <w:tcW w:w="2376" w:type="dxa"/>
          </w:tcPr>
          <w:p w:rsidR="002D1556" w:rsidRPr="00CD12CD" w:rsidRDefault="002D1556" w:rsidP="00BE7DC1">
            <w:pPr>
              <w:pStyle w:val="ENoteTableText"/>
              <w:tabs>
                <w:tab w:val="center" w:leader="dot" w:pos="2268"/>
              </w:tabs>
            </w:pPr>
            <w:r w:rsidRPr="00CD12CD">
              <w:t>s 5A</w:t>
            </w:r>
            <w:r w:rsidRPr="00CD12CD">
              <w:tab/>
            </w:r>
          </w:p>
        </w:tc>
        <w:tc>
          <w:tcPr>
            <w:tcW w:w="4678" w:type="dxa"/>
          </w:tcPr>
          <w:p w:rsidR="002D1556" w:rsidRPr="00CD12CD" w:rsidRDefault="002D1556" w:rsidP="00BE7DC1">
            <w:pPr>
              <w:pStyle w:val="ENoteTableText"/>
            </w:pPr>
            <w:r w:rsidRPr="00CD12CD">
              <w:t>ad No</w:t>
            </w:r>
            <w:r w:rsidR="002419A3" w:rsidRPr="00CD12CD">
              <w:t> </w:t>
            </w:r>
            <w:r w:rsidRPr="00CD12CD">
              <w:t>105, 1968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BE7DC1">
            <w:pPr>
              <w:pStyle w:val="ENoteTableText"/>
            </w:pPr>
            <w:r w:rsidRPr="00CD12CD">
              <w:t>rep No</w:t>
            </w:r>
            <w:r w:rsidR="002419A3"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BE7DC1">
            <w:pPr>
              <w:pStyle w:val="ENoteTableText"/>
              <w:tabs>
                <w:tab w:val="center" w:leader="dot" w:pos="2268"/>
              </w:tabs>
            </w:pPr>
            <w:r w:rsidRPr="00CD12CD">
              <w:t>s 6</w:t>
            </w:r>
            <w:r w:rsidRPr="00CD12CD">
              <w:tab/>
            </w:r>
          </w:p>
        </w:tc>
        <w:tc>
          <w:tcPr>
            <w:tcW w:w="4678" w:type="dxa"/>
          </w:tcPr>
          <w:p w:rsidR="002D1556" w:rsidRPr="00CD12CD" w:rsidRDefault="002D1556" w:rsidP="00BE7DC1">
            <w:pPr>
              <w:pStyle w:val="ENoteTableText"/>
            </w:pPr>
            <w:r w:rsidRPr="00CD12CD">
              <w:t>am No</w:t>
            </w:r>
            <w:r w:rsidR="002419A3" w:rsidRPr="00CD12CD">
              <w:t> </w:t>
            </w:r>
            <w:r w:rsidRPr="00CD12CD">
              <w:t>8, 1923</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BE7DC1">
            <w:pPr>
              <w:pStyle w:val="ENoteTableText"/>
            </w:pPr>
            <w:r w:rsidRPr="00CD12CD">
              <w:t>rs No</w:t>
            </w:r>
            <w:r w:rsidR="002419A3" w:rsidRPr="00CD12CD">
              <w:t> </w:t>
            </w:r>
            <w:r w:rsidRPr="00CD12CD">
              <w:t>105, 1968</w:t>
            </w:r>
          </w:p>
        </w:tc>
      </w:tr>
      <w:tr w:rsidR="002D1556" w:rsidRPr="00CD12CD" w:rsidTr="00607FC6">
        <w:trPr>
          <w:gridAfter w:val="1"/>
          <w:wAfter w:w="28" w:type="dxa"/>
          <w:cantSplit/>
        </w:trPr>
        <w:tc>
          <w:tcPr>
            <w:tcW w:w="2376" w:type="dxa"/>
          </w:tcPr>
          <w:p w:rsidR="002D1556" w:rsidRPr="00CD12CD" w:rsidRDefault="002D1556" w:rsidP="00BE7DC1">
            <w:pPr>
              <w:pStyle w:val="ENoteTableText"/>
              <w:tabs>
                <w:tab w:val="center" w:leader="dot" w:pos="2268"/>
              </w:tabs>
            </w:pPr>
            <w:r w:rsidRPr="00CD12CD">
              <w:t>s 6A</w:t>
            </w:r>
            <w:r w:rsidRPr="00CD12CD">
              <w:tab/>
            </w:r>
          </w:p>
        </w:tc>
        <w:tc>
          <w:tcPr>
            <w:tcW w:w="4678" w:type="dxa"/>
          </w:tcPr>
          <w:p w:rsidR="002D1556" w:rsidRPr="00CD12CD" w:rsidRDefault="002D1556" w:rsidP="00BE7DC1">
            <w:pPr>
              <w:pStyle w:val="ENoteTableText"/>
            </w:pPr>
            <w:r w:rsidRPr="00CD12CD">
              <w:t>ad No</w:t>
            </w:r>
            <w:r w:rsidR="002419A3"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BE7DC1">
            <w:pPr>
              <w:pStyle w:val="ENoteTableText"/>
              <w:tabs>
                <w:tab w:val="center" w:leader="dot" w:pos="2268"/>
              </w:tabs>
            </w:pPr>
            <w:r w:rsidRPr="00CD12CD">
              <w:t>s 6B</w:t>
            </w:r>
            <w:r w:rsidRPr="00CD12CD">
              <w:tab/>
            </w:r>
          </w:p>
        </w:tc>
        <w:tc>
          <w:tcPr>
            <w:tcW w:w="4678" w:type="dxa"/>
          </w:tcPr>
          <w:p w:rsidR="002D1556" w:rsidRPr="00CD12CD" w:rsidRDefault="002D1556" w:rsidP="00BE7DC1">
            <w:pPr>
              <w:pStyle w:val="ENoteTableText"/>
            </w:pPr>
            <w:r w:rsidRPr="00CD12CD">
              <w:t>ad No</w:t>
            </w:r>
            <w:r w:rsidR="002419A3" w:rsidRPr="00CD12CD">
              <w:t> </w:t>
            </w:r>
            <w:r w:rsidRPr="00CD12CD">
              <w:t>146, 2001</w:t>
            </w:r>
          </w:p>
        </w:tc>
      </w:tr>
      <w:tr w:rsidR="002D1556" w:rsidRPr="00CD12CD" w:rsidTr="00607FC6">
        <w:trPr>
          <w:gridAfter w:val="1"/>
          <w:wAfter w:w="28" w:type="dxa"/>
          <w:cantSplit/>
        </w:trPr>
        <w:tc>
          <w:tcPr>
            <w:tcW w:w="2376" w:type="dxa"/>
          </w:tcPr>
          <w:p w:rsidR="002D1556" w:rsidRPr="00CD12CD" w:rsidRDefault="002D1556" w:rsidP="00A5190F">
            <w:pPr>
              <w:pStyle w:val="ENoteTableText"/>
            </w:pPr>
            <w:r w:rsidRPr="00CD12CD">
              <w:rPr>
                <w:b/>
              </w:rPr>
              <w:t>Part II</w:t>
            </w:r>
          </w:p>
        </w:tc>
        <w:tc>
          <w:tcPr>
            <w:tcW w:w="4678" w:type="dxa"/>
          </w:tcPr>
          <w:p w:rsidR="002D1556" w:rsidRPr="00CD12CD" w:rsidRDefault="002D1556" w:rsidP="00A5190F">
            <w:pPr>
              <w:pStyle w:val="ENoteTableText"/>
            </w:pPr>
          </w:p>
        </w:tc>
      </w:tr>
      <w:tr w:rsidR="002D1556" w:rsidRPr="00CD12CD" w:rsidTr="00607FC6">
        <w:trPr>
          <w:gridAfter w:val="1"/>
          <w:wAfter w:w="28" w:type="dxa"/>
          <w:cantSplit/>
        </w:trPr>
        <w:tc>
          <w:tcPr>
            <w:tcW w:w="2376" w:type="dxa"/>
          </w:tcPr>
          <w:p w:rsidR="002D1556" w:rsidRPr="00CD12CD" w:rsidRDefault="002D1556" w:rsidP="00BE7DC1">
            <w:pPr>
              <w:pStyle w:val="ENoteTableText"/>
              <w:tabs>
                <w:tab w:val="center" w:leader="dot" w:pos="2268"/>
              </w:tabs>
            </w:pPr>
            <w:r w:rsidRPr="00CD12CD">
              <w:t>s 7</w:t>
            </w:r>
            <w:r w:rsidRPr="00CD12CD">
              <w:tab/>
            </w:r>
          </w:p>
        </w:tc>
        <w:tc>
          <w:tcPr>
            <w:tcW w:w="4678" w:type="dxa"/>
          </w:tcPr>
          <w:p w:rsidR="002D1556" w:rsidRPr="00CD12CD" w:rsidRDefault="002D1556" w:rsidP="00BE7DC1">
            <w:pPr>
              <w:pStyle w:val="ENoteTableText"/>
            </w:pPr>
            <w:r w:rsidRPr="00CD12CD">
              <w:t>rs No</w:t>
            </w:r>
            <w:r w:rsidR="002419A3" w:rsidRPr="00CD12CD">
              <w:t> </w:t>
            </w:r>
            <w:r w:rsidRPr="00CD12CD">
              <w:t>39, 1985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BE7DC1">
            <w:pPr>
              <w:pStyle w:val="ENoteTableText"/>
            </w:pPr>
            <w:r w:rsidRPr="00CD12CD">
              <w:t>am No</w:t>
            </w:r>
            <w:r w:rsidR="002419A3" w:rsidRPr="00CD12CD">
              <w:t> </w:t>
            </w:r>
            <w:r w:rsidRPr="00CD12CD">
              <w:t>85, 1995; No</w:t>
            </w:r>
            <w:r w:rsidR="002419A3" w:rsidRPr="00CD12CD">
              <w:t> </w:t>
            </w:r>
            <w:r w:rsidRPr="00CD12CD">
              <w:t>25, 2001</w:t>
            </w:r>
            <w:r w:rsidR="00BA5E35" w:rsidRPr="00CD12CD">
              <w:t>; No</w:t>
            </w:r>
            <w:r w:rsidR="002419A3" w:rsidRPr="00CD12CD">
              <w:t> </w:t>
            </w:r>
            <w:r w:rsidR="00BA5E35" w:rsidRPr="00CD12CD">
              <w:t>145, 2010</w:t>
            </w:r>
          </w:p>
        </w:tc>
      </w:tr>
      <w:tr w:rsidR="002D1556" w:rsidRPr="00CD12CD" w:rsidTr="00607FC6">
        <w:trPr>
          <w:gridAfter w:val="1"/>
          <w:wAfter w:w="28" w:type="dxa"/>
          <w:cantSplit/>
        </w:trPr>
        <w:tc>
          <w:tcPr>
            <w:tcW w:w="2376" w:type="dxa"/>
          </w:tcPr>
          <w:p w:rsidR="002D1556" w:rsidRPr="00CD12CD" w:rsidRDefault="002D1556" w:rsidP="00BE7DC1">
            <w:pPr>
              <w:pStyle w:val="ENoteTableText"/>
              <w:tabs>
                <w:tab w:val="center" w:leader="dot" w:pos="2268"/>
              </w:tabs>
            </w:pPr>
            <w:r w:rsidRPr="00CD12CD">
              <w:t>s 8</w:t>
            </w:r>
            <w:r w:rsidRPr="00CD12CD">
              <w:tab/>
            </w:r>
          </w:p>
        </w:tc>
        <w:tc>
          <w:tcPr>
            <w:tcW w:w="4678" w:type="dxa"/>
          </w:tcPr>
          <w:p w:rsidR="002D1556" w:rsidRPr="00CD12CD" w:rsidRDefault="002D1556" w:rsidP="00BE7DC1">
            <w:pPr>
              <w:pStyle w:val="ENoteTableText"/>
            </w:pPr>
            <w:r w:rsidRPr="00CD12CD">
              <w:t>am No</w:t>
            </w:r>
            <w:r w:rsidR="002419A3" w:rsidRPr="00CD12CD">
              <w:t> </w:t>
            </w:r>
            <w:r w:rsidRPr="00CD12CD">
              <w:t>51, 1982</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BE7DC1">
            <w:pPr>
              <w:pStyle w:val="ENoteTableText"/>
            </w:pPr>
            <w:r w:rsidRPr="00CD12CD">
              <w:t>rs No</w:t>
            </w:r>
            <w:r w:rsidR="002419A3" w:rsidRPr="00CD12CD">
              <w:t> </w:t>
            </w:r>
            <w:r w:rsidRPr="00CD12CD">
              <w:t>39, 1985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BE7DC1">
            <w:pPr>
              <w:pStyle w:val="ENoteTableText"/>
            </w:pPr>
            <w:r w:rsidRPr="00CD12CD">
              <w:t>am No</w:t>
            </w:r>
            <w:r w:rsidR="002419A3" w:rsidRPr="00CD12CD">
              <w:t> </w:t>
            </w:r>
            <w:r w:rsidRPr="00CD12CD">
              <w:t>5, 1990; No</w:t>
            </w:r>
            <w:r w:rsidR="002419A3"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w:t>
            </w:r>
            <w:r w:rsidR="00EC0719" w:rsidRPr="00CD12CD">
              <w:t> </w:t>
            </w:r>
            <w:r w:rsidRPr="00CD12CD">
              <w:t>9</w:t>
            </w:r>
            <w:r w:rsidRPr="00CD12CD">
              <w:tab/>
            </w:r>
          </w:p>
        </w:tc>
        <w:tc>
          <w:tcPr>
            <w:tcW w:w="4678" w:type="dxa"/>
          </w:tcPr>
          <w:p w:rsidR="002D1556" w:rsidRPr="00CD12CD" w:rsidRDefault="002D1556">
            <w:pPr>
              <w:pStyle w:val="ENoteTableText"/>
            </w:pPr>
            <w:r w:rsidRPr="00CD12CD">
              <w:t>rep No</w:t>
            </w:r>
            <w:r w:rsidR="00EC0719" w:rsidRPr="00CD12CD">
              <w:t> </w:t>
            </w:r>
            <w:r w:rsidRPr="00CD12CD">
              <w:t>39, 1985</w:t>
            </w:r>
          </w:p>
        </w:tc>
      </w:tr>
      <w:tr w:rsidR="000F78D6" w:rsidRPr="00CD12CD" w:rsidTr="00607FC6">
        <w:trPr>
          <w:gridAfter w:val="1"/>
          <w:wAfter w:w="28" w:type="dxa"/>
          <w:cantSplit/>
        </w:trPr>
        <w:tc>
          <w:tcPr>
            <w:tcW w:w="2376" w:type="dxa"/>
          </w:tcPr>
          <w:p w:rsidR="000F78D6" w:rsidRPr="00CD12CD" w:rsidRDefault="000F78D6" w:rsidP="00A5190F">
            <w:pPr>
              <w:pStyle w:val="ENoteTableText"/>
              <w:tabs>
                <w:tab w:val="center" w:leader="dot" w:pos="2268"/>
              </w:tabs>
            </w:pPr>
            <w:r w:rsidRPr="00CD12CD">
              <w:t>s 10</w:t>
            </w:r>
            <w:r w:rsidRPr="00CD12CD">
              <w:tab/>
            </w:r>
          </w:p>
        </w:tc>
        <w:tc>
          <w:tcPr>
            <w:tcW w:w="4678" w:type="dxa"/>
          </w:tcPr>
          <w:p w:rsidR="000F78D6" w:rsidRPr="00CD12CD" w:rsidRDefault="000F78D6" w:rsidP="00A5190F">
            <w:pPr>
              <w:pStyle w:val="ENoteTableText"/>
            </w:pPr>
            <w:r w:rsidRPr="00CD12CD">
              <w:t>rep No 39, 1985</w:t>
            </w:r>
          </w:p>
        </w:tc>
      </w:tr>
      <w:tr w:rsidR="000F78D6" w:rsidRPr="00CD12CD" w:rsidTr="00607FC6">
        <w:trPr>
          <w:gridAfter w:val="1"/>
          <w:wAfter w:w="28" w:type="dxa"/>
          <w:cantSplit/>
        </w:trPr>
        <w:tc>
          <w:tcPr>
            <w:tcW w:w="2376" w:type="dxa"/>
          </w:tcPr>
          <w:p w:rsidR="000F78D6" w:rsidRPr="00CD12CD" w:rsidRDefault="000F78D6" w:rsidP="00A5190F">
            <w:pPr>
              <w:pStyle w:val="ENoteTableText"/>
              <w:tabs>
                <w:tab w:val="center" w:leader="dot" w:pos="2268"/>
              </w:tabs>
            </w:pPr>
            <w:r w:rsidRPr="00CD12CD">
              <w:t>s 11</w:t>
            </w:r>
            <w:r w:rsidRPr="00CD12CD">
              <w:tab/>
            </w:r>
          </w:p>
        </w:tc>
        <w:tc>
          <w:tcPr>
            <w:tcW w:w="4678" w:type="dxa"/>
          </w:tcPr>
          <w:p w:rsidR="000F78D6" w:rsidRPr="00CD12CD" w:rsidRDefault="000F78D6" w:rsidP="00A5190F">
            <w:pPr>
              <w:pStyle w:val="ENoteTableText"/>
            </w:pPr>
            <w:r w:rsidRPr="00CD12CD">
              <w:t>rep No 39, 1985</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12</w:t>
            </w:r>
            <w:r w:rsidRPr="00CD12CD">
              <w:tab/>
            </w:r>
          </w:p>
        </w:tc>
        <w:tc>
          <w:tcPr>
            <w:tcW w:w="4678" w:type="dxa"/>
          </w:tcPr>
          <w:p w:rsidR="002D1556" w:rsidRPr="00CD12CD" w:rsidRDefault="002D1556">
            <w:pPr>
              <w:pStyle w:val="ENoteTableText"/>
            </w:pPr>
            <w:r w:rsidRPr="00CD12CD">
              <w:t>am No</w:t>
            </w:r>
            <w:r w:rsidR="00EC0719" w:rsidRPr="00CD12CD">
              <w:t> </w:t>
            </w:r>
            <w:r w:rsidRPr="00CD12CD">
              <w:t>88, 1947; No</w:t>
            </w:r>
            <w:r w:rsidR="00EC0719" w:rsidRPr="00CD12CD">
              <w:t> </w:t>
            </w:r>
            <w:r w:rsidRPr="00CD12CD">
              <w:t>15, 1968; No</w:t>
            </w:r>
            <w:r w:rsidR="00EC0719" w:rsidRPr="00CD12CD">
              <w:t> </w:t>
            </w:r>
            <w:r w:rsidRPr="00CD12CD">
              <w:t>39, 1983</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rep No</w:t>
            </w:r>
            <w:r w:rsidR="00EC0719" w:rsidRPr="00CD12CD">
              <w:t> </w:t>
            </w:r>
            <w:r w:rsidRPr="00CD12CD">
              <w:t>39, 1985</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12A</w:t>
            </w:r>
            <w:r w:rsidRPr="00CD12CD">
              <w:tab/>
            </w:r>
          </w:p>
        </w:tc>
        <w:tc>
          <w:tcPr>
            <w:tcW w:w="4678" w:type="dxa"/>
          </w:tcPr>
          <w:p w:rsidR="002D1556" w:rsidRPr="00CD12CD" w:rsidRDefault="002D1556">
            <w:pPr>
              <w:pStyle w:val="ENoteTableText"/>
            </w:pPr>
            <w:r w:rsidRPr="00CD12CD">
              <w:t>ad No</w:t>
            </w:r>
            <w:r w:rsidR="00EC0719" w:rsidRPr="00CD12CD">
              <w:t> </w:t>
            </w:r>
            <w:r w:rsidRPr="00CD12CD">
              <w:t>15, 1968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216, 1973; No</w:t>
            </w:r>
            <w:r w:rsidR="00EC0719" w:rsidRPr="00CD12CD">
              <w:t> </w:t>
            </w:r>
            <w:r w:rsidRPr="00CD12CD">
              <w:t>29, 1974; No</w:t>
            </w:r>
            <w:r w:rsidR="00EC0719" w:rsidRPr="00CD12CD">
              <w:t> </w:t>
            </w:r>
            <w:r w:rsidRPr="00CD12CD">
              <w:t>39, 1983</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rep No</w:t>
            </w:r>
            <w:r w:rsidR="00EC0719"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13</w:t>
            </w:r>
            <w:r w:rsidRPr="00CD12CD">
              <w:tab/>
            </w:r>
          </w:p>
        </w:tc>
        <w:tc>
          <w:tcPr>
            <w:tcW w:w="4678" w:type="dxa"/>
          </w:tcPr>
          <w:p w:rsidR="002D1556" w:rsidRPr="00CD12CD" w:rsidRDefault="002D1556">
            <w:pPr>
              <w:pStyle w:val="ENoteTableText"/>
            </w:pPr>
            <w:r w:rsidRPr="00CD12CD">
              <w:t>rep No</w:t>
            </w:r>
            <w:r w:rsidR="00EC0719"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14</w:t>
            </w:r>
            <w:r w:rsidRPr="00CD12CD">
              <w:tab/>
            </w:r>
          </w:p>
        </w:tc>
        <w:tc>
          <w:tcPr>
            <w:tcW w:w="4678" w:type="dxa"/>
          </w:tcPr>
          <w:p w:rsidR="002D1556" w:rsidRPr="00CD12CD" w:rsidRDefault="002D1556">
            <w:pPr>
              <w:pStyle w:val="ENoteTableText"/>
            </w:pPr>
            <w:r w:rsidRPr="00CD12CD">
              <w:t>rep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15</w:t>
            </w:r>
            <w:r w:rsidRPr="00CD12CD">
              <w:tab/>
            </w:r>
          </w:p>
        </w:tc>
        <w:tc>
          <w:tcPr>
            <w:tcW w:w="4678" w:type="dxa"/>
          </w:tcPr>
          <w:p w:rsidR="002D1556" w:rsidRPr="00CD12CD" w:rsidRDefault="002D1556">
            <w:pPr>
              <w:pStyle w:val="ENoteTableText"/>
            </w:pPr>
            <w:r w:rsidRPr="00CD12CD">
              <w:t>rs No</w:t>
            </w:r>
            <w:r w:rsidR="00EC0719" w:rsidRPr="00CD12CD">
              <w:t> </w:t>
            </w:r>
            <w:r w:rsidRPr="00CD12CD">
              <w:t>16, 1942</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49, 1963; No</w:t>
            </w:r>
            <w:r w:rsidR="00EC0719" w:rsidRPr="00CD12CD">
              <w:t> </w:t>
            </w:r>
            <w:r w:rsidRPr="00CD12CD">
              <w:t>39, 1983; No</w:t>
            </w:r>
            <w:r w:rsidR="00EC0719" w:rsidRPr="00CD12CD">
              <w:t> </w:t>
            </w:r>
            <w:r w:rsidRPr="00CD12CD">
              <w:t>115, 2000; No</w:t>
            </w:r>
            <w:r w:rsidR="00EC0719" w:rsidRPr="00CD12CD">
              <w:t> </w:t>
            </w:r>
            <w:r w:rsidRPr="00CD12CD">
              <w:t>42, 2004; No</w:t>
            </w:r>
            <w:r w:rsidR="00EC0719" w:rsidRPr="00CD12CD">
              <w:t> </w:t>
            </w:r>
            <w:r w:rsidRPr="00CD12CD">
              <w:t>58, 2006</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16</w:t>
            </w:r>
            <w:r w:rsidRPr="00CD12CD">
              <w:tab/>
            </w:r>
          </w:p>
        </w:tc>
        <w:tc>
          <w:tcPr>
            <w:tcW w:w="4678" w:type="dxa"/>
          </w:tcPr>
          <w:p w:rsidR="002D1556" w:rsidRPr="00CD12CD" w:rsidRDefault="002D1556">
            <w:pPr>
              <w:pStyle w:val="ENoteTableText"/>
            </w:pPr>
            <w:r w:rsidRPr="00CD12CD">
              <w:t>am No</w:t>
            </w:r>
            <w:r w:rsidR="00EC0719" w:rsidRPr="00CD12CD">
              <w:t> </w:t>
            </w:r>
            <w:r w:rsidRPr="00CD12CD">
              <w:t>25, 2001</w:t>
            </w:r>
            <w:r w:rsidR="006E3237" w:rsidRPr="00CD12CD">
              <w:t>; No</w:t>
            </w:r>
            <w:r w:rsidR="00EC0719" w:rsidRPr="00CD12CD">
              <w:t> </w:t>
            </w:r>
            <w:r w:rsidR="006E3237" w:rsidRPr="00CD12CD">
              <w:t>91, 2004</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17</w:t>
            </w:r>
            <w:r w:rsidRPr="00CD12CD">
              <w:tab/>
            </w:r>
          </w:p>
        </w:tc>
        <w:tc>
          <w:tcPr>
            <w:tcW w:w="4678" w:type="dxa"/>
          </w:tcPr>
          <w:p w:rsidR="002D1556" w:rsidRPr="00CD12CD" w:rsidRDefault="002D1556">
            <w:pPr>
              <w:pStyle w:val="ENoteTableText"/>
            </w:pPr>
            <w:r w:rsidRPr="00CD12CD">
              <w:t>rs No</w:t>
            </w:r>
            <w:r w:rsidR="00EC0719" w:rsidRPr="00CD12CD">
              <w:t> </w:t>
            </w:r>
            <w:r w:rsidRPr="00CD12CD">
              <w:t>26, 1918; No</w:t>
            </w:r>
            <w:r w:rsidR="00EC0719" w:rsidRPr="00CD12CD">
              <w:t> </w:t>
            </w:r>
            <w:r w:rsidRPr="00CD12CD">
              <w:t>10, 1957</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39, 1983</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18</w:t>
            </w:r>
            <w:r w:rsidRPr="00CD12CD">
              <w:tab/>
            </w:r>
          </w:p>
        </w:tc>
        <w:tc>
          <w:tcPr>
            <w:tcW w:w="4678" w:type="dxa"/>
          </w:tcPr>
          <w:p w:rsidR="002D1556" w:rsidRPr="00CD12CD" w:rsidRDefault="002D1556">
            <w:pPr>
              <w:pStyle w:val="ENoteTableText"/>
            </w:pPr>
            <w:r w:rsidRPr="00CD12CD">
              <w:t>am No</w:t>
            </w:r>
            <w:r w:rsidR="00EC0719" w:rsidRPr="00CD12CD">
              <w:t> </w:t>
            </w:r>
            <w:r w:rsidRPr="00CD12CD">
              <w:t>85, 1995</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19</w:t>
            </w:r>
            <w:r w:rsidRPr="00CD12CD">
              <w:tab/>
            </w:r>
          </w:p>
        </w:tc>
        <w:tc>
          <w:tcPr>
            <w:tcW w:w="4678" w:type="dxa"/>
          </w:tcPr>
          <w:p w:rsidR="002D1556" w:rsidRPr="00CD12CD" w:rsidRDefault="002D1556">
            <w:pPr>
              <w:pStyle w:val="ENoteTableText"/>
            </w:pPr>
            <w:r w:rsidRPr="00CD12CD">
              <w:t>am No</w:t>
            </w:r>
            <w:r w:rsidR="00EC0719" w:rsidRPr="00CD12CD">
              <w:t> </w:t>
            </w:r>
            <w:r w:rsidRPr="00CD12CD">
              <w:t>39, 1983; No</w:t>
            </w:r>
            <w:r w:rsidR="00EC0719" w:rsidRPr="00CD12CD">
              <w:t> </w:t>
            </w:r>
            <w:r w:rsidRPr="00CD12CD">
              <w:t>85, 1995; No</w:t>
            </w:r>
            <w:r w:rsidR="00EC0719"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20</w:t>
            </w:r>
            <w:r w:rsidRPr="00CD12CD">
              <w:tab/>
            </w:r>
          </w:p>
        </w:tc>
        <w:tc>
          <w:tcPr>
            <w:tcW w:w="4678" w:type="dxa"/>
          </w:tcPr>
          <w:p w:rsidR="002D1556" w:rsidRPr="00CD12CD" w:rsidRDefault="002D1556">
            <w:pPr>
              <w:pStyle w:val="ENoteTableText"/>
            </w:pPr>
            <w:r w:rsidRPr="00CD12CD">
              <w:t>am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21</w:t>
            </w:r>
            <w:r w:rsidRPr="00CD12CD">
              <w:tab/>
            </w:r>
          </w:p>
        </w:tc>
        <w:tc>
          <w:tcPr>
            <w:tcW w:w="4678" w:type="dxa"/>
          </w:tcPr>
          <w:p w:rsidR="002D1556" w:rsidRPr="00CD12CD" w:rsidRDefault="002D1556">
            <w:pPr>
              <w:pStyle w:val="ENoteTableText"/>
            </w:pPr>
            <w:r w:rsidRPr="00CD12CD">
              <w:t>am No</w:t>
            </w:r>
            <w:r w:rsidR="00EC0719" w:rsidRPr="00CD12CD">
              <w:t> </w:t>
            </w:r>
            <w:r w:rsidRPr="00CD12CD">
              <w:t>39, 1983; No</w:t>
            </w:r>
            <w:r w:rsidR="00EC0719"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22</w:t>
            </w:r>
            <w:r w:rsidRPr="00CD12CD">
              <w:tab/>
            </w:r>
          </w:p>
        </w:tc>
        <w:tc>
          <w:tcPr>
            <w:tcW w:w="4678" w:type="dxa"/>
          </w:tcPr>
          <w:p w:rsidR="002D1556" w:rsidRPr="00CD12CD" w:rsidRDefault="002D1556">
            <w:pPr>
              <w:pStyle w:val="ENoteTableText"/>
            </w:pPr>
            <w:r w:rsidRPr="00CD12CD">
              <w:t>am No</w:t>
            </w:r>
            <w:r w:rsidR="00EC0719"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23</w:t>
            </w:r>
            <w:r w:rsidRPr="00CD12CD">
              <w:tab/>
            </w:r>
          </w:p>
        </w:tc>
        <w:tc>
          <w:tcPr>
            <w:tcW w:w="4678" w:type="dxa"/>
          </w:tcPr>
          <w:p w:rsidR="002D1556" w:rsidRPr="00CD12CD" w:rsidRDefault="002D1556">
            <w:pPr>
              <w:pStyle w:val="ENoteTableText"/>
            </w:pPr>
            <w:r w:rsidRPr="00CD12CD">
              <w:t>rep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24</w:t>
            </w:r>
            <w:r w:rsidRPr="00CD12CD">
              <w:tab/>
            </w:r>
          </w:p>
        </w:tc>
        <w:tc>
          <w:tcPr>
            <w:tcW w:w="4678" w:type="dxa"/>
          </w:tcPr>
          <w:p w:rsidR="002D1556" w:rsidRPr="00CD12CD" w:rsidRDefault="002D1556">
            <w:pPr>
              <w:pStyle w:val="ENoteTableText"/>
            </w:pPr>
            <w:r w:rsidRPr="00CD12CD">
              <w:t>am No</w:t>
            </w:r>
            <w:r w:rsidR="00EC0719" w:rsidRPr="00CD12CD">
              <w:t> </w:t>
            </w:r>
            <w:r w:rsidRPr="00CD12CD">
              <w:t>165, 1984; No</w:t>
            </w:r>
            <w:r w:rsidR="00EC0719" w:rsidRPr="00CD12CD">
              <w:t> </w:t>
            </w:r>
            <w:r w:rsidRPr="00CD12CD">
              <w:t>85, 2000; No</w:t>
            </w:r>
            <w:r w:rsidR="00EC0719"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74, 2006</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33, 2009</w:t>
            </w:r>
            <w:r w:rsidR="009A5184" w:rsidRPr="00CD12CD">
              <w:t>; No 41, 2015</w:t>
            </w:r>
          </w:p>
        </w:tc>
      </w:tr>
      <w:tr w:rsidR="002D1556" w:rsidRPr="00CD12CD" w:rsidTr="00607FC6">
        <w:trPr>
          <w:gridAfter w:val="1"/>
          <w:wAfter w:w="28" w:type="dxa"/>
          <w:cantSplit/>
        </w:trPr>
        <w:tc>
          <w:tcPr>
            <w:tcW w:w="2376" w:type="dxa"/>
          </w:tcPr>
          <w:p w:rsidR="002D1556" w:rsidRPr="00CD12CD" w:rsidRDefault="002D1556" w:rsidP="00A5190F">
            <w:pPr>
              <w:pStyle w:val="ENoteTableText"/>
            </w:pPr>
            <w:r w:rsidRPr="00CD12CD">
              <w:rPr>
                <w:b/>
              </w:rPr>
              <w:t>Part III</w:t>
            </w:r>
          </w:p>
        </w:tc>
        <w:tc>
          <w:tcPr>
            <w:tcW w:w="4678" w:type="dxa"/>
          </w:tcPr>
          <w:p w:rsidR="002D1556" w:rsidRPr="00CD12CD" w:rsidRDefault="002D1556" w:rsidP="00A5190F">
            <w:pPr>
              <w:pStyle w:val="ENoteTableText"/>
            </w:pPr>
          </w:p>
        </w:tc>
      </w:tr>
      <w:tr w:rsidR="002D1556" w:rsidRPr="00CD12CD" w:rsidTr="00607FC6">
        <w:trPr>
          <w:gridAfter w:val="1"/>
          <w:wAfter w:w="28" w:type="dxa"/>
          <w:cantSplit/>
        </w:trPr>
        <w:tc>
          <w:tcPr>
            <w:tcW w:w="2376" w:type="dxa"/>
          </w:tcPr>
          <w:p w:rsidR="002D1556" w:rsidRPr="00CD12CD" w:rsidRDefault="00744B07" w:rsidP="00A5190F">
            <w:pPr>
              <w:pStyle w:val="ENoteTableText"/>
              <w:tabs>
                <w:tab w:val="center" w:leader="dot" w:pos="2268"/>
              </w:tabs>
            </w:pPr>
            <w:r w:rsidRPr="00CD12CD">
              <w:t>Part III</w:t>
            </w:r>
            <w:r w:rsidR="002D1556" w:rsidRPr="00CD12CD">
              <w:tab/>
            </w:r>
          </w:p>
        </w:tc>
        <w:tc>
          <w:tcPr>
            <w:tcW w:w="4678" w:type="dxa"/>
          </w:tcPr>
          <w:p w:rsidR="002D1556" w:rsidRPr="00CD12CD" w:rsidRDefault="002D1556">
            <w:pPr>
              <w:pStyle w:val="ENoteTableText"/>
            </w:pPr>
            <w:r w:rsidRPr="00CD12CD">
              <w:t>rs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9A50D1">
            <w:pPr>
              <w:pStyle w:val="ENoteTableText"/>
              <w:keepNext/>
            </w:pPr>
            <w:r w:rsidRPr="00CD12CD">
              <w:rPr>
                <w:b/>
              </w:rPr>
              <w:t>Division</w:t>
            </w:r>
            <w:r w:rsidR="00CD12CD">
              <w:rPr>
                <w:b/>
              </w:rPr>
              <w:t> </w:t>
            </w:r>
            <w:r w:rsidRPr="00CD12CD">
              <w:rPr>
                <w:b/>
              </w:rPr>
              <w:t>1</w:t>
            </w:r>
          </w:p>
        </w:tc>
        <w:tc>
          <w:tcPr>
            <w:tcW w:w="4678" w:type="dxa"/>
          </w:tcPr>
          <w:p w:rsidR="002D1556" w:rsidRPr="00CD12CD" w:rsidRDefault="002D1556" w:rsidP="009A50D1">
            <w:pPr>
              <w:pStyle w:val="ENoteTableText"/>
              <w:keepNext/>
            </w:pP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25</w:t>
            </w:r>
            <w:r w:rsidRPr="00CD12CD">
              <w:tab/>
            </w:r>
          </w:p>
        </w:tc>
        <w:tc>
          <w:tcPr>
            <w:tcW w:w="4678" w:type="dxa"/>
          </w:tcPr>
          <w:p w:rsidR="002D1556" w:rsidRPr="00CD12CD" w:rsidRDefault="002D1556">
            <w:pPr>
              <w:pStyle w:val="ENoteTableText"/>
            </w:pPr>
            <w:r w:rsidRPr="00CD12CD">
              <w:t>am No</w:t>
            </w:r>
            <w:r w:rsidR="00EC0719" w:rsidRPr="00CD12CD">
              <w:t> </w:t>
            </w:r>
            <w:r w:rsidRPr="00CD12CD">
              <w:t>26, 1918; No</w:t>
            </w:r>
            <w:r w:rsidR="00EC0719" w:rsidRPr="00CD12CD">
              <w:t> </w:t>
            </w:r>
            <w:r w:rsidRPr="00CD12CD">
              <w:t>93, 1966; No</w:t>
            </w:r>
            <w:r w:rsidR="00EC0719" w:rsidRPr="00CD12CD">
              <w:t> </w:t>
            </w:r>
            <w:r w:rsidRPr="00CD12CD">
              <w:t>105, 1968; No</w:t>
            </w:r>
            <w:r w:rsidR="00EC0719" w:rsidRPr="00CD12CD">
              <w:t> </w:t>
            </w:r>
            <w:r w:rsidRPr="00CD12CD">
              <w:t>39, 1983; No</w:t>
            </w:r>
            <w:r w:rsidR="00EC0719" w:rsidRPr="00CD12CD">
              <w:t> </w:t>
            </w:r>
            <w:r w:rsidRPr="00CD12CD">
              <w:t>40, 1985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26</w:t>
            </w:r>
            <w:r w:rsidRPr="00CD12CD">
              <w:tab/>
            </w:r>
          </w:p>
        </w:tc>
        <w:tc>
          <w:tcPr>
            <w:tcW w:w="4678" w:type="dxa"/>
          </w:tcPr>
          <w:p w:rsidR="002D1556" w:rsidRPr="00CD12CD" w:rsidRDefault="002D1556">
            <w:pPr>
              <w:pStyle w:val="ENoteTableText"/>
            </w:pPr>
            <w:r w:rsidRPr="00CD12CD">
              <w:t>am No</w:t>
            </w:r>
            <w:r w:rsidR="00EC0719" w:rsidRPr="00CD12CD">
              <w:t> </w:t>
            </w:r>
            <w:r w:rsidRPr="00CD12CD">
              <w:t>105, 1968; No</w:t>
            </w:r>
            <w:r w:rsidR="00EC0719" w:rsidRPr="00CD12CD">
              <w:t> </w:t>
            </w:r>
            <w:r w:rsidRPr="00CD12CD">
              <w:t>39, 1983</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27</w:t>
            </w:r>
            <w:r w:rsidRPr="00CD12CD">
              <w:tab/>
            </w:r>
          </w:p>
        </w:tc>
        <w:tc>
          <w:tcPr>
            <w:tcW w:w="4678" w:type="dxa"/>
          </w:tcPr>
          <w:p w:rsidR="002D1556" w:rsidRPr="00CD12CD" w:rsidRDefault="002D1556">
            <w:pPr>
              <w:pStyle w:val="ENoteTableText"/>
            </w:pPr>
            <w:r w:rsidRPr="00CD12CD">
              <w:t>am No</w:t>
            </w:r>
            <w:r w:rsidR="00EC0719" w:rsidRPr="00CD12CD">
              <w:t> </w:t>
            </w:r>
            <w:r w:rsidRPr="00CD12CD">
              <w:t>93, 1966; No</w:t>
            </w:r>
            <w:r w:rsidR="00EC0719" w:rsidRPr="00CD12CD">
              <w:t> </w:t>
            </w:r>
            <w:r w:rsidRPr="00CD12CD">
              <w:t>105, 1968; No</w:t>
            </w:r>
            <w:r w:rsidR="00EC0719" w:rsidRPr="00CD12CD">
              <w:t> </w:t>
            </w:r>
            <w:r w:rsidRPr="00CD12CD">
              <w:t>39, 1983; No</w:t>
            </w:r>
            <w:r w:rsidR="00EC0719" w:rsidRPr="00CD12CD">
              <w:t> </w:t>
            </w:r>
            <w:r w:rsidRPr="00CD12CD">
              <w:t>40, 1985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r w:rsidRPr="00CD12CD">
              <w:rPr>
                <w:b/>
              </w:rPr>
              <w:t>Division</w:t>
            </w:r>
            <w:r w:rsidR="00CD12CD">
              <w:rPr>
                <w:b/>
              </w:rPr>
              <w:t> </w:t>
            </w:r>
            <w:r w:rsidRPr="00CD12CD">
              <w:rPr>
                <w:b/>
              </w:rPr>
              <w:t>2</w:t>
            </w:r>
          </w:p>
        </w:tc>
        <w:tc>
          <w:tcPr>
            <w:tcW w:w="4678" w:type="dxa"/>
          </w:tcPr>
          <w:p w:rsidR="002D1556" w:rsidRPr="00CD12CD" w:rsidRDefault="002D1556" w:rsidP="00A5190F">
            <w:pPr>
              <w:pStyle w:val="ENoteTableText"/>
            </w:pP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28</w:t>
            </w:r>
            <w:r w:rsidRPr="00CD12CD">
              <w:tab/>
            </w:r>
          </w:p>
        </w:tc>
        <w:tc>
          <w:tcPr>
            <w:tcW w:w="4678" w:type="dxa"/>
          </w:tcPr>
          <w:p w:rsidR="002D1556" w:rsidRPr="00CD12CD" w:rsidRDefault="002D1556">
            <w:pPr>
              <w:pStyle w:val="ENoteTableText"/>
            </w:pPr>
            <w:r w:rsidRPr="00CD12CD">
              <w:t>am No</w:t>
            </w:r>
            <w:r w:rsidR="00EC0719" w:rsidRPr="00CD12CD">
              <w:t> </w:t>
            </w:r>
            <w:r w:rsidRPr="00CD12CD">
              <w:t>29, 1974</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w:t>
            </w:r>
            <w:r w:rsidR="00EC0719" w:rsidRPr="00CD12CD">
              <w:t> </w:t>
            </w:r>
            <w:r w:rsidRPr="00CD12CD">
              <w:t>29</w:t>
            </w:r>
            <w:r w:rsidRPr="00CD12CD">
              <w:tab/>
            </w:r>
          </w:p>
        </w:tc>
        <w:tc>
          <w:tcPr>
            <w:tcW w:w="4678" w:type="dxa"/>
          </w:tcPr>
          <w:p w:rsidR="002D1556" w:rsidRPr="00CD12CD" w:rsidRDefault="002D1556">
            <w:pPr>
              <w:pStyle w:val="ENoteTableText"/>
            </w:pPr>
            <w:r w:rsidRPr="00CD12CD">
              <w:t>am No</w:t>
            </w:r>
            <w:r w:rsidR="00EC0719" w:rsidRPr="00CD12CD">
              <w:t> </w:t>
            </w:r>
            <w:r w:rsidRPr="00CD12CD">
              <w:t>93, 1966; No</w:t>
            </w:r>
            <w:r w:rsidR="00EC0719" w:rsidRPr="00CD12CD">
              <w:t> </w:t>
            </w:r>
            <w:r w:rsidRPr="00CD12CD">
              <w:t>105, 1968; No</w:t>
            </w:r>
            <w:r w:rsidR="00EC0719" w:rsidRPr="00CD12CD">
              <w:t> </w:t>
            </w:r>
            <w:r w:rsidRPr="00CD12CD">
              <w:t>39, 1983; No</w:t>
            </w:r>
            <w:r w:rsidR="00EC0719" w:rsidRPr="00CD12CD">
              <w:t> </w:t>
            </w:r>
            <w:r w:rsidRPr="00CD12CD">
              <w:t>40, 1985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115, 2000</w:t>
            </w:r>
          </w:p>
        </w:tc>
      </w:tr>
      <w:tr w:rsidR="000F78D6" w:rsidRPr="00CD12CD" w:rsidTr="00607FC6">
        <w:trPr>
          <w:gridAfter w:val="1"/>
          <w:wAfter w:w="28" w:type="dxa"/>
          <w:cantSplit/>
        </w:trPr>
        <w:tc>
          <w:tcPr>
            <w:tcW w:w="2376" w:type="dxa"/>
          </w:tcPr>
          <w:p w:rsidR="000F78D6" w:rsidRPr="00CD12CD" w:rsidRDefault="000F78D6" w:rsidP="000A57D1">
            <w:pPr>
              <w:pStyle w:val="ENoteTableText"/>
              <w:tabs>
                <w:tab w:val="center" w:leader="dot" w:pos="2268"/>
              </w:tabs>
            </w:pPr>
            <w:r w:rsidRPr="00CD12CD">
              <w:t>s 30</w:t>
            </w:r>
            <w:r w:rsidRPr="00CD12CD">
              <w:tab/>
            </w:r>
          </w:p>
        </w:tc>
        <w:tc>
          <w:tcPr>
            <w:tcW w:w="4678" w:type="dxa"/>
          </w:tcPr>
          <w:p w:rsidR="000F78D6" w:rsidRPr="00CD12CD" w:rsidRDefault="000F78D6" w:rsidP="00A5190F">
            <w:pPr>
              <w:pStyle w:val="ENoteTableText"/>
            </w:pPr>
            <w:r w:rsidRPr="00CD12CD">
              <w:t>am No 93, 1966; No 105, 1968; No 39, 1983; No 40, 1985</w:t>
            </w:r>
          </w:p>
        </w:tc>
      </w:tr>
      <w:tr w:rsidR="000F78D6" w:rsidRPr="00CD12CD" w:rsidTr="00607FC6">
        <w:trPr>
          <w:gridAfter w:val="1"/>
          <w:wAfter w:w="28" w:type="dxa"/>
          <w:cantSplit/>
        </w:trPr>
        <w:tc>
          <w:tcPr>
            <w:tcW w:w="2376" w:type="dxa"/>
          </w:tcPr>
          <w:p w:rsidR="000F78D6" w:rsidRPr="00CD12CD" w:rsidRDefault="000F78D6" w:rsidP="00A5190F">
            <w:pPr>
              <w:pStyle w:val="ENoteTableText"/>
            </w:pPr>
          </w:p>
        </w:tc>
        <w:tc>
          <w:tcPr>
            <w:tcW w:w="4678" w:type="dxa"/>
          </w:tcPr>
          <w:p w:rsidR="000F78D6" w:rsidRPr="00CD12CD" w:rsidRDefault="000F78D6" w:rsidP="00A5190F">
            <w:pPr>
              <w:pStyle w:val="ENoteTableText"/>
            </w:pPr>
            <w:r w:rsidRPr="00CD12CD">
              <w:t>rs No 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31</w:t>
            </w:r>
            <w:r w:rsidRPr="00CD12CD">
              <w:tab/>
            </w:r>
          </w:p>
        </w:tc>
        <w:tc>
          <w:tcPr>
            <w:tcW w:w="4678" w:type="dxa"/>
          </w:tcPr>
          <w:p w:rsidR="002D1556" w:rsidRPr="00CD12CD" w:rsidRDefault="002D1556">
            <w:pPr>
              <w:pStyle w:val="ENoteTableText"/>
            </w:pPr>
            <w:r w:rsidRPr="00CD12CD">
              <w:t>rs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32</w:t>
            </w:r>
            <w:r w:rsidRPr="00CD12CD">
              <w:tab/>
            </w:r>
          </w:p>
        </w:tc>
        <w:tc>
          <w:tcPr>
            <w:tcW w:w="4678" w:type="dxa"/>
          </w:tcPr>
          <w:p w:rsidR="002D1556" w:rsidRPr="00CD12CD" w:rsidRDefault="002D1556">
            <w:pPr>
              <w:pStyle w:val="ENoteTableText"/>
            </w:pPr>
            <w:r w:rsidRPr="00CD12CD">
              <w:t>rs No</w:t>
            </w:r>
            <w:r w:rsidR="00EC0719" w:rsidRPr="00CD12CD">
              <w:t> </w:t>
            </w:r>
            <w:r w:rsidRPr="00CD12CD">
              <w:t>55, 1952</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105, 1968; No</w:t>
            </w:r>
            <w:r w:rsidR="00EC0719" w:rsidRPr="00CD12CD">
              <w:t> </w:t>
            </w:r>
            <w:r w:rsidRPr="00CD12CD">
              <w:t>39, 1983</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rep No</w:t>
            </w:r>
            <w:r w:rsidR="00EC0719" w:rsidRPr="00CD12CD">
              <w:t> </w:t>
            </w:r>
            <w:r w:rsidRPr="00CD12CD">
              <w:t>74, 2006</w:t>
            </w:r>
          </w:p>
        </w:tc>
      </w:tr>
      <w:tr w:rsidR="002D1556" w:rsidRPr="00CD12CD" w:rsidTr="00607FC6">
        <w:trPr>
          <w:gridAfter w:val="1"/>
          <w:wAfter w:w="28" w:type="dxa"/>
          <w:cantSplit/>
        </w:trPr>
        <w:tc>
          <w:tcPr>
            <w:tcW w:w="2376" w:type="dxa"/>
          </w:tcPr>
          <w:p w:rsidR="002D1556" w:rsidRPr="00CD12CD" w:rsidRDefault="002D1556" w:rsidP="00A5190F">
            <w:pPr>
              <w:pStyle w:val="ENoteTableText"/>
            </w:pPr>
            <w:r w:rsidRPr="00CD12CD">
              <w:rPr>
                <w:b/>
              </w:rPr>
              <w:t>Division</w:t>
            </w:r>
            <w:r w:rsidR="00CD12CD">
              <w:rPr>
                <w:b/>
              </w:rPr>
              <w:t> </w:t>
            </w:r>
            <w:r w:rsidRPr="00CD12CD">
              <w:rPr>
                <w:b/>
              </w:rPr>
              <w:t>3</w:t>
            </w:r>
          </w:p>
        </w:tc>
        <w:tc>
          <w:tcPr>
            <w:tcW w:w="4678" w:type="dxa"/>
          </w:tcPr>
          <w:p w:rsidR="002D1556" w:rsidRPr="00CD12CD" w:rsidRDefault="002D1556" w:rsidP="00A5190F">
            <w:pPr>
              <w:pStyle w:val="ENoteTableText"/>
            </w:pP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33</w:t>
            </w:r>
            <w:r w:rsidRPr="00CD12CD">
              <w:tab/>
            </w:r>
          </w:p>
        </w:tc>
        <w:tc>
          <w:tcPr>
            <w:tcW w:w="4678" w:type="dxa"/>
          </w:tcPr>
          <w:p w:rsidR="002D1556" w:rsidRPr="00CD12CD" w:rsidRDefault="002D1556">
            <w:pPr>
              <w:pStyle w:val="ENoteTableText"/>
            </w:pPr>
            <w:r w:rsidRPr="00CD12CD">
              <w:t>rs No</w:t>
            </w:r>
            <w:r w:rsidR="00EC0719" w:rsidRPr="00CD12CD">
              <w:t> </w:t>
            </w:r>
            <w:r w:rsidRPr="00CD12CD">
              <w:t>55, 1952</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93, 1966; No</w:t>
            </w:r>
            <w:r w:rsidR="00EC0719" w:rsidRPr="00CD12CD">
              <w:t> </w:t>
            </w:r>
            <w:r w:rsidRPr="00CD12CD">
              <w:t>105, 1968; No</w:t>
            </w:r>
            <w:r w:rsidR="00EC0719" w:rsidRPr="00CD12CD">
              <w:t> </w:t>
            </w:r>
            <w:r w:rsidRPr="00CD12CD">
              <w:t>39, 1983; No</w:t>
            </w:r>
            <w:r w:rsidR="00EC0719" w:rsidRPr="00CD12CD">
              <w:t> </w:t>
            </w:r>
            <w:r w:rsidRPr="00CD12CD">
              <w:t>40, 1985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34</w:t>
            </w:r>
            <w:r w:rsidRPr="00CD12CD">
              <w:tab/>
            </w:r>
          </w:p>
        </w:tc>
        <w:tc>
          <w:tcPr>
            <w:tcW w:w="4678" w:type="dxa"/>
          </w:tcPr>
          <w:p w:rsidR="002D1556" w:rsidRPr="00CD12CD" w:rsidRDefault="002D1556">
            <w:pPr>
              <w:pStyle w:val="ENoteTableText"/>
            </w:pPr>
            <w:r w:rsidRPr="00CD12CD">
              <w:t>rs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35</w:t>
            </w:r>
            <w:r w:rsidRPr="00CD12CD">
              <w:tab/>
            </w:r>
          </w:p>
        </w:tc>
        <w:tc>
          <w:tcPr>
            <w:tcW w:w="4678" w:type="dxa"/>
          </w:tcPr>
          <w:p w:rsidR="002D1556" w:rsidRPr="00CD12CD" w:rsidRDefault="002D1556">
            <w:pPr>
              <w:pStyle w:val="ENoteTableText"/>
            </w:pPr>
            <w:r w:rsidRPr="00CD12CD">
              <w:t>am No</w:t>
            </w:r>
            <w:r w:rsidR="00EC0719" w:rsidRPr="00CD12CD">
              <w:t> </w:t>
            </w:r>
            <w:r w:rsidRPr="00CD12CD">
              <w:t>93, 1966; No</w:t>
            </w:r>
            <w:r w:rsidR="00EC0719" w:rsidRPr="00CD12CD">
              <w:t> </w:t>
            </w:r>
            <w:r w:rsidRPr="00CD12CD">
              <w:t>105, 1968; No</w:t>
            </w:r>
            <w:r w:rsidR="00EC0719" w:rsidRPr="00CD12CD">
              <w:t> </w:t>
            </w:r>
            <w:r w:rsidRPr="00CD12CD">
              <w:t>39, 1983; No</w:t>
            </w:r>
            <w:r w:rsidR="00EC0719" w:rsidRPr="00CD12CD">
              <w:t> </w:t>
            </w:r>
            <w:r w:rsidRPr="00CD12CD">
              <w:t>40, 1985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36</w:t>
            </w:r>
            <w:r w:rsidRPr="00CD12CD">
              <w:tab/>
            </w:r>
          </w:p>
        </w:tc>
        <w:tc>
          <w:tcPr>
            <w:tcW w:w="4678" w:type="dxa"/>
          </w:tcPr>
          <w:p w:rsidR="002D1556" w:rsidRPr="00CD12CD" w:rsidRDefault="002D1556">
            <w:pPr>
              <w:pStyle w:val="ENoteTableText"/>
            </w:pPr>
            <w:r w:rsidRPr="00CD12CD">
              <w:t>rep No</w:t>
            </w:r>
            <w:r w:rsidR="00EC0719" w:rsidRPr="00CD12CD">
              <w:t> </w:t>
            </w:r>
            <w:r w:rsidRPr="00CD12CD">
              <w:t>26, 1918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ad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37</w:t>
            </w:r>
            <w:r w:rsidRPr="00CD12CD">
              <w:tab/>
            </w:r>
          </w:p>
        </w:tc>
        <w:tc>
          <w:tcPr>
            <w:tcW w:w="4678" w:type="dxa"/>
          </w:tcPr>
          <w:p w:rsidR="002D1556" w:rsidRPr="00CD12CD" w:rsidRDefault="002D1556">
            <w:pPr>
              <w:pStyle w:val="ENoteTableText"/>
            </w:pPr>
            <w:r w:rsidRPr="00CD12CD">
              <w:t>rs No</w:t>
            </w:r>
            <w:r w:rsidR="00EC0719" w:rsidRPr="00CD12CD">
              <w:t> </w:t>
            </w:r>
            <w:r w:rsidRPr="00CD12CD">
              <w:t>26, 1918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29, 1974</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rep No</w:t>
            </w:r>
            <w:r w:rsidR="00EC0719" w:rsidRPr="00CD12CD">
              <w:t> </w:t>
            </w:r>
            <w:r w:rsidRPr="00CD12CD">
              <w:t>74, 2006</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38</w:t>
            </w:r>
            <w:r w:rsidRPr="00CD12CD">
              <w:tab/>
            </w:r>
          </w:p>
        </w:tc>
        <w:tc>
          <w:tcPr>
            <w:tcW w:w="4678" w:type="dxa"/>
          </w:tcPr>
          <w:p w:rsidR="002D1556" w:rsidRPr="00CD12CD" w:rsidRDefault="002D1556">
            <w:pPr>
              <w:pStyle w:val="ENoteTableText"/>
            </w:pPr>
            <w:r w:rsidRPr="00CD12CD">
              <w:t>rep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r w:rsidRPr="00CD12CD">
              <w:rPr>
                <w:b/>
              </w:rPr>
              <w:lastRenderedPageBreak/>
              <w:t>Part IV</w:t>
            </w:r>
          </w:p>
        </w:tc>
        <w:tc>
          <w:tcPr>
            <w:tcW w:w="4678" w:type="dxa"/>
          </w:tcPr>
          <w:p w:rsidR="002D1556" w:rsidRPr="00CD12CD" w:rsidRDefault="002D1556" w:rsidP="00A5190F">
            <w:pPr>
              <w:pStyle w:val="ENoteTableText"/>
            </w:pPr>
          </w:p>
        </w:tc>
      </w:tr>
      <w:tr w:rsidR="002D1556" w:rsidRPr="00CD12CD" w:rsidTr="00607FC6">
        <w:trPr>
          <w:gridAfter w:val="1"/>
          <w:wAfter w:w="28" w:type="dxa"/>
          <w:cantSplit/>
        </w:trPr>
        <w:tc>
          <w:tcPr>
            <w:tcW w:w="2376" w:type="dxa"/>
          </w:tcPr>
          <w:p w:rsidR="002D1556" w:rsidRPr="00CD12CD" w:rsidRDefault="00744B07" w:rsidP="00A5190F">
            <w:pPr>
              <w:pStyle w:val="ENoteTableText"/>
              <w:tabs>
                <w:tab w:val="center" w:leader="dot" w:pos="2268"/>
              </w:tabs>
            </w:pPr>
            <w:r w:rsidRPr="00CD12CD">
              <w:t>Part IV</w:t>
            </w:r>
            <w:r w:rsidR="002D1556" w:rsidRPr="00CD12CD">
              <w:tab/>
            </w:r>
          </w:p>
        </w:tc>
        <w:tc>
          <w:tcPr>
            <w:tcW w:w="4678" w:type="dxa"/>
          </w:tcPr>
          <w:p w:rsidR="002D1556" w:rsidRPr="00CD12CD" w:rsidRDefault="002D1556">
            <w:pPr>
              <w:pStyle w:val="ENoteTableText"/>
            </w:pPr>
            <w:r w:rsidRPr="00CD12CD">
              <w:t>ad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9F4384">
            <w:pPr>
              <w:pStyle w:val="ENoteTableText"/>
              <w:keepNext/>
              <w:keepLines/>
            </w:pPr>
            <w:r w:rsidRPr="00CD12CD">
              <w:rPr>
                <w:b/>
              </w:rPr>
              <w:t>Division</w:t>
            </w:r>
            <w:r w:rsidR="00CD12CD">
              <w:rPr>
                <w:b/>
              </w:rPr>
              <w:t> </w:t>
            </w:r>
            <w:r w:rsidRPr="00CD12CD">
              <w:rPr>
                <w:b/>
              </w:rPr>
              <w:t>1</w:t>
            </w:r>
          </w:p>
        </w:tc>
        <w:tc>
          <w:tcPr>
            <w:tcW w:w="4678" w:type="dxa"/>
          </w:tcPr>
          <w:p w:rsidR="002D1556" w:rsidRPr="00CD12CD" w:rsidRDefault="002D1556" w:rsidP="009F4384">
            <w:pPr>
              <w:pStyle w:val="ENoteTableText"/>
              <w:keepNext/>
              <w:keepLines/>
            </w:pP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39</w:t>
            </w:r>
            <w:r w:rsidRPr="00CD12CD">
              <w:tab/>
            </w:r>
          </w:p>
        </w:tc>
        <w:tc>
          <w:tcPr>
            <w:tcW w:w="4678" w:type="dxa"/>
          </w:tcPr>
          <w:p w:rsidR="002D1556" w:rsidRPr="00CD12CD" w:rsidRDefault="002D1556">
            <w:pPr>
              <w:pStyle w:val="ENoteTableText"/>
            </w:pPr>
            <w:r w:rsidRPr="00CD12CD">
              <w:t>am No</w:t>
            </w:r>
            <w:r w:rsidR="00EC0719" w:rsidRPr="00CD12CD">
              <w:t> </w:t>
            </w:r>
            <w:r w:rsidRPr="00CD12CD">
              <w:t>26, 1918; No</w:t>
            </w:r>
            <w:r w:rsidR="00EC0719" w:rsidRPr="00CD12CD">
              <w:t> </w:t>
            </w:r>
            <w:r w:rsidRPr="00CD12CD">
              <w:t>10, 1957</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r w:rsidRPr="00CD12CD">
              <w:rPr>
                <w:b/>
              </w:rPr>
              <w:t>Division</w:t>
            </w:r>
            <w:r w:rsidR="00CD12CD">
              <w:rPr>
                <w:b/>
              </w:rPr>
              <w:t> </w:t>
            </w:r>
            <w:r w:rsidRPr="00CD12CD">
              <w:rPr>
                <w:b/>
              </w:rPr>
              <w:t>2</w:t>
            </w:r>
          </w:p>
        </w:tc>
        <w:tc>
          <w:tcPr>
            <w:tcW w:w="4678" w:type="dxa"/>
          </w:tcPr>
          <w:p w:rsidR="002D1556" w:rsidRPr="00CD12CD" w:rsidRDefault="002D1556" w:rsidP="00A5190F">
            <w:pPr>
              <w:pStyle w:val="ENoteTableText"/>
            </w:pPr>
          </w:p>
        </w:tc>
      </w:tr>
      <w:tr w:rsidR="002D1556" w:rsidRPr="00CD12CD" w:rsidTr="00607FC6">
        <w:trPr>
          <w:gridAfter w:val="1"/>
          <w:wAfter w:w="28" w:type="dxa"/>
          <w:cantSplit/>
        </w:trPr>
        <w:tc>
          <w:tcPr>
            <w:tcW w:w="2376" w:type="dxa"/>
          </w:tcPr>
          <w:p w:rsidR="002D1556" w:rsidRPr="00CD12CD" w:rsidRDefault="002D1556" w:rsidP="005E0478">
            <w:pPr>
              <w:pStyle w:val="ENoteTableText"/>
              <w:tabs>
                <w:tab w:val="center" w:leader="dot" w:pos="2268"/>
              </w:tabs>
            </w:pPr>
            <w:r w:rsidRPr="00CD12CD">
              <w:t>s</w:t>
            </w:r>
            <w:r w:rsidR="002419A3" w:rsidRPr="00CD12CD">
              <w:t> </w:t>
            </w:r>
            <w:r w:rsidRPr="00CD12CD">
              <w:t>39A</w:t>
            </w:r>
            <w:r w:rsidRPr="00CD12CD">
              <w:tab/>
            </w:r>
          </w:p>
        </w:tc>
        <w:tc>
          <w:tcPr>
            <w:tcW w:w="4678" w:type="dxa"/>
          </w:tcPr>
          <w:p w:rsidR="002D1556" w:rsidRPr="00CD12CD" w:rsidRDefault="002D1556" w:rsidP="005E0478">
            <w:pPr>
              <w:pStyle w:val="ENoteTableText"/>
            </w:pPr>
            <w:r w:rsidRPr="00CD12CD">
              <w:t>ad No</w:t>
            </w:r>
            <w:r w:rsidR="002419A3"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5E0478">
            <w:pPr>
              <w:pStyle w:val="ENoteTableText"/>
            </w:pPr>
            <w:r w:rsidRPr="00CD12CD">
              <w:t>am No</w:t>
            </w:r>
            <w:r w:rsidR="002419A3" w:rsidRPr="00CD12CD">
              <w:t> </w:t>
            </w:r>
            <w:r w:rsidRPr="00CD12CD">
              <w:t>74, 2006</w:t>
            </w:r>
            <w:r w:rsidR="00B57034" w:rsidRPr="00CD12CD">
              <w:t>; No 141, 2018</w:t>
            </w:r>
          </w:p>
        </w:tc>
      </w:tr>
      <w:tr w:rsidR="00B57034" w:rsidRPr="00CD12CD" w:rsidTr="00607FC6">
        <w:trPr>
          <w:gridAfter w:val="1"/>
          <w:wAfter w:w="28" w:type="dxa"/>
          <w:cantSplit/>
        </w:trPr>
        <w:tc>
          <w:tcPr>
            <w:tcW w:w="2376" w:type="dxa"/>
          </w:tcPr>
          <w:p w:rsidR="00B57034" w:rsidRPr="00CD12CD" w:rsidRDefault="00B57034" w:rsidP="00A5190F">
            <w:pPr>
              <w:pStyle w:val="ENoteTableText"/>
              <w:tabs>
                <w:tab w:val="center" w:leader="dot" w:pos="2268"/>
              </w:tabs>
            </w:pPr>
            <w:r w:rsidRPr="00CD12CD">
              <w:t>s 39B</w:t>
            </w:r>
            <w:r w:rsidRPr="00CD12CD">
              <w:tab/>
            </w:r>
          </w:p>
        </w:tc>
        <w:tc>
          <w:tcPr>
            <w:tcW w:w="4678" w:type="dxa"/>
          </w:tcPr>
          <w:p w:rsidR="00B57034" w:rsidRPr="00CD12CD" w:rsidRDefault="00B57034" w:rsidP="00A5190F">
            <w:pPr>
              <w:pStyle w:val="ENoteTableText"/>
            </w:pPr>
            <w:r w:rsidRPr="00CD12CD">
              <w:t>ad No 115, 2000</w:t>
            </w:r>
          </w:p>
        </w:tc>
      </w:tr>
      <w:tr w:rsidR="00B57034" w:rsidRPr="00CD12CD" w:rsidTr="00607FC6">
        <w:trPr>
          <w:gridAfter w:val="1"/>
          <w:wAfter w:w="28" w:type="dxa"/>
          <w:cantSplit/>
        </w:trPr>
        <w:tc>
          <w:tcPr>
            <w:tcW w:w="2376" w:type="dxa"/>
          </w:tcPr>
          <w:p w:rsidR="00B57034" w:rsidRPr="00CD12CD" w:rsidRDefault="00B57034" w:rsidP="00A5190F">
            <w:pPr>
              <w:pStyle w:val="ENoteTableText"/>
              <w:tabs>
                <w:tab w:val="center" w:leader="dot" w:pos="2268"/>
              </w:tabs>
            </w:pPr>
          </w:p>
        </w:tc>
        <w:tc>
          <w:tcPr>
            <w:tcW w:w="4678" w:type="dxa"/>
          </w:tcPr>
          <w:p w:rsidR="00B57034" w:rsidRPr="00CD12CD" w:rsidRDefault="00B57034" w:rsidP="00A5190F">
            <w:pPr>
              <w:pStyle w:val="ENoteTableText"/>
            </w:pPr>
            <w:r w:rsidRPr="00CD12CD">
              <w:t>am No 74, 2006</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39C</w:t>
            </w:r>
            <w:r w:rsidRPr="00CD12CD">
              <w:tab/>
            </w:r>
          </w:p>
        </w:tc>
        <w:tc>
          <w:tcPr>
            <w:tcW w:w="4678" w:type="dxa"/>
          </w:tcPr>
          <w:p w:rsidR="002D1556" w:rsidRPr="00CD12CD" w:rsidRDefault="002D1556">
            <w:pPr>
              <w:pStyle w:val="ENoteTableText"/>
            </w:pPr>
            <w:r w:rsidRPr="00CD12CD">
              <w:t>ad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55, 2001; No</w:t>
            </w:r>
            <w:r w:rsidR="00EC0719" w:rsidRPr="00CD12CD">
              <w:t> </w:t>
            </w:r>
            <w:r w:rsidRPr="00CD12CD">
              <w:t>74, 2006; No</w:t>
            </w:r>
            <w:r w:rsidR="00EC0719" w:rsidRPr="00CD12CD">
              <w:t> </w:t>
            </w:r>
            <w:r w:rsidRPr="00CD12CD">
              <w:t>8, 2007</w:t>
            </w:r>
          </w:p>
        </w:tc>
      </w:tr>
      <w:tr w:rsidR="002D1556" w:rsidRPr="00CD12CD" w:rsidTr="00607FC6">
        <w:trPr>
          <w:gridAfter w:val="1"/>
          <w:wAfter w:w="28" w:type="dxa"/>
          <w:cantSplit/>
        </w:trPr>
        <w:tc>
          <w:tcPr>
            <w:tcW w:w="2376" w:type="dxa"/>
          </w:tcPr>
          <w:p w:rsidR="002D1556" w:rsidRPr="00CD12CD" w:rsidRDefault="002D1556" w:rsidP="00A5190F">
            <w:pPr>
              <w:pStyle w:val="ENoteTableText"/>
            </w:pPr>
            <w:r w:rsidRPr="00CD12CD">
              <w:rPr>
                <w:b/>
              </w:rPr>
              <w:t>Division</w:t>
            </w:r>
            <w:r w:rsidR="00CD12CD">
              <w:rPr>
                <w:b/>
              </w:rPr>
              <w:t> </w:t>
            </w:r>
            <w:r w:rsidRPr="00CD12CD">
              <w:rPr>
                <w:b/>
              </w:rPr>
              <w:t>3</w:t>
            </w:r>
          </w:p>
        </w:tc>
        <w:tc>
          <w:tcPr>
            <w:tcW w:w="4678" w:type="dxa"/>
          </w:tcPr>
          <w:p w:rsidR="002D1556" w:rsidRPr="00CD12CD" w:rsidRDefault="002D1556" w:rsidP="00A5190F">
            <w:pPr>
              <w:pStyle w:val="ENoteTableText"/>
            </w:pP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39D</w:t>
            </w:r>
            <w:r w:rsidRPr="00CD12CD">
              <w:tab/>
            </w:r>
          </w:p>
        </w:tc>
        <w:tc>
          <w:tcPr>
            <w:tcW w:w="4678" w:type="dxa"/>
          </w:tcPr>
          <w:p w:rsidR="002D1556" w:rsidRPr="00CD12CD" w:rsidRDefault="002D1556">
            <w:pPr>
              <w:pStyle w:val="ENoteTableText"/>
            </w:pPr>
            <w:r w:rsidRPr="00CD12CD">
              <w:t>ad No</w:t>
            </w:r>
            <w:r w:rsidR="002419A3"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2419A3" w:rsidRPr="00CD12CD">
              <w:t> </w:t>
            </w:r>
            <w:r w:rsidRPr="00CD12CD">
              <w:t>55, 2001; No</w:t>
            </w:r>
            <w:r w:rsidR="002419A3" w:rsidRPr="00CD12CD">
              <w:t> </w:t>
            </w:r>
            <w:r w:rsidRPr="00CD12CD">
              <w:t>42, 2004</w:t>
            </w:r>
            <w:r w:rsidR="00B57034" w:rsidRPr="00CD12CD">
              <w:t>; No 141, 2018</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39DA</w:t>
            </w:r>
            <w:r w:rsidRPr="00CD12CD">
              <w:tab/>
            </w:r>
          </w:p>
        </w:tc>
        <w:tc>
          <w:tcPr>
            <w:tcW w:w="4678" w:type="dxa"/>
          </w:tcPr>
          <w:p w:rsidR="002D1556" w:rsidRPr="00CD12CD" w:rsidRDefault="002D1556">
            <w:pPr>
              <w:pStyle w:val="ENoteTableText"/>
            </w:pPr>
            <w:r w:rsidRPr="00CD12CD">
              <w:t>ad No</w:t>
            </w:r>
            <w:r w:rsidR="00EC0719" w:rsidRPr="00CD12CD">
              <w:t> </w:t>
            </w:r>
            <w:r w:rsidRPr="00CD12CD">
              <w:t>42, 2004</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39E</w:t>
            </w:r>
            <w:r w:rsidRPr="00CD12CD">
              <w:tab/>
            </w:r>
          </w:p>
        </w:tc>
        <w:tc>
          <w:tcPr>
            <w:tcW w:w="4678" w:type="dxa"/>
          </w:tcPr>
          <w:p w:rsidR="002D1556" w:rsidRPr="00CD12CD" w:rsidRDefault="002D1556">
            <w:pPr>
              <w:pStyle w:val="ENoteTableText"/>
            </w:pPr>
            <w:r w:rsidRPr="00CD12CD">
              <w:t>ad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74, 2006</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39F</w:t>
            </w:r>
            <w:r w:rsidRPr="00CD12CD">
              <w:tab/>
            </w:r>
          </w:p>
        </w:tc>
        <w:tc>
          <w:tcPr>
            <w:tcW w:w="4678" w:type="dxa"/>
          </w:tcPr>
          <w:p w:rsidR="002D1556" w:rsidRPr="00CD12CD" w:rsidRDefault="002D1556">
            <w:pPr>
              <w:pStyle w:val="ENoteTableText"/>
            </w:pPr>
            <w:r w:rsidRPr="00CD12CD">
              <w:t>ad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74, 2006</w:t>
            </w:r>
          </w:p>
        </w:tc>
      </w:tr>
      <w:tr w:rsidR="002D1556" w:rsidRPr="00CD12CD" w:rsidTr="00607FC6">
        <w:trPr>
          <w:gridAfter w:val="1"/>
          <w:wAfter w:w="28" w:type="dxa"/>
          <w:cantSplit/>
        </w:trPr>
        <w:tc>
          <w:tcPr>
            <w:tcW w:w="2376" w:type="dxa"/>
          </w:tcPr>
          <w:p w:rsidR="002D1556" w:rsidRPr="00CD12CD" w:rsidRDefault="002D1556" w:rsidP="00A5190F">
            <w:pPr>
              <w:pStyle w:val="ENoteTableText"/>
            </w:pPr>
            <w:r w:rsidRPr="00CD12CD">
              <w:rPr>
                <w:b/>
              </w:rPr>
              <w:t>Division</w:t>
            </w:r>
            <w:r w:rsidR="00CD12CD">
              <w:rPr>
                <w:b/>
              </w:rPr>
              <w:t> </w:t>
            </w:r>
            <w:r w:rsidRPr="00CD12CD">
              <w:rPr>
                <w:b/>
              </w:rPr>
              <w:t>4</w:t>
            </w:r>
          </w:p>
        </w:tc>
        <w:tc>
          <w:tcPr>
            <w:tcW w:w="4678" w:type="dxa"/>
          </w:tcPr>
          <w:p w:rsidR="002D1556" w:rsidRPr="00CD12CD" w:rsidRDefault="002D1556" w:rsidP="00A5190F">
            <w:pPr>
              <w:pStyle w:val="ENoteTableText"/>
            </w:pPr>
          </w:p>
        </w:tc>
      </w:tr>
      <w:tr w:rsidR="002D1556" w:rsidRPr="00CD12CD" w:rsidTr="00607FC6">
        <w:trPr>
          <w:gridAfter w:val="1"/>
          <w:wAfter w:w="28" w:type="dxa"/>
          <w:cantSplit/>
        </w:trPr>
        <w:tc>
          <w:tcPr>
            <w:tcW w:w="2376" w:type="dxa"/>
          </w:tcPr>
          <w:p w:rsidR="002D1556" w:rsidRPr="00CD12CD" w:rsidRDefault="002D1556" w:rsidP="005E0478">
            <w:pPr>
              <w:pStyle w:val="ENoteTableText"/>
              <w:tabs>
                <w:tab w:val="center" w:leader="dot" w:pos="2268"/>
              </w:tabs>
            </w:pPr>
            <w:r w:rsidRPr="00CD12CD">
              <w:t>s</w:t>
            </w:r>
            <w:r w:rsidR="002419A3" w:rsidRPr="00CD12CD">
              <w:t> </w:t>
            </w:r>
            <w:r w:rsidRPr="00CD12CD">
              <w:t>39G</w:t>
            </w:r>
            <w:r w:rsidRPr="00CD12CD">
              <w:tab/>
            </w:r>
          </w:p>
        </w:tc>
        <w:tc>
          <w:tcPr>
            <w:tcW w:w="4678" w:type="dxa"/>
          </w:tcPr>
          <w:p w:rsidR="002D1556" w:rsidRPr="00CD12CD" w:rsidRDefault="002D1556" w:rsidP="005E0478">
            <w:pPr>
              <w:pStyle w:val="ENoteTableText"/>
            </w:pPr>
            <w:r w:rsidRPr="00CD12CD">
              <w:t>ad No</w:t>
            </w:r>
            <w:r w:rsidR="002419A3"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5E0478">
            <w:pPr>
              <w:pStyle w:val="ENoteTableText"/>
            </w:pPr>
            <w:r w:rsidRPr="00CD12CD">
              <w:t>am No</w:t>
            </w:r>
            <w:r w:rsidR="002419A3" w:rsidRPr="00CD12CD">
              <w:t> </w:t>
            </w:r>
            <w:r w:rsidRPr="00CD12CD">
              <w:t>74, 2006</w:t>
            </w:r>
            <w:r w:rsidR="00B57034" w:rsidRPr="00CD12CD">
              <w:t>; No 141, 2018</w:t>
            </w:r>
          </w:p>
        </w:tc>
      </w:tr>
      <w:tr w:rsidR="00B57034" w:rsidRPr="00CD12CD" w:rsidTr="00607FC6">
        <w:trPr>
          <w:gridAfter w:val="1"/>
          <w:wAfter w:w="28" w:type="dxa"/>
          <w:cantSplit/>
        </w:trPr>
        <w:tc>
          <w:tcPr>
            <w:tcW w:w="2376" w:type="dxa"/>
          </w:tcPr>
          <w:p w:rsidR="00B57034" w:rsidRPr="00CD12CD" w:rsidRDefault="00B57034" w:rsidP="00A5190F">
            <w:pPr>
              <w:pStyle w:val="ENoteTableText"/>
              <w:tabs>
                <w:tab w:val="center" w:leader="dot" w:pos="2268"/>
              </w:tabs>
            </w:pPr>
            <w:r w:rsidRPr="00CD12CD">
              <w:t>s 39H</w:t>
            </w:r>
            <w:r w:rsidRPr="00CD12CD">
              <w:tab/>
            </w:r>
          </w:p>
        </w:tc>
        <w:tc>
          <w:tcPr>
            <w:tcW w:w="4678" w:type="dxa"/>
          </w:tcPr>
          <w:p w:rsidR="00B57034" w:rsidRPr="00CD12CD" w:rsidRDefault="00B57034" w:rsidP="00A5190F">
            <w:pPr>
              <w:pStyle w:val="ENoteTableText"/>
            </w:pPr>
            <w:r w:rsidRPr="00CD12CD">
              <w:t>ad No 115, 2000</w:t>
            </w:r>
          </w:p>
        </w:tc>
      </w:tr>
      <w:tr w:rsidR="00B57034" w:rsidRPr="00CD12CD" w:rsidTr="00607FC6">
        <w:trPr>
          <w:gridAfter w:val="1"/>
          <w:wAfter w:w="28" w:type="dxa"/>
          <w:cantSplit/>
        </w:trPr>
        <w:tc>
          <w:tcPr>
            <w:tcW w:w="2376" w:type="dxa"/>
          </w:tcPr>
          <w:p w:rsidR="00B57034" w:rsidRPr="00CD12CD" w:rsidRDefault="00B57034" w:rsidP="00A5190F">
            <w:pPr>
              <w:pStyle w:val="ENoteTableText"/>
              <w:tabs>
                <w:tab w:val="center" w:leader="dot" w:pos="2268"/>
              </w:tabs>
            </w:pPr>
          </w:p>
        </w:tc>
        <w:tc>
          <w:tcPr>
            <w:tcW w:w="4678" w:type="dxa"/>
          </w:tcPr>
          <w:p w:rsidR="00B57034" w:rsidRPr="00CD12CD" w:rsidRDefault="00B57034" w:rsidP="00A5190F">
            <w:pPr>
              <w:pStyle w:val="ENoteTableText"/>
            </w:pPr>
            <w:r w:rsidRPr="00CD12CD">
              <w:t>am No 74, 2006</w:t>
            </w:r>
          </w:p>
        </w:tc>
      </w:tr>
      <w:tr w:rsidR="00B57034" w:rsidRPr="00CD12CD" w:rsidTr="00607FC6">
        <w:trPr>
          <w:gridAfter w:val="1"/>
          <w:wAfter w:w="28" w:type="dxa"/>
          <w:cantSplit/>
        </w:trPr>
        <w:tc>
          <w:tcPr>
            <w:tcW w:w="2376" w:type="dxa"/>
          </w:tcPr>
          <w:p w:rsidR="00B57034" w:rsidRPr="00CD12CD" w:rsidRDefault="00B57034" w:rsidP="00A5190F">
            <w:pPr>
              <w:pStyle w:val="ENoteTableText"/>
              <w:tabs>
                <w:tab w:val="center" w:leader="dot" w:pos="2268"/>
              </w:tabs>
            </w:pPr>
            <w:r w:rsidRPr="00CD12CD">
              <w:t>s 39I</w:t>
            </w:r>
            <w:r w:rsidRPr="00CD12CD">
              <w:tab/>
            </w:r>
          </w:p>
        </w:tc>
        <w:tc>
          <w:tcPr>
            <w:tcW w:w="4678" w:type="dxa"/>
          </w:tcPr>
          <w:p w:rsidR="00B57034" w:rsidRPr="00CD12CD" w:rsidRDefault="00B57034" w:rsidP="00A5190F">
            <w:pPr>
              <w:pStyle w:val="ENoteTableText"/>
            </w:pPr>
            <w:r w:rsidRPr="00CD12CD">
              <w:t>ad No 115, 2000</w:t>
            </w:r>
          </w:p>
        </w:tc>
      </w:tr>
      <w:tr w:rsidR="00B57034" w:rsidRPr="00CD12CD" w:rsidTr="00607FC6">
        <w:trPr>
          <w:gridAfter w:val="1"/>
          <w:wAfter w:w="28" w:type="dxa"/>
          <w:cantSplit/>
        </w:trPr>
        <w:tc>
          <w:tcPr>
            <w:tcW w:w="2376" w:type="dxa"/>
          </w:tcPr>
          <w:p w:rsidR="00B57034" w:rsidRPr="00CD12CD" w:rsidRDefault="00B57034" w:rsidP="00A5190F">
            <w:pPr>
              <w:pStyle w:val="ENoteTableText"/>
              <w:tabs>
                <w:tab w:val="center" w:leader="dot" w:pos="2268"/>
              </w:tabs>
            </w:pPr>
          </w:p>
        </w:tc>
        <w:tc>
          <w:tcPr>
            <w:tcW w:w="4678" w:type="dxa"/>
          </w:tcPr>
          <w:p w:rsidR="00B57034" w:rsidRPr="00CD12CD" w:rsidRDefault="00B57034" w:rsidP="00A5190F">
            <w:pPr>
              <w:pStyle w:val="ENoteTableText"/>
            </w:pPr>
            <w:r w:rsidRPr="00CD12CD">
              <w:t>am No 74, 2006</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39J</w:t>
            </w:r>
            <w:r w:rsidRPr="00CD12CD">
              <w:tab/>
            </w:r>
          </w:p>
        </w:tc>
        <w:tc>
          <w:tcPr>
            <w:tcW w:w="4678" w:type="dxa"/>
          </w:tcPr>
          <w:p w:rsidR="002D1556" w:rsidRPr="00CD12CD" w:rsidRDefault="002D1556">
            <w:pPr>
              <w:pStyle w:val="ENoteTableText"/>
            </w:pPr>
            <w:r w:rsidRPr="00CD12CD">
              <w:t>ad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tabs>
                <w:tab w:val="center" w:leader="dot" w:pos="2268"/>
              </w:tabs>
            </w:pPr>
            <w:r w:rsidRPr="00CD12CD">
              <w:t>s 39K</w:t>
            </w:r>
            <w:r w:rsidRPr="00CD12CD">
              <w:tab/>
            </w:r>
          </w:p>
        </w:tc>
        <w:tc>
          <w:tcPr>
            <w:tcW w:w="4678" w:type="dxa"/>
          </w:tcPr>
          <w:p w:rsidR="002D1556" w:rsidRPr="00CD12CD" w:rsidRDefault="002D1556" w:rsidP="00A5190F">
            <w:pPr>
              <w:pStyle w:val="ENoteTableText"/>
            </w:pPr>
            <w:r w:rsidRPr="00CD12CD">
              <w:t>ad No</w:t>
            </w:r>
            <w:r w:rsidR="00EF0C2A"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A5190F">
            <w:pPr>
              <w:pStyle w:val="ENoteTableText"/>
            </w:pPr>
            <w:r w:rsidRPr="00CD12CD">
              <w:t>am No</w:t>
            </w:r>
            <w:r w:rsidR="00EF0C2A" w:rsidRPr="00CD12CD">
              <w:t> </w:t>
            </w:r>
            <w:r w:rsidRPr="00CD12CD">
              <w:t>74, 2006</w:t>
            </w:r>
            <w:r w:rsidR="00DC5662" w:rsidRPr="00CD12CD">
              <w:t>; No 82, 2018</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39L</w:t>
            </w:r>
            <w:r w:rsidRPr="00CD12CD">
              <w:tab/>
            </w:r>
          </w:p>
        </w:tc>
        <w:tc>
          <w:tcPr>
            <w:tcW w:w="4678" w:type="dxa"/>
          </w:tcPr>
          <w:p w:rsidR="002D1556" w:rsidRPr="00CD12CD" w:rsidRDefault="002D1556">
            <w:pPr>
              <w:pStyle w:val="ENoteTableText"/>
            </w:pPr>
            <w:r w:rsidRPr="00CD12CD">
              <w:t>ad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r w:rsidRPr="00CD12CD">
              <w:rPr>
                <w:b/>
              </w:rPr>
              <w:lastRenderedPageBreak/>
              <w:t>Division</w:t>
            </w:r>
            <w:r w:rsidR="00CD12CD">
              <w:rPr>
                <w:b/>
              </w:rPr>
              <w:t> </w:t>
            </w:r>
            <w:r w:rsidRPr="00CD12CD">
              <w:rPr>
                <w:b/>
              </w:rPr>
              <w:t>5</w:t>
            </w:r>
          </w:p>
        </w:tc>
        <w:tc>
          <w:tcPr>
            <w:tcW w:w="4678" w:type="dxa"/>
          </w:tcPr>
          <w:p w:rsidR="002D1556" w:rsidRPr="00CD12CD" w:rsidRDefault="002D1556" w:rsidP="00A5190F">
            <w:pPr>
              <w:pStyle w:val="ENoteTableText"/>
            </w:pPr>
          </w:p>
        </w:tc>
      </w:tr>
      <w:tr w:rsidR="00DC5662" w:rsidRPr="00CD12CD" w:rsidTr="00607FC6">
        <w:trPr>
          <w:gridAfter w:val="1"/>
          <w:wAfter w:w="28" w:type="dxa"/>
          <w:cantSplit/>
        </w:trPr>
        <w:tc>
          <w:tcPr>
            <w:tcW w:w="2376" w:type="dxa"/>
          </w:tcPr>
          <w:p w:rsidR="00DC5662" w:rsidRPr="00CD12CD" w:rsidRDefault="00DC5662" w:rsidP="00A5190F">
            <w:pPr>
              <w:pStyle w:val="ENoteTableText"/>
              <w:tabs>
                <w:tab w:val="center" w:leader="dot" w:pos="2268"/>
              </w:tabs>
            </w:pPr>
            <w:r w:rsidRPr="00CD12CD">
              <w:t>s 39M</w:t>
            </w:r>
            <w:r w:rsidRPr="00CD12CD">
              <w:tab/>
            </w:r>
          </w:p>
        </w:tc>
        <w:tc>
          <w:tcPr>
            <w:tcW w:w="4678" w:type="dxa"/>
          </w:tcPr>
          <w:p w:rsidR="00DC5662" w:rsidRPr="00CD12CD" w:rsidRDefault="00DC5662" w:rsidP="00A5190F">
            <w:pPr>
              <w:pStyle w:val="ENoteTableText"/>
            </w:pPr>
            <w:r w:rsidRPr="00CD12CD">
              <w:t>ad No 115, 2000</w:t>
            </w:r>
          </w:p>
        </w:tc>
      </w:tr>
      <w:tr w:rsidR="00DC5662" w:rsidRPr="00CD12CD" w:rsidTr="00607FC6">
        <w:trPr>
          <w:gridAfter w:val="1"/>
          <w:wAfter w:w="28" w:type="dxa"/>
          <w:cantSplit/>
        </w:trPr>
        <w:tc>
          <w:tcPr>
            <w:tcW w:w="2376" w:type="dxa"/>
          </w:tcPr>
          <w:p w:rsidR="00DC5662" w:rsidRPr="00CD12CD" w:rsidRDefault="00DC5662" w:rsidP="00A5190F">
            <w:pPr>
              <w:pStyle w:val="ENoteTableText"/>
              <w:tabs>
                <w:tab w:val="center" w:leader="dot" w:pos="2268"/>
              </w:tabs>
            </w:pPr>
          </w:p>
        </w:tc>
        <w:tc>
          <w:tcPr>
            <w:tcW w:w="4678" w:type="dxa"/>
          </w:tcPr>
          <w:p w:rsidR="00DC5662" w:rsidRPr="00CD12CD" w:rsidRDefault="00DC5662" w:rsidP="00A5190F">
            <w:pPr>
              <w:pStyle w:val="ENoteTableText"/>
            </w:pPr>
            <w:r w:rsidRPr="00CD12CD">
              <w:t>am No 82, 2018</w:t>
            </w:r>
          </w:p>
        </w:tc>
      </w:tr>
      <w:tr w:rsidR="00DC5662" w:rsidRPr="00CD12CD" w:rsidTr="00607FC6">
        <w:trPr>
          <w:gridAfter w:val="1"/>
          <w:wAfter w:w="28" w:type="dxa"/>
          <w:cantSplit/>
        </w:trPr>
        <w:tc>
          <w:tcPr>
            <w:tcW w:w="2376" w:type="dxa"/>
          </w:tcPr>
          <w:p w:rsidR="00DC5662" w:rsidRPr="00CD12CD" w:rsidRDefault="00DC5662" w:rsidP="00A5190F">
            <w:pPr>
              <w:pStyle w:val="ENoteTableText"/>
              <w:tabs>
                <w:tab w:val="center" w:leader="dot" w:pos="2268"/>
              </w:tabs>
            </w:pPr>
            <w:r w:rsidRPr="00CD12CD">
              <w:t>s 39N</w:t>
            </w:r>
            <w:r w:rsidRPr="00CD12CD">
              <w:tab/>
            </w:r>
          </w:p>
        </w:tc>
        <w:tc>
          <w:tcPr>
            <w:tcW w:w="4678" w:type="dxa"/>
          </w:tcPr>
          <w:p w:rsidR="00DC5662" w:rsidRPr="00CD12CD" w:rsidRDefault="00DC5662" w:rsidP="00A5190F">
            <w:pPr>
              <w:pStyle w:val="ENoteTableText"/>
            </w:pPr>
            <w:r w:rsidRPr="00CD12CD">
              <w:t>ad No 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r w:rsidRPr="00CD12CD">
              <w:rPr>
                <w:b/>
              </w:rPr>
              <w:t>Division</w:t>
            </w:r>
            <w:r w:rsidR="00CD12CD">
              <w:rPr>
                <w:b/>
              </w:rPr>
              <w:t> </w:t>
            </w:r>
            <w:r w:rsidRPr="00CD12CD">
              <w:rPr>
                <w:b/>
              </w:rPr>
              <w:t>6</w:t>
            </w:r>
          </w:p>
        </w:tc>
        <w:tc>
          <w:tcPr>
            <w:tcW w:w="4678" w:type="dxa"/>
          </w:tcPr>
          <w:p w:rsidR="002D1556" w:rsidRPr="00CD12CD" w:rsidRDefault="002D1556" w:rsidP="00A5190F">
            <w:pPr>
              <w:pStyle w:val="ENoteTableText"/>
            </w:pP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w:t>
            </w:r>
            <w:r w:rsidR="00EC0719" w:rsidRPr="00CD12CD">
              <w:t> </w:t>
            </w:r>
            <w:r w:rsidRPr="00CD12CD">
              <w:t>39O</w:t>
            </w:r>
            <w:r w:rsidRPr="00CD12CD">
              <w:tab/>
            </w:r>
          </w:p>
        </w:tc>
        <w:tc>
          <w:tcPr>
            <w:tcW w:w="4678" w:type="dxa"/>
          </w:tcPr>
          <w:p w:rsidR="002D1556" w:rsidRPr="00CD12CD" w:rsidRDefault="002D1556">
            <w:pPr>
              <w:pStyle w:val="ENoteTableText"/>
            </w:pPr>
            <w:r w:rsidRPr="00CD12CD">
              <w:t>ad No</w:t>
            </w:r>
            <w:r w:rsidR="00EC0719" w:rsidRPr="00CD12CD">
              <w:t> </w:t>
            </w:r>
            <w:r w:rsidRPr="00CD12CD">
              <w:t>115, 2000</w:t>
            </w:r>
          </w:p>
        </w:tc>
      </w:tr>
      <w:tr w:rsidR="000E086D" w:rsidRPr="00CD12CD" w:rsidTr="00607FC6">
        <w:trPr>
          <w:gridAfter w:val="1"/>
          <w:wAfter w:w="28" w:type="dxa"/>
          <w:cantSplit/>
        </w:trPr>
        <w:tc>
          <w:tcPr>
            <w:tcW w:w="2376" w:type="dxa"/>
          </w:tcPr>
          <w:p w:rsidR="000E086D" w:rsidRPr="00CD12CD" w:rsidRDefault="000E086D" w:rsidP="00A5190F">
            <w:pPr>
              <w:pStyle w:val="ENoteTableText"/>
              <w:tabs>
                <w:tab w:val="center" w:leader="dot" w:pos="2268"/>
              </w:tabs>
            </w:pPr>
            <w:r w:rsidRPr="00CD12CD">
              <w:t>s 39P</w:t>
            </w:r>
            <w:r w:rsidRPr="00CD12CD">
              <w:tab/>
            </w:r>
          </w:p>
        </w:tc>
        <w:tc>
          <w:tcPr>
            <w:tcW w:w="4678" w:type="dxa"/>
          </w:tcPr>
          <w:p w:rsidR="000E086D" w:rsidRPr="00CD12CD" w:rsidRDefault="000E086D" w:rsidP="00A5190F">
            <w:pPr>
              <w:pStyle w:val="ENoteTableText"/>
            </w:pPr>
            <w:r w:rsidRPr="00CD12CD">
              <w:t>ad No 115, 2000</w:t>
            </w:r>
          </w:p>
        </w:tc>
      </w:tr>
      <w:tr w:rsidR="000E086D" w:rsidRPr="00CD12CD" w:rsidTr="00607FC6">
        <w:trPr>
          <w:gridAfter w:val="1"/>
          <w:wAfter w:w="28" w:type="dxa"/>
          <w:cantSplit/>
        </w:trPr>
        <w:tc>
          <w:tcPr>
            <w:tcW w:w="2376" w:type="dxa"/>
          </w:tcPr>
          <w:p w:rsidR="000E086D" w:rsidRPr="00CD12CD" w:rsidRDefault="000E086D" w:rsidP="00A5190F">
            <w:pPr>
              <w:pStyle w:val="ENoteTableText"/>
              <w:tabs>
                <w:tab w:val="center" w:leader="dot" w:pos="2268"/>
              </w:tabs>
            </w:pPr>
            <w:r w:rsidRPr="00CD12CD">
              <w:t>s 39Q</w:t>
            </w:r>
            <w:r w:rsidRPr="00CD12CD">
              <w:tab/>
            </w:r>
          </w:p>
        </w:tc>
        <w:tc>
          <w:tcPr>
            <w:tcW w:w="4678" w:type="dxa"/>
          </w:tcPr>
          <w:p w:rsidR="000E086D" w:rsidRPr="00CD12CD" w:rsidRDefault="000E086D" w:rsidP="00A5190F">
            <w:pPr>
              <w:pStyle w:val="ENoteTableText"/>
            </w:pPr>
            <w:r w:rsidRPr="00CD12CD">
              <w:t>ad No 115, 2000</w:t>
            </w:r>
          </w:p>
        </w:tc>
      </w:tr>
      <w:tr w:rsidR="000E086D" w:rsidRPr="00CD12CD" w:rsidTr="00607FC6">
        <w:trPr>
          <w:gridAfter w:val="1"/>
          <w:wAfter w:w="28" w:type="dxa"/>
          <w:cantSplit/>
        </w:trPr>
        <w:tc>
          <w:tcPr>
            <w:tcW w:w="2376" w:type="dxa"/>
          </w:tcPr>
          <w:p w:rsidR="000E086D" w:rsidRPr="00CD12CD" w:rsidRDefault="000E086D" w:rsidP="00A5190F">
            <w:pPr>
              <w:pStyle w:val="ENoteTableText"/>
              <w:tabs>
                <w:tab w:val="center" w:leader="dot" w:pos="2268"/>
              </w:tabs>
            </w:pPr>
            <w:r w:rsidRPr="00CD12CD">
              <w:t>s 39R</w:t>
            </w:r>
            <w:r w:rsidRPr="00CD12CD">
              <w:tab/>
            </w:r>
          </w:p>
        </w:tc>
        <w:tc>
          <w:tcPr>
            <w:tcW w:w="4678" w:type="dxa"/>
          </w:tcPr>
          <w:p w:rsidR="000E086D" w:rsidRPr="00CD12CD" w:rsidRDefault="000E086D" w:rsidP="00A5190F">
            <w:pPr>
              <w:pStyle w:val="ENoteTableText"/>
            </w:pPr>
            <w:r w:rsidRPr="00CD12CD">
              <w:t>ad No 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40</w:t>
            </w:r>
            <w:r w:rsidRPr="00CD12CD">
              <w:tab/>
            </w:r>
          </w:p>
        </w:tc>
        <w:tc>
          <w:tcPr>
            <w:tcW w:w="4678" w:type="dxa"/>
          </w:tcPr>
          <w:p w:rsidR="002D1556" w:rsidRPr="00CD12CD" w:rsidRDefault="002D1556">
            <w:pPr>
              <w:pStyle w:val="ENoteTableText"/>
            </w:pPr>
            <w:r w:rsidRPr="00CD12CD">
              <w:t>rep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41</w:t>
            </w:r>
            <w:r w:rsidRPr="00CD12CD">
              <w:tab/>
            </w:r>
          </w:p>
        </w:tc>
        <w:tc>
          <w:tcPr>
            <w:tcW w:w="4678" w:type="dxa"/>
          </w:tcPr>
          <w:p w:rsidR="002D1556" w:rsidRPr="00CD12CD" w:rsidRDefault="002D1556">
            <w:pPr>
              <w:pStyle w:val="ENoteTableText"/>
            </w:pPr>
            <w:r w:rsidRPr="00CD12CD">
              <w:t>rs No</w:t>
            </w:r>
            <w:r w:rsidR="00EC0719" w:rsidRPr="00CD12CD">
              <w:t> </w:t>
            </w:r>
            <w:r w:rsidRPr="00CD12CD">
              <w:t>26, 1918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10, 1957</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rep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E25766">
            <w:pPr>
              <w:pStyle w:val="ENoteTableText"/>
              <w:tabs>
                <w:tab w:val="center" w:leader="dot" w:pos="2268"/>
              </w:tabs>
            </w:pPr>
            <w:r w:rsidRPr="00CD12CD">
              <w:t>s 42</w:t>
            </w:r>
            <w:r w:rsidRPr="00CD12CD">
              <w:tab/>
            </w:r>
          </w:p>
        </w:tc>
        <w:tc>
          <w:tcPr>
            <w:tcW w:w="4678" w:type="dxa"/>
          </w:tcPr>
          <w:p w:rsidR="002D1556" w:rsidRPr="00CD12CD" w:rsidRDefault="002D1556" w:rsidP="00E25766">
            <w:pPr>
              <w:pStyle w:val="ENoteTableText"/>
            </w:pPr>
            <w:r w:rsidRPr="00CD12CD">
              <w:t>rs No</w:t>
            </w:r>
            <w:r w:rsidR="002419A3" w:rsidRPr="00CD12CD">
              <w:t> </w:t>
            </w:r>
            <w:r w:rsidRPr="00CD12CD">
              <w:t>26, 1918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E25766">
            <w:pPr>
              <w:pStyle w:val="ENoteTableText"/>
            </w:pPr>
            <w:r w:rsidRPr="00CD12CD">
              <w:t>am No</w:t>
            </w:r>
            <w:r w:rsidR="002419A3" w:rsidRPr="00CD12CD">
              <w:t> </w:t>
            </w:r>
            <w:r w:rsidRPr="00CD12CD">
              <w:t>88, 1947; No</w:t>
            </w:r>
            <w:r w:rsidR="002419A3" w:rsidRPr="00CD12CD">
              <w:t> </w:t>
            </w:r>
            <w:r w:rsidRPr="00CD12CD">
              <w:t>29, 1974; No</w:t>
            </w:r>
            <w:r w:rsidR="002419A3" w:rsidRPr="00CD12CD">
              <w:t> </w:t>
            </w:r>
            <w:r w:rsidRPr="00CD12CD">
              <w:t>39, 1983</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E25766">
            <w:pPr>
              <w:pStyle w:val="ENoteTableText"/>
            </w:pPr>
            <w:r w:rsidRPr="00CD12CD">
              <w:t>rep No</w:t>
            </w:r>
            <w:r w:rsidR="002419A3"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E25766">
            <w:pPr>
              <w:pStyle w:val="ENoteTableText"/>
              <w:tabs>
                <w:tab w:val="center" w:leader="dot" w:pos="2268"/>
              </w:tabs>
            </w:pPr>
            <w:r w:rsidRPr="00CD12CD">
              <w:t>s 43</w:t>
            </w:r>
            <w:r w:rsidRPr="00CD12CD">
              <w:tab/>
            </w:r>
          </w:p>
        </w:tc>
        <w:tc>
          <w:tcPr>
            <w:tcW w:w="4678" w:type="dxa"/>
          </w:tcPr>
          <w:p w:rsidR="002D1556" w:rsidRPr="00CD12CD" w:rsidRDefault="002D1556" w:rsidP="00E25766">
            <w:pPr>
              <w:pStyle w:val="ENoteTableText"/>
            </w:pPr>
            <w:r w:rsidRPr="00CD12CD">
              <w:t>am No</w:t>
            </w:r>
            <w:r w:rsidR="002419A3" w:rsidRPr="00CD12CD">
              <w:t> </w:t>
            </w:r>
            <w:r w:rsidRPr="00CD12CD">
              <w:t>10, 1986; No</w:t>
            </w:r>
            <w:r w:rsidR="002419A3" w:rsidRPr="00CD12CD">
              <w:t> </w:t>
            </w:r>
            <w:r w:rsidRPr="00CD12CD">
              <w:t>85, 1995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E25766">
            <w:pPr>
              <w:pStyle w:val="ENoteTableText"/>
            </w:pPr>
            <w:r w:rsidRPr="00CD12CD">
              <w:t>rep No</w:t>
            </w:r>
            <w:r w:rsidR="002419A3"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r w:rsidRPr="00CD12CD">
              <w:rPr>
                <w:b/>
              </w:rPr>
              <w:t>Part IVA</w:t>
            </w:r>
          </w:p>
        </w:tc>
        <w:tc>
          <w:tcPr>
            <w:tcW w:w="4678" w:type="dxa"/>
          </w:tcPr>
          <w:p w:rsidR="002D1556" w:rsidRPr="00CD12CD" w:rsidRDefault="002D1556" w:rsidP="00A5190F">
            <w:pPr>
              <w:pStyle w:val="ENoteTableText"/>
            </w:pPr>
          </w:p>
        </w:tc>
      </w:tr>
      <w:tr w:rsidR="002D1556" w:rsidRPr="00CD12CD" w:rsidTr="00607FC6">
        <w:trPr>
          <w:gridAfter w:val="1"/>
          <w:wAfter w:w="28" w:type="dxa"/>
          <w:cantSplit/>
        </w:trPr>
        <w:tc>
          <w:tcPr>
            <w:tcW w:w="2376" w:type="dxa"/>
          </w:tcPr>
          <w:p w:rsidR="002D1556" w:rsidRPr="00CD12CD" w:rsidRDefault="002D1556" w:rsidP="00A5190F">
            <w:pPr>
              <w:pStyle w:val="ENoteTableText"/>
              <w:tabs>
                <w:tab w:val="center" w:leader="dot" w:pos="2268"/>
              </w:tabs>
            </w:pPr>
            <w:r w:rsidRPr="00CD12CD">
              <w:t>Part IVA</w:t>
            </w:r>
            <w:r w:rsidRPr="00CD12CD">
              <w:tab/>
            </w:r>
          </w:p>
        </w:tc>
        <w:tc>
          <w:tcPr>
            <w:tcW w:w="4678" w:type="dxa"/>
          </w:tcPr>
          <w:p w:rsidR="002D1556" w:rsidRPr="00CD12CD" w:rsidRDefault="002D1556" w:rsidP="00E25766">
            <w:pPr>
              <w:pStyle w:val="ENoteTableText"/>
            </w:pPr>
            <w:r w:rsidRPr="00CD12CD">
              <w:t>ad No</w:t>
            </w:r>
            <w:r w:rsidR="002419A3"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E25766">
            <w:pPr>
              <w:pStyle w:val="ENoteTableText"/>
              <w:tabs>
                <w:tab w:val="center" w:leader="dot" w:pos="2268"/>
              </w:tabs>
            </w:pPr>
            <w:r w:rsidRPr="00CD12CD">
              <w:t>s 44</w:t>
            </w:r>
            <w:r w:rsidRPr="00CD12CD">
              <w:tab/>
            </w:r>
          </w:p>
        </w:tc>
        <w:tc>
          <w:tcPr>
            <w:tcW w:w="4678" w:type="dxa"/>
          </w:tcPr>
          <w:p w:rsidR="002D1556" w:rsidRPr="00CD12CD" w:rsidRDefault="002D1556" w:rsidP="00E25766">
            <w:pPr>
              <w:pStyle w:val="ENoteTableText"/>
            </w:pPr>
            <w:r w:rsidRPr="00CD12CD">
              <w:t>am No</w:t>
            </w:r>
            <w:r w:rsidR="002419A3" w:rsidRPr="00CD12CD">
              <w:t> </w:t>
            </w:r>
            <w:r w:rsidRPr="00CD12CD">
              <w:t>10, 1986; No</w:t>
            </w:r>
            <w:r w:rsidR="002419A3" w:rsidRPr="00CD12CD">
              <w:t> </w:t>
            </w:r>
            <w:r w:rsidRPr="00CD12CD">
              <w:t>85, 1995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E25766">
            <w:pPr>
              <w:pStyle w:val="ENoteTableText"/>
            </w:pPr>
            <w:r w:rsidRPr="00CD12CD">
              <w:t>rs No</w:t>
            </w:r>
            <w:r w:rsidR="002419A3"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E25766">
            <w:pPr>
              <w:pStyle w:val="ENoteTableText"/>
            </w:pPr>
            <w:r w:rsidRPr="00CD12CD">
              <w:t>am No</w:t>
            </w:r>
            <w:r w:rsidR="002419A3" w:rsidRPr="00CD12CD">
              <w:t> </w:t>
            </w:r>
            <w:r w:rsidRPr="00CD12CD">
              <w:t>91, 2004; No</w:t>
            </w:r>
            <w:r w:rsidR="002419A3" w:rsidRPr="00CD12CD">
              <w:t> </w:t>
            </w:r>
            <w:r w:rsidRPr="00CD12CD">
              <w:t>36, 2012</w:t>
            </w:r>
          </w:p>
        </w:tc>
      </w:tr>
      <w:tr w:rsidR="002D1556" w:rsidRPr="00CD12CD" w:rsidTr="00607FC6">
        <w:trPr>
          <w:gridAfter w:val="1"/>
          <w:wAfter w:w="28" w:type="dxa"/>
          <w:cantSplit/>
        </w:trPr>
        <w:tc>
          <w:tcPr>
            <w:tcW w:w="2376" w:type="dxa"/>
          </w:tcPr>
          <w:p w:rsidR="002D1556" w:rsidRPr="00CD12CD" w:rsidRDefault="002D1556" w:rsidP="00E25766">
            <w:pPr>
              <w:pStyle w:val="ENoteTableText"/>
              <w:tabs>
                <w:tab w:val="center" w:leader="dot" w:pos="2268"/>
              </w:tabs>
            </w:pPr>
            <w:r w:rsidRPr="00CD12CD">
              <w:t>s 45</w:t>
            </w:r>
            <w:r w:rsidRPr="00CD12CD">
              <w:tab/>
            </w:r>
          </w:p>
        </w:tc>
        <w:tc>
          <w:tcPr>
            <w:tcW w:w="4678" w:type="dxa"/>
          </w:tcPr>
          <w:p w:rsidR="002D1556" w:rsidRPr="00CD12CD" w:rsidRDefault="002D1556" w:rsidP="00E25766">
            <w:pPr>
              <w:pStyle w:val="ENoteTableText"/>
            </w:pPr>
            <w:r w:rsidRPr="00CD12CD">
              <w:t>am No</w:t>
            </w:r>
            <w:r w:rsidR="002419A3" w:rsidRPr="00CD12CD">
              <w:t> </w:t>
            </w:r>
            <w:r w:rsidRPr="00CD12CD">
              <w:t>93, 1966; No</w:t>
            </w:r>
            <w:r w:rsidR="002419A3" w:rsidRPr="00CD12CD">
              <w:t> </w:t>
            </w:r>
            <w:r w:rsidRPr="00CD12CD">
              <w:t>23, 1972; No</w:t>
            </w:r>
            <w:r w:rsidR="002419A3" w:rsidRPr="00CD12CD">
              <w:t> </w:t>
            </w:r>
            <w:r w:rsidRPr="00CD12CD">
              <w:t>39, 1983; No</w:t>
            </w:r>
            <w:r w:rsidR="002419A3" w:rsidRPr="00CD12CD">
              <w:t> </w:t>
            </w:r>
            <w:r w:rsidRPr="00CD12CD">
              <w:t>40, 1985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E25766">
            <w:pPr>
              <w:pStyle w:val="ENoteTableText"/>
            </w:pPr>
            <w:r w:rsidRPr="00CD12CD">
              <w:t>rep No</w:t>
            </w:r>
            <w:r w:rsidR="002419A3"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r w:rsidRPr="00CD12CD">
              <w:rPr>
                <w:b/>
              </w:rPr>
              <w:t>Part V</w:t>
            </w:r>
          </w:p>
        </w:tc>
        <w:tc>
          <w:tcPr>
            <w:tcW w:w="4678" w:type="dxa"/>
          </w:tcPr>
          <w:p w:rsidR="002D1556" w:rsidRPr="00CD12CD" w:rsidRDefault="002D1556" w:rsidP="00A5190F">
            <w:pPr>
              <w:pStyle w:val="ENoteTableText"/>
            </w:pPr>
          </w:p>
        </w:tc>
      </w:tr>
      <w:tr w:rsidR="002D1556" w:rsidRPr="00CD12CD" w:rsidTr="00607FC6">
        <w:trPr>
          <w:gridAfter w:val="1"/>
          <w:wAfter w:w="28" w:type="dxa"/>
          <w:cantSplit/>
        </w:trPr>
        <w:tc>
          <w:tcPr>
            <w:tcW w:w="2376" w:type="dxa"/>
          </w:tcPr>
          <w:p w:rsidR="002D1556" w:rsidRPr="00CD12CD" w:rsidRDefault="002D1556" w:rsidP="00E25766">
            <w:pPr>
              <w:pStyle w:val="ENoteTableText"/>
              <w:tabs>
                <w:tab w:val="center" w:leader="dot" w:pos="2268"/>
              </w:tabs>
            </w:pPr>
            <w:r w:rsidRPr="00CD12CD">
              <w:t>s 47</w:t>
            </w:r>
            <w:r w:rsidRPr="00CD12CD">
              <w:tab/>
            </w:r>
          </w:p>
        </w:tc>
        <w:tc>
          <w:tcPr>
            <w:tcW w:w="4678" w:type="dxa"/>
          </w:tcPr>
          <w:p w:rsidR="002D1556" w:rsidRPr="00CD12CD" w:rsidRDefault="002D1556" w:rsidP="00E25766">
            <w:pPr>
              <w:pStyle w:val="ENoteTableText"/>
            </w:pPr>
            <w:r w:rsidRPr="00CD12CD">
              <w:t>am No</w:t>
            </w:r>
            <w:r w:rsidR="002419A3" w:rsidRPr="00CD12CD">
              <w:t> </w:t>
            </w:r>
            <w:r w:rsidRPr="00CD12CD">
              <w:t>93, 1966; No</w:t>
            </w:r>
            <w:r w:rsidR="002419A3" w:rsidRPr="00CD12CD">
              <w:t> </w:t>
            </w:r>
            <w:r w:rsidRPr="00CD12CD">
              <w:t>105, 1968; No</w:t>
            </w:r>
            <w:r w:rsidR="002419A3" w:rsidRPr="00CD12CD">
              <w:t> </w:t>
            </w:r>
            <w:r w:rsidRPr="00CD12CD">
              <w:t>39, 1983; No</w:t>
            </w:r>
            <w:r w:rsidR="002419A3" w:rsidRPr="00CD12CD">
              <w:t> </w:t>
            </w:r>
            <w:r w:rsidRPr="00CD12CD">
              <w:t>40, 1985; No</w:t>
            </w:r>
            <w:r w:rsidR="002419A3" w:rsidRPr="00CD12CD">
              <w:t> </w:t>
            </w:r>
            <w:r w:rsidRPr="00CD12CD">
              <w:t>115, 2000; No</w:t>
            </w:r>
            <w:r w:rsidR="002419A3"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E25766" w:rsidP="00E25766">
            <w:pPr>
              <w:pStyle w:val="ENoteTableText"/>
            </w:pPr>
            <w:r w:rsidRPr="00CD12CD">
              <w:t xml:space="preserve">rep </w:t>
            </w:r>
            <w:r w:rsidR="002D1556" w:rsidRPr="00CD12CD">
              <w:t>No</w:t>
            </w:r>
            <w:r w:rsidR="002419A3" w:rsidRPr="00CD12CD">
              <w:t> </w:t>
            </w:r>
            <w:r w:rsidR="002D1556" w:rsidRPr="00CD12CD">
              <w:t>74, 2006</w:t>
            </w:r>
          </w:p>
        </w:tc>
      </w:tr>
      <w:tr w:rsidR="002D1556" w:rsidRPr="00CD12CD" w:rsidTr="00607FC6">
        <w:trPr>
          <w:gridAfter w:val="1"/>
          <w:wAfter w:w="28" w:type="dxa"/>
          <w:cantSplit/>
        </w:trPr>
        <w:tc>
          <w:tcPr>
            <w:tcW w:w="2376" w:type="dxa"/>
          </w:tcPr>
          <w:p w:rsidR="002D1556" w:rsidRPr="00CD12CD" w:rsidRDefault="002D1556" w:rsidP="00E25766">
            <w:pPr>
              <w:pStyle w:val="ENoteTableText"/>
              <w:tabs>
                <w:tab w:val="center" w:leader="dot" w:pos="2268"/>
              </w:tabs>
            </w:pPr>
            <w:r w:rsidRPr="00CD12CD">
              <w:t>s 48</w:t>
            </w:r>
            <w:r w:rsidRPr="00CD12CD">
              <w:tab/>
            </w:r>
          </w:p>
        </w:tc>
        <w:tc>
          <w:tcPr>
            <w:tcW w:w="4678" w:type="dxa"/>
          </w:tcPr>
          <w:p w:rsidR="002D1556" w:rsidRPr="00CD12CD" w:rsidRDefault="002D1556" w:rsidP="00E25766">
            <w:pPr>
              <w:pStyle w:val="ENoteTableText"/>
            </w:pPr>
            <w:r w:rsidRPr="00CD12CD">
              <w:t>am No</w:t>
            </w:r>
            <w:r w:rsidR="002419A3"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E25766">
            <w:pPr>
              <w:pStyle w:val="ENoteTableText"/>
            </w:pPr>
            <w:r w:rsidRPr="00CD12CD">
              <w:t>rep No</w:t>
            </w:r>
            <w:r w:rsidR="002419A3" w:rsidRPr="00CD12CD">
              <w:t> </w:t>
            </w:r>
            <w:r w:rsidRPr="00CD12CD">
              <w:t>74, 2006</w:t>
            </w:r>
          </w:p>
        </w:tc>
      </w:tr>
      <w:tr w:rsidR="002D1556" w:rsidRPr="00CD12CD" w:rsidTr="00607FC6">
        <w:trPr>
          <w:gridAfter w:val="1"/>
          <w:wAfter w:w="28" w:type="dxa"/>
          <w:cantSplit/>
        </w:trPr>
        <w:tc>
          <w:tcPr>
            <w:tcW w:w="2376" w:type="dxa"/>
          </w:tcPr>
          <w:p w:rsidR="002D1556" w:rsidRPr="00CD12CD" w:rsidRDefault="002D1556" w:rsidP="00E25766">
            <w:pPr>
              <w:pStyle w:val="ENoteTableText"/>
              <w:tabs>
                <w:tab w:val="center" w:leader="dot" w:pos="2268"/>
              </w:tabs>
            </w:pPr>
            <w:r w:rsidRPr="00CD12CD">
              <w:lastRenderedPageBreak/>
              <w:t>s 49</w:t>
            </w:r>
            <w:r w:rsidRPr="00CD12CD">
              <w:tab/>
            </w:r>
          </w:p>
        </w:tc>
        <w:tc>
          <w:tcPr>
            <w:tcW w:w="4678" w:type="dxa"/>
          </w:tcPr>
          <w:p w:rsidR="002D1556" w:rsidRPr="00CD12CD" w:rsidRDefault="002D1556" w:rsidP="00E25766">
            <w:pPr>
              <w:pStyle w:val="ENoteTableText"/>
            </w:pPr>
            <w:r w:rsidRPr="00CD12CD">
              <w:t>am No</w:t>
            </w:r>
            <w:r w:rsidR="002419A3" w:rsidRPr="00CD12CD">
              <w:t> </w:t>
            </w:r>
            <w:r w:rsidRPr="00CD12CD">
              <w:t>93, 1966; No</w:t>
            </w:r>
            <w:r w:rsidR="002419A3" w:rsidRPr="00CD12CD">
              <w:t> </w:t>
            </w:r>
            <w:r w:rsidRPr="00CD12CD">
              <w:t>39, 1983; No</w:t>
            </w:r>
            <w:r w:rsidR="002419A3" w:rsidRPr="00CD12CD">
              <w:t> </w:t>
            </w:r>
            <w:r w:rsidRPr="00CD12CD">
              <w:t>40, 1985; No</w:t>
            </w:r>
            <w:r w:rsidR="002419A3" w:rsidRPr="00CD12CD">
              <w:t> </w:t>
            </w:r>
            <w:r w:rsidRPr="00CD12CD">
              <w:t>115, 2000; No</w:t>
            </w:r>
            <w:r w:rsidR="002419A3"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rsidP="00E25766">
            <w:pPr>
              <w:pStyle w:val="ENoteTableText"/>
              <w:tabs>
                <w:tab w:val="center" w:leader="dot" w:pos="2268"/>
              </w:tabs>
            </w:pPr>
            <w:r w:rsidRPr="00CD12CD">
              <w:t>s 50</w:t>
            </w:r>
            <w:r w:rsidRPr="00CD12CD">
              <w:tab/>
            </w:r>
          </w:p>
        </w:tc>
        <w:tc>
          <w:tcPr>
            <w:tcW w:w="4678" w:type="dxa"/>
          </w:tcPr>
          <w:p w:rsidR="002D1556" w:rsidRPr="00CD12CD" w:rsidRDefault="002D1556" w:rsidP="00E25766">
            <w:pPr>
              <w:pStyle w:val="ENoteTableText"/>
            </w:pPr>
            <w:r w:rsidRPr="00CD12CD">
              <w:t>am No</w:t>
            </w:r>
            <w:r w:rsidR="002419A3" w:rsidRPr="00CD12CD">
              <w:t> </w:t>
            </w:r>
            <w:r w:rsidRPr="00CD12CD">
              <w:t>93, 1966</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E25766">
            <w:pPr>
              <w:pStyle w:val="ENoteTableText"/>
            </w:pPr>
            <w:r w:rsidRPr="00CD12CD">
              <w:t>rs No</w:t>
            </w:r>
            <w:r w:rsidR="002419A3" w:rsidRPr="00CD12CD">
              <w:t> </w:t>
            </w:r>
            <w:r w:rsidRPr="00CD12CD">
              <w:t>105, 1968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E25766">
            <w:pPr>
              <w:pStyle w:val="ENoteTableText"/>
            </w:pPr>
            <w:r w:rsidRPr="00CD12CD">
              <w:t>am No</w:t>
            </w:r>
            <w:r w:rsidR="002419A3" w:rsidRPr="00CD12CD">
              <w:t> </w:t>
            </w:r>
            <w:r w:rsidRPr="00CD12CD">
              <w:t>39, 1983; No</w:t>
            </w:r>
            <w:r w:rsidR="002419A3" w:rsidRPr="00CD12CD">
              <w:t> </w:t>
            </w:r>
            <w:r w:rsidRPr="00CD12CD">
              <w:t>40, 1985; No</w:t>
            </w:r>
            <w:r w:rsidR="002419A3" w:rsidRPr="00CD12CD">
              <w:t> </w:t>
            </w:r>
            <w:r w:rsidRPr="00CD12CD">
              <w:t>85, 1995; No</w:t>
            </w:r>
            <w:r w:rsidR="002419A3" w:rsidRPr="00CD12CD">
              <w:t> </w:t>
            </w:r>
            <w:r w:rsidRPr="00CD12CD">
              <w:t>115, 2000; No</w:t>
            </w:r>
            <w:r w:rsidR="002419A3" w:rsidRPr="00CD12CD">
              <w:t> </w:t>
            </w:r>
            <w:r w:rsidRPr="00CD12CD">
              <w:t>74, 2006</w:t>
            </w:r>
          </w:p>
        </w:tc>
      </w:tr>
      <w:tr w:rsidR="002D1556" w:rsidRPr="00CD12CD" w:rsidTr="00607FC6">
        <w:trPr>
          <w:gridAfter w:val="1"/>
          <w:wAfter w:w="28" w:type="dxa"/>
          <w:cantSplit/>
        </w:trPr>
        <w:tc>
          <w:tcPr>
            <w:tcW w:w="2376" w:type="dxa"/>
          </w:tcPr>
          <w:p w:rsidR="002D1556" w:rsidRPr="00CD12CD" w:rsidRDefault="002D1556" w:rsidP="00E25766">
            <w:pPr>
              <w:pStyle w:val="ENoteTableText"/>
              <w:tabs>
                <w:tab w:val="center" w:leader="dot" w:pos="2268"/>
              </w:tabs>
            </w:pPr>
            <w:r w:rsidRPr="00CD12CD">
              <w:t>s 51</w:t>
            </w:r>
            <w:r w:rsidRPr="00CD12CD">
              <w:tab/>
            </w:r>
          </w:p>
        </w:tc>
        <w:tc>
          <w:tcPr>
            <w:tcW w:w="4678" w:type="dxa"/>
          </w:tcPr>
          <w:p w:rsidR="002D1556" w:rsidRPr="00CD12CD" w:rsidRDefault="002D1556" w:rsidP="00E25766">
            <w:pPr>
              <w:pStyle w:val="ENoteTableText"/>
            </w:pPr>
            <w:r w:rsidRPr="00CD12CD">
              <w:t>am No</w:t>
            </w:r>
            <w:r w:rsidR="002419A3" w:rsidRPr="00CD12CD">
              <w:t> </w:t>
            </w:r>
            <w:r w:rsidRPr="00CD12CD">
              <w:t>93, 1966; No</w:t>
            </w:r>
            <w:r w:rsidR="002419A3" w:rsidRPr="00CD12CD">
              <w:t> </w:t>
            </w:r>
            <w:r w:rsidRPr="00CD12CD">
              <w:t>39, 1983; No</w:t>
            </w:r>
            <w:r w:rsidR="002419A3" w:rsidRPr="00CD12CD">
              <w:t> </w:t>
            </w:r>
            <w:r w:rsidRPr="00CD12CD">
              <w:t>40, 1985; No</w:t>
            </w:r>
            <w:r w:rsidR="002419A3" w:rsidRPr="00CD12CD">
              <w:t> </w:t>
            </w:r>
            <w:r w:rsidRPr="00CD12CD">
              <w:t>115, 2000; No 25</w:t>
            </w:r>
            <w:r w:rsidR="00E25766" w:rsidRPr="00CD12CD">
              <w:t>, 2001; No</w:t>
            </w:r>
            <w:r w:rsidRPr="00CD12CD">
              <w:t xml:space="preserve"> 146, 2001</w:t>
            </w:r>
          </w:p>
        </w:tc>
      </w:tr>
      <w:tr w:rsidR="002D1556" w:rsidRPr="00CD12CD" w:rsidTr="00607FC6">
        <w:trPr>
          <w:gridAfter w:val="1"/>
          <w:wAfter w:w="28" w:type="dxa"/>
          <w:cantSplit/>
        </w:trPr>
        <w:tc>
          <w:tcPr>
            <w:tcW w:w="2376" w:type="dxa"/>
          </w:tcPr>
          <w:p w:rsidR="002D1556" w:rsidRPr="00CD12CD" w:rsidRDefault="002D1556" w:rsidP="00E25766">
            <w:pPr>
              <w:pStyle w:val="ENoteTableText"/>
              <w:tabs>
                <w:tab w:val="center" w:leader="dot" w:pos="2268"/>
              </w:tabs>
            </w:pPr>
            <w:r w:rsidRPr="00CD12CD">
              <w:t>s 52</w:t>
            </w:r>
            <w:r w:rsidRPr="00CD12CD">
              <w:tab/>
            </w:r>
          </w:p>
        </w:tc>
        <w:tc>
          <w:tcPr>
            <w:tcW w:w="4678" w:type="dxa"/>
          </w:tcPr>
          <w:p w:rsidR="002D1556" w:rsidRPr="00CD12CD" w:rsidRDefault="002D1556" w:rsidP="00E25766">
            <w:pPr>
              <w:pStyle w:val="ENoteTableText"/>
            </w:pPr>
            <w:r w:rsidRPr="00CD12CD">
              <w:t>am No</w:t>
            </w:r>
            <w:r w:rsidR="002419A3" w:rsidRPr="00CD12CD">
              <w:t> </w:t>
            </w:r>
            <w:r w:rsidRPr="00CD12CD">
              <w:t>93, 1966; No</w:t>
            </w:r>
            <w:r w:rsidR="002419A3" w:rsidRPr="00CD12CD">
              <w:t> </w:t>
            </w:r>
            <w:r w:rsidRPr="00CD12CD">
              <w:t>39, 1983; No</w:t>
            </w:r>
            <w:r w:rsidR="002419A3" w:rsidRPr="00CD12CD">
              <w:t> </w:t>
            </w:r>
            <w:r w:rsidRPr="00CD12CD">
              <w:t>40, 1985; No</w:t>
            </w:r>
            <w:r w:rsidR="002419A3" w:rsidRPr="00CD12CD">
              <w:t> </w:t>
            </w:r>
            <w:r w:rsidRPr="00CD12CD">
              <w:t>115, 2000; No</w:t>
            </w:r>
            <w:r w:rsidR="002419A3"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rsidP="00E25766">
            <w:pPr>
              <w:pStyle w:val="ENoteTableText"/>
              <w:tabs>
                <w:tab w:val="center" w:leader="dot" w:pos="2268"/>
              </w:tabs>
            </w:pPr>
            <w:r w:rsidRPr="00CD12CD">
              <w:t>s 53</w:t>
            </w:r>
            <w:r w:rsidRPr="00CD12CD">
              <w:tab/>
            </w:r>
          </w:p>
        </w:tc>
        <w:tc>
          <w:tcPr>
            <w:tcW w:w="4678" w:type="dxa"/>
          </w:tcPr>
          <w:p w:rsidR="002D1556" w:rsidRPr="00CD12CD" w:rsidRDefault="002D1556" w:rsidP="00E25766">
            <w:pPr>
              <w:pStyle w:val="ENoteTableText"/>
            </w:pPr>
            <w:r w:rsidRPr="00CD12CD">
              <w:t>am No</w:t>
            </w:r>
            <w:r w:rsidR="002419A3" w:rsidRPr="00CD12CD">
              <w:t> </w:t>
            </w:r>
            <w:r w:rsidRPr="00CD12CD">
              <w:t>105, 1968; No</w:t>
            </w:r>
            <w:r w:rsidR="002419A3"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9F4384">
            <w:pPr>
              <w:pStyle w:val="ENoteTableText"/>
              <w:keepNext/>
              <w:keepLines/>
            </w:pPr>
            <w:r w:rsidRPr="00CD12CD">
              <w:rPr>
                <w:b/>
              </w:rPr>
              <w:t>Part VI</w:t>
            </w:r>
          </w:p>
        </w:tc>
        <w:tc>
          <w:tcPr>
            <w:tcW w:w="4678" w:type="dxa"/>
          </w:tcPr>
          <w:p w:rsidR="002D1556" w:rsidRPr="00CD12CD" w:rsidRDefault="002D1556" w:rsidP="009F4384">
            <w:pPr>
              <w:pStyle w:val="ENoteTableText"/>
              <w:keepNext/>
              <w:keepLines/>
            </w:pPr>
          </w:p>
        </w:tc>
      </w:tr>
      <w:tr w:rsidR="002D1556" w:rsidRPr="00CD12CD" w:rsidTr="00607FC6">
        <w:trPr>
          <w:gridAfter w:val="1"/>
          <w:wAfter w:w="28" w:type="dxa"/>
          <w:cantSplit/>
        </w:trPr>
        <w:tc>
          <w:tcPr>
            <w:tcW w:w="2376" w:type="dxa"/>
          </w:tcPr>
          <w:p w:rsidR="002D1556" w:rsidRPr="00CD12CD" w:rsidRDefault="002D1556" w:rsidP="00E25766">
            <w:pPr>
              <w:pStyle w:val="ENoteTableText"/>
              <w:tabs>
                <w:tab w:val="center" w:leader="dot" w:pos="2268"/>
              </w:tabs>
            </w:pPr>
            <w:r w:rsidRPr="00CD12CD">
              <w:t>s 54</w:t>
            </w:r>
            <w:r w:rsidRPr="00CD12CD">
              <w:tab/>
            </w:r>
          </w:p>
        </w:tc>
        <w:tc>
          <w:tcPr>
            <w:tcW w:w="4678" w:type="dxa"/>
          </w:tcPr>
          <w:p w:rsidR="002D1556" w:rsidRPr="00CD12CD" w:rsidRDefault="002D1556" w:rsidP="00E25766">
            <w:pPr>
              <w:pStyle w:val="ENoteTableText"/>
            </w:pPr>
            <w:r w:rsidRPr="00CD12CD">
              <w:t>rs No</w:t>
            </w:r>
            <w:r w:rsidR="002419A3" w:rsidRPr="00CD12CD">
              <w:t> </w:t>
            </w:r>
            <w:r w:rsidRPr="00CD12CD">
              <w:t>55, 1952</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E25766">
            <w:pPr>
              <w:pStyle w:val="ENoteTableText"/>
            </w:pPr>
            <w:r w:rsidRPr="00CD12CD">
              <w:t>am No</w:t>
            </w:r>
            <w:r w:rsidR="002419A3" w:rsidRPr="00CD12CD">
              <w:t> </w:t>
            </w:r>
            <w:r w:rsidRPr="00CD12CD">
              <w:t>113, 1993; No</w:t>
            </w:r>
            <w:r w:rsidR="002419A3" w:rsidRPr="00CD12CD">
              <w:t> </w:t>
            </w:r>
            <w:r w:rsidRPr="00CD12CD">
              <w:t>115, 2000; No</w:t>
            </w:r>
            <w:r w:rsidR="002419A3" w:rsidRPr="00CD12CD">
              <w:t> </w:t>
            </w:r>
            <w:r w:rsidRPr="00CD12CD">
              <w:t>74, 2006</w:t>
            </w:r>
            <w:r w:rsidR="00B43157" w:rsidRPr="00CD12CD">
              <w:t>; No 141, 2018</w:t>
            </w:r>
          </w:p>
        </w:tc>
      </w:tr>
      <w:tr w:rsidR="002D1556" w:rsidRPr="00CD12CD" w:rsidTr="00607FC6">
        <w:trPr>
          <w:gridAfter w:val="1"/>
          <w:wAfter w:w="28" w:type="dxa"/>
          <w:cantSplit/>
        </w:trPr>
        <w:tc>
          <w:tcPr>
            <w:tcW w:w="2376" w:type="dxa"/>
          </w:tcPr>
          <w:p w:rsidR="002D1556" w:rsidRPr="00CD12CD" w:rsidRDefault="002D1556" w:rsidP="0026569D">
            <w:pPr>
              <w:pStyle w:val="ENoteTableText"/>
              <w:tabs>
                <w:tab w:val="center" w:leader="dot" w:pos="2268"/>
              </w:tabs>
            </w:pPr>
            <w:r w:rsidRPr="00CD12CD">
              <w:t>s 54A</w:t>
            </w:r>
            <w:r w:rsidRPr="00CD12CD">
              <w:tab/>
            </w:r>
          </w:p>
        </w:tc>
        <w:tc>
          <w:tcPr>
            <w:tcW w:w="4678" w:type="dxa"/>
          </w:tcPr>
          <w:p w:rsidR="002D1556" w:rsidRPr="00CD12CD" w:rsidRDefault="002D1556" w:rsidP="0026569D">
            <w:pPr>
              <w:pStyle w:val="ENoteTableText"/>
            </w:pPr>
            <w:r w:rsidRPr="00CD12CD">
              <w:t>ad No</w:t>
            </w:r>
            <w:r w:rsidR="002419A3" w:rsidRPr="00CD12CD">
              <w:t> </w:t>
            </w:r>
            <w:r w:rsidRPr="00CD12CD">
              <w:t>24, 1989</w:t>
            </w:r>
          </w:p>
        </w:tc>
      </w:tr>
      <w:tr w:rsidR="002D1556" w:rsidRPr="00CD12CD" w:rsidTr="00607FC6">
        <w:trPr>
          <w:gridAfter w:val="1"/>
          <w:wAfter w:w="28" w:type="dxa"/>
          <w:cantSplit/>
        </w:trPr>
        <w:tc>
          <w:tcPr>
            <w:tcW w:w="2376" w:type="dxa"/>
          </w:tcPr>
          <w:p w:rsidR="002D1556" w:rsidRPr="00CD12CD" w:rsidRDefault="002D1556" w:rsidP="0026569D">
            <w:pPr>
              <w:pStyle w:val="ENoteTableText"/>
              <w:tabs>
                <w:tab w:val="center" w:leader="dot" w:pos="2268"/>
              </w:tabs>
            </w:pPr>
            <w:r w:rsidRPr="00CD12CD">
              <w:t>s 55</w:t>
            </w:r>
            <w:r w:rsidRPr="00CD12CD">
              <w:tab/>
            </w:r>
          </w:p>
        </w:tc>
        <w:tc>
          <w:tcPr>
            <w:tcW w:w="4678" w:type="dxa"/>
          </w:tcPr>
          <w:p w:rsidR="002D1556" w:rsidRPr="00CD12CD" w:rsidRDefault="002D1556" w:rsidP="0026569D">
            <w:pPr>
              <w:pStyle w:val="ENoteTableText"/>
            </w:pPr>
            <w:r w:rsidRPr="00CD12CD">
              <w:t>am No</w:t>
            </w:r>
            <w:r w:rsidR="002419A3" w:rsidRPr="00CD12CD">
              <w:t> </w:t>
            </w:r>
            <w:r w:rsidRPr="00CD12CD">
              <w:t>105, 1968</w:t>
            </w:r>
          </w:p>
        </w:tc>
      </w:tr>
      <w:tr w:rsidR="002D1556" w:rsidRPr="00CD12CD" w:rsidTr="00607FC6">
        <w:trPr>
          <w:gridAfter w:val="1"/>
          <w:wAfter w:w="28" w:type="dxa"/>
          <w:cantSplit/>
        </w:trPr>
        <w:tc>
          <w:tcPr>
            <w:tcW w:w="2376" w:type="dxa"/>
          </w:tcPr>
          <w:p w:rsidR="002D1556" w:rsidRPr="00CD12CD" w:rsidRDefault="002D1556" w:rsidP="0026569D">
            <w:pPr>
              <w:pStyle w:val="ENoteTableText"/>
              <w:tabs>
                <w:tab w:val="center" w:leader="dot" w:pos="2268"/>
              </w:tabs>
            </w:pPr>
            <w:r w:rsidRPr="00CD12CD">
              <w:t>s 56</w:t>
            </w:r>
            <w:r w:rsidRPr="00CD12CD">
              <w:tab/>
            </w:r>
          </w:p>
        </w:tc>
        <w:tc>
          <w:tcPr>
            <w:tcW w:w="4678" w:type="dxa"/>
          </w:tcPr>
          <w:p w:rsidR="002D1556" w:rsidRPr="00CD12CD" w:rsidRDefault="0026569D" w:rsidP="0026569D">
            <w:pPr>
              <w:pStyle w:val="ENoteTableText"/>
            </w:pPr>
            <w:r w:rsidRPr="00CD12CD">
              <w:t xml:space="preserve">am </w:t>
            </w:r>
            <w:r w:rsidR="002D1556" w:rsidRPr="00CD12CD">
              <w:t>No</w:t>
            </w:r>
            <w:r w:rsidR="002419A3" w:rsidRPr="00CD12CD">
              <w:t> </w:t>
            </w:r>
            <w:r w:rsidR="002D1556" w:rsidRPr="00CD12CD">
              <w:t>93, 1966</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26569D">
            <w:pPr>
              <w:pStyle w:val="ENoteTableText"/>
            </w:pPr>
            <w:r w:rsidRPr="00CD12CD">
              <w:t>rep No</w:t>
            </w:r>
            <w:r w:rsidR="002419A3" w:rsidRPr="00CD12CD">
              <w:t> </w:t>
            </w:r>
            <w:r w:rsidRPr="00CD12CD">
              <w:t>105, 1968</w:t>
            </w:r>
          </w:p>
        </w:tc>
      </w:tr>
      <w:tr w:rsidR="002D1556" w:rsidRPr="00CD12CD" w:rsidTr="00607FC6">
        <w:trPr>
          <w:gridAfter w:val="1"/>
          <w:wAfter w:w="28" w:type="dxa"/>
          <w:cantSplit/>
        </w:trPr>
        <w:tc>
          <w:tcPr>
            <w:tcW w:w="2376" w:type="dxa"/>
          </w:tcPr>
          <w:p w:rsidR="002D1556" w:rsidRPr="00CD12CD" w:rsidRDefault="002D1556" w:rsidP="0026569D">
            <w:pPr>
              <w:pStyle w:val="ENoteTableText"/>
              <w:tabs>
                <w:tab w:val="center" w:leader="dot" w:pos="2268"/>
              </w:tabs>
            </w:pPr>
            <w:r w:rsidRPr="00CD12CD">
              <w:t>s 57</w:t>
            </w:r>
            <w:r w:rsidRPr="00CD12CD">
              <w:tab/>
            </w:r>
          </w:p>
        </w:tc>
        <w:tc>
          <w:tcPr>
            <w:tcW w:w="4678" w:type="dxa"/>
          </w:tcPr>
          <w:p w:rsidR="002D1556" w:rsidRPr="00CD12CD" w:rsidRDefault="002D1556" w:rsidP="0026569D">
            <w:pPr>
              <w:pStyle w:val="ENoteTableText"/>
            </w:pPr>
            <w:r w:rsidRPr="00CD12CD">
              <w:t>am No</w:t>
            </w:r>
            <w:r w:rsidR="002419A3" w:rsidRPr="00CD12CD">
              <w:t> </w:t>
            </w:r>
            <w:r w:rsidRPr="00CD12CD">
              <w:t>105, 1968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26569D">
            <w:pPr>
              <w:pStyle w:val="ENoteTableText"/>
            </w:pPr>
            <w:r w:rsidRPr="00CD12CD">
              <w:t>rep No</w:t>
            </w:r>
            <w:r w:rsidR="002419A3" w:rsidRPr="00CD12CD">
              <w:t> </w:t>
            </w:r>
            <w:r w:rsidRPr="00CD12CD">
              <w:t>74, 2006</w:t>
            </w:r>
          </w:p>
        </w:tc>
      </w:tr>
      <w:tr w:rsidR="002D1556" w:rsidRPr="00CD12CD" w:rsidTr="00607FC6">
        <w:trPr>
          <w:gridAfter w:val="1"/>
          <w:wAfter w:w="28" w:type="dxa"/>
          <w:cantSplit/>
        </w:trPr>
        <w:tc>
          <w:tcPr>
            <w:tcW w:w="2376" w:type="dxa"/>
          </w:tcPr>
          <w:p w:rsidR="002D1556" w:rsidRPr="00CD12CD" w:rsidRDefault="002D1556" w:rsidP="0026569D">
            <w:pPr>
              <w:pStyle w:val="ENoteTableText"/>
              <w:tabs>
                <w:tab w:val="center" w:leader="dot" w:pos="2268"/>
              </w:tabs>
            </w:pPr>
            <w:r w:rsidRPr="00CD12CD">
              <w:t>s 58</w:t>
            </w:r>
            <w:r w:rsidRPr="00CD12CD">
              <w:tab/>
            </w:r>
          </w:p>
        </w:tc>
        <w:tc>
          <w:tcPr>
            <w:tcW w:w="4678" w:type="dxa"/>
          </w:tcPr>
          <w:p w:rsidR="002D1556" w:rsidRPr="00CD12CD" w:rsidRDefault="002D1556" w:rsidP="0026569D">
            <w:pPr>
              <w:pStyle w:val="ENoteTableText"/>
            </w:pPr>
            <w:r w:rsidRPr="00CD12CD">
              <w:t>am No</w:t>
            </w:r>
            <w:r w:rsidR="002419A3" w:rsidRPr="00CD12CD">
              <w:t> </w:t>
            </w:r>
            <w:r w:rsidRPr="00CD12CD">
              <w:t>26, 1918; No</w:t>
            </w:r>
            <w:r w:rsidR="002419A3" w:rsidRPr="00CD12CD">
              <w:t> </w:t>
            </w:r>
            <w:r w:rsidRPr="00CD12CD">
              <w:t>88, 1947; No</w:t>
            </w:r>
            <w:r w:rsidR="002419A3" w:rsidRPr="00CD12CD">
              <w:t> </w:t>
            </w:r>
            <w:r w:rsidRPr="00CD12CD">
              <w:t>105, 1968; No</w:t>
            </w:r>
            <w:r w:rsidR="002419A3" w:rsidRPr="00CD12CD">
              <w:t> </w:t>
            </w:r>
            <w:r w:rsidRPr="00CD12CD">
              <w:t>149, 1986; No</w:t>
            </w:r>
            <w:r w:rsidR="002419A3" w:rsidRPr="00CD12CD">
              <w:t> </w:t>
            </w:r>
            <w:r w:rsidRPr="00CD12CD">
              <w:t>24, 1989; No 5</w:t>
            </w:r>
            <w:r w:rsidR="0026569D" w:rsidRPr="00CD12CD">
              <w:t>, 1990;</w:t>
            </w:r>
            <w:r w:rsidRPr="00CD12CD">
              <w:t xml:space="preserve"> </w:t>
            </w:r>
            <w:r w:rsidR="0026569D" w:rsidRPr="00CD12CD">
              <w:t>No</w:t>
            </w:r>
            <w:r w:rsidRPr="00CD12CD">
              <w:t xml:space="preserve"> 111, 1990; No</w:t>
            </w:r>
            <w:r w:rsidR="002419A3" w:rsidRPr="00CD12CD">
              <w:t> </w:t>
            </w:r>
            <w:r w:rsidRPr="00CD12CD">
              <w:t>80, 1991; No</w:t>
            </w:r>
            <w:r w:rsidR="002419A3" w:rsidRPr="00CD12CD">
              <w:t> </w:t>
            </w:r>
            <w:r w:rsidRPr="00CD12CD">
              <w:t>85, 1995; No 85</w:t>
            </w:r>
            <w:r w:rsidR="0026569D" w:rsidRPr="00CD12CD">
              <w:t>, 2000; No</w:t>
            </w:r>
            <w:r w:rsidRPr="00CD12CD">
              <w:t xml:space="preserve"> 115, 2000; No</w:t>
            </w:r>
            <w:r w:rsidR="002419A3" w:rsidRPr="00CD12CD">
              <w:t> </w:t>
            </w:r>
            <w:r w:rsidRPr="00CD12CD">
              <w:t>25, 2001; No</w:t>
            </w:r>
            <w:r w:rsidR="002419A3" w:rsidRPr="00CD12CD">
              <w:t> </w:t>
            </w:r>
            <w:r w:rsidRPr="00CD12CD">
              <w:t>74, 2006; No</w:t>
            </w:r>
            <w:r w:rsidR="002419A3" w:rsidRPr="00CD12CD">
              <w:t> </w:t>
            </w:r>
            <w:r w:rsidRPr="00CD12CD">
              <w:t>108, 2008; No</w:t>
            </w:r>
            <w:r w:rsidR="002419A3" w:rsidRPr="00CD12CD">
              <w:t> </w:t>
            </w:r>
            <w:r w:rsidRPr="00CD12CD">
              <w:t>68, 2011</w:t>
            </w:r>
          </w:p>
        </w:tc>
      </w:tr>
      <w:tr w:rsidR="002D1556" w:rsidRPr="00CD12CD" w:rsidTr="00607FC6">
        <w:trPr>
          <w:gridAfter w:val="1"/>
          <w:wAfter w:w="28" w:type="dxa"/>
          <w:cantSplit/>
        </w:trPr>
        <w:tc>
          <w:tcPr>
            <w:tcW w:w="2376" w:type="dxa"/>
          </w:tcPr>
          <w:p w:rsidR="002D1556" w:rsidRPr="00CD12CD" w:rsidRDefault="002D1556" w:rsidP="0026569D">
            <w:pPr>
              <w:pStyle w:val="ENoteTableText"/>
              <w:tabs>
                <w:tab w:val="center" w:leader="dot" w:pos="2268"/>
              </w:tabs>
            </w:pPr>
            <w:r w:rsidRPr="00CD12CD">
              <w:t>s 58A</w:t>
            </w:r>
            <w:r w:rsidRPr="00CD12CD">
              <w:tab/>
            </w:r>
          </w:p>
        </w:tc>
        <w:tc>
          <w:tcPr>
            <w:tcW w:w="4678" w:type="dxa"/>
          </w:tcPr>
          <w:p w:rsidR="002D1556" w:rsidRPr="00CD12CD" w:rsidRDefault="002D1556" w:rsidP="0026569D">
            <w:pPr>
              <w:pStyle w:val="ENoteTableText"/>
            </w:pPr>
            <w:r w:rsidRPr="00CD12CD">
              <w:t>ad No</w:t>
            </w:r>
            <w:r w:rsidR="002419A3" w:rsidRPr="00CD12CD">
              <w:t> </w:t>
            </w:r>
            <w:r w:rsidRPr="00CD12CD">
              <w:t>11, 1979</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26569D">
            <w:pPr>
              <w:pStyle w:val="ENoteTableText"/>
            </w:pPr>
            <w:r w:rsidRPr="00CD12CD">
              <w:t>am No</w:t>
            </w:r>
            <w:r w:rsidR="002419A3" w:rsidRPr="00CD12CD">
              <w:t> </w:t>
            </w:r>
            <w:r w:rsidRPr="00CD12CD">
              <w:t>39, 1985; No</w:t>
            </w:r>
            <w:r w:rsidR="002419A3" w:rsidRPr="00CD12CD">
              <w:t> </w:t>
            </w:r>
            <w:r w:rsidRPr="00CD12CD">
              <w:t>40, 1985 (as am by No</w:t>
            </w:r>
            <w:r w:rsidR="002419A3" w:rsidRPr="00CD12CD">
              <w:t> </w:t>
            </w:r>
            <w:r w:rsidRPr="00CD12CD">
              <w:t>34, 1986)</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26569D">
            <w:pPr>
              <w:pStyle w:val="ENoteTableText"/>
            </w:pPr>
            <w:r w:rsidRPr="00CD12CD">
              <w:t>rep No</w:t>
            </w:r>
            <w:r w:rsidR="002419A3" w:rsidRPr="00CD12CD">
              <w:t> </w:t>
            </w:r>
            <w:r w:rsidRPr="00CD12CD">
              <w:t>111, 1990</w:t>
            </w:r>
          </w:p>
        </w:tc>
      </w:tr>
      <w:tr w:rsidR="002D1556" w:rsidRPr="00CD12CD" w:rsidTr="00607FC6">
        <w:trPr>
          <w:gridAfter w:val="1"/>
          <w:wAfter w:w="28" w:type="dxa"/>
          <w:cantSplit/>
        </w:trPr>
        <w:tc>
          <w:tcPr>
            <w:tcW w:w="2376" w:type="dxa"/>
          </w:tcPr>
          <w:p w:rsidR="002D1556" w:rsidRPr="00CD12CD" w:rsidRDefault="002D1556" w:rsidP="0026569D">
            <w:pPr>
              <w:pStyle w:val="ENoteTableText"/>
              <w:tabs>
                <w:tab w:val="center" w:leader="dot" w:pos="2268"/>
              </w:tabs>
            </w:pPr>
            <w:r w:rsidRPr="00CD12CD">
              <w:t>s 58B</w:t>
            </w:r>
            <w:r w:rsidRPr="00CD12CD">
              <w:tab/>
            </w:r>
          </w:p>
        </w:tc>
        <w:tc>
          <w:tcPr>
            <w:tcW w:w="4678" w:type="dxa"/>
          </w:tcPr>
          <w:p w:rsidR="002D1556" w:rsidRPr="00CD12CD" w:rsidRDefault="002D1556" w:rsidP="0026569D">
            <w:pPr>
              <w:pStyle w:val="ENoteTableText"/>
            </w:pPr>
            <w:r w:rsidRPr="00CD12CD">
              <w:t>ad No</w:t>
            </w:r>
            <w:r w:rsidR="002419A3" w:rsidRPr="00CD12CD">
              <w:t> </w:t>
            </w:r>
            <w:r w:rsidRPr="00CD12CD">
              <w:t>11, 1979</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26569D">
            <w:pPr>
              <w:pStyle w:val="ENoteTableText"/>
            </w:pPr>
            <w:r w:rsidRPr="00CD12CD">
              <w:t>am No</w:t>
            </w:r>
            <w:r w:rsidR="002419A3" w:rsidRPr="00CD12CD">
              <w:t> </w:t>
            </w:r>
            <w:r w:rsidRPr="00CD12CD">
              <w:t>40, 1985; No</w:t>
            </w:r>
            <w:r w:rsidR="002419A3" w:rsidRPr="00CD12CD">
              <w:t> </w:t>
            </w:r>
            <w:r w:rsidRPr="00CD12CD">
              <w:t>81, 1982 (as am by No</w:t>
            </w:r>
            <w:r w:rsidR="002419A3" w:rsidRPr="00CD12CD">
              <w:t> </w:t>
            </w:r>
            <w:r w:rsidRPr="00CD12CD">
              <w:t>40, 1985)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26569D">
            <w:pPr>
              <w:pStyle w:val="ENoteTableText"/>
            </w:pPr>
            <w:r w:rsidRPr="00CD12CD">
              <w:t>rep No</w:t>
            </w:r>
            <w:r w:rsidR="002419A3" w:rsidRPr="00CD12CD">
              <w:t> </w:t>
            </w:r>
            <w:r w:rsidRPr="00CD12CD">
              <w:t>111, 1990</w:t>
            </w:r>
          </w:p>
        </w:tc>
      </w:tr>
      <w:tr w:rsidR="002D1556" w:rsidRPr="00CD12CD" w:rsidTr="00607FC6">
        <w:trPr>
          <w:gridAfter w:val="1"/>
          <w:wAfter w:w="28" w:type="dxa"/>
          <w:cantSplit/>
        </w:trPr>
        <w:tc>
          <w:tcPr>
            <w:tcW w:w="2376" w:type="dxa"/>
          </w:tcPr>
          <w:p w:rsidR="002D1556" w:rsidRPr="00CD12CD" w:rsidRDefault="002D1556" w:rsidP="0026569D">
            <w:pPr>
              <w:pStyle w:val="ENoteTableText"/>
              <w:tabs>
                <w:tab w:val="center" w:leader="dot" w:pos="2268"/>
              </w:tabs>
            </w:pPr>
            <w:r w:rsidRPr="00CD12CD">
              <w:t>s 59</w:t>
            </w:r>
            <w:r w:rsidRPr="00CD12CD">
              <w:tab/>
            </w:r>
          </w:p>
        </w:tc>
        <w:tc>
          <w:tcPr>
            <w:tcW w:w="4678" w:type="dxa"/>
          </w:tcPr>
          <w:p w:rsidR="002D1556" w:rsidRPr="00CD12CD" w:rsidRDefault="002D1556" w:rsidP="0026569D">
            <w:pPr>
              <w:pStyle w:val="ENoteTableText"/>
            </w:pPr>
            <w:r w:rsidRPr="00CD12CD">
              <w:t>rs No</w:t>
            </w:r>
            <w:r w:rsidR="002419A3" w:rsidRPr="00CD12CD">
              <w:t> </w:t>
            </w:r>
            <w:r w:rsidRPr="00CD12CD">
              <w:t>55, 1952</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26569D">
            <w:pPr>
              <w:pStyle w:val="ENoteTableText"/>
            </w:pPr>
            <w:r w:rsidRPr="00CD12CD">
              <w:t>am No</w:t>
            </w:r>
            <w:r w:rsidR="002419A3" w:rsidRPr="00CD12CD">
              <w:t> </w:t>
            </w:r>
            <w:r w:rsidRPr="00CD12CD">
              <w:t>105, 1968; No</w:t>
            </w:r>
            <w:r w:rsidR="002419A3" w:rsidRPr="00CD12CD">
              <w:t> </w:t>
            </w:r>
            <w:r w:rsidRPr="00CD12CD">
              <w:t>29, 1974; No</w:t>
            </w:r>
            <w:r w:rsidR="002419A3" w:rsidRPr="00CD12CD">
              <w:t> </w:t>
            </w:r>
            <w:r w:rsidRPr="00CD12CD">
              <w:t>39, 1983 (as am by No</w:t>
            </w:r>
            <w:r w:rsidR="002419A3" w:rsidRPr="00CD12CD">
              <w:t> </w:t>
            </w:r>
            <w:r w:rsidRPr="00CD12CD">
              <w:t>91, 1983); No</w:t>
            </w:r>
            <w:r w:rsidR="002419A3" w:rsidRPr="00CD12CD">
              <w:t> </w:t>
            </w:r>
            <w:r w:rsidRPr="00CD12CD">
              <w:t>111, 1990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26569D">
            <w:pPr>
              <w:pStyle w:val="ENoteTableText"/>
            </w:pPr>
            <w:r w:rsidRPr="00CD12CD">
              <w:t>rs No</w:t>
            </w:r>
            <w:r w:rsidR="002419A3" w:rsidRPr="00CD12CD">
              <w:t> </w:t>
            </w:r>
            <w:r w:rsidRPr="00CD12CD">
              <w:t>34, 1992</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26569D">
            <w:pPr>
              <w:pStyle w:val="ENoteTableText"/>
            </w:pPr>
            <w:r w:rsidRPr="00CD12CD">
              <w:t>am No</w:t>
            </w:r>
            <w:r w:rsidR="002419A3" w:rsidRPr="00CD12CD">
              <w:t> </w:t>
            </w:r>
            <w:r w:rsidRPr="00CD12CD">
              <w:t>74, 2006</w:t>
            </w:r>
            <w:r w:rsidR="00B43157" w:rsidRPr="00CD12CD">
              <w:t>; No 141, 2018</w:t>
            </w:r>
          </w:p>
        </w:tc>
      </w:tr>
      <w:tr w:rsidR="002D1556" w:rsidRPr="00CD12CD" w:rsidTr="00607FC6">
        <w:trPr>
          <w:gridAfter w:val="1"/>
          <w:wAfter w:w="28" w:type="dxa"/>
          <w:cantSplit/>
        </w:trPr>
        <w:tc>
          <w:tcPr>
            <w:tcW w:w="2376" w:type="dxa"/>
          </w:tcPr>
          <w:p w:rsidR="002D1556" w:rsidRPr="00CD12CD" w:rsidRDefault="002D1556" w:rsidP="0026569D">
            <w:pPr>
              <w:pStyle w:val="ENoteTableText"/>
              <w:tabs>
                <w:tab w:val="center" w:leader="dot" w:pos="2268"/>
              </w:tabs>
            </w:pPr>
            <w:r w:rsidRPr="00CD12CD">
              <w:t>s 59A</w:t>
            </w:r>
            <w:r w:rsidRPr="00CD12CD">
              <w:tab/>
            </w:r>
          </w:p>
        </w:tc>
        <w:tc>
          <w:tcPr>
            <w:tcW w:w="4678" w:type="dxa"/>
          </w:tcPr>
          <w:p w:rsidR="002D1556" w:rsidRPr="00CD12CD" w:rsidRDefault="002D1556" w:rsidP="0026569D">
            <w:pPr>
              <w:pStyle w:val="ENoteTableText"/>
            </w:pPr>
            <w:r w:rsidRPr="00CD12CD">
              <w:t>ad No</w:t>
            </w:r>
            <w:r w:rsidR="002419A3" w:rsidRPr="00CD12CD">
              <w:t> </w:t>
            </w:r>
            <w:r w:rsidRPr="00CD12CD">
              <w:t>29, 1974</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26569D">
            <w:pPr>
              <w:pStyle w:val="ENoteTableText"/>
            </w:pPr>
            <w:r w:rsidRPr="00CD12CD">
              <w:t>am No</w:t>
            </w:r>
            <w:r w:rsidR="002419A3" w:rsidRPr="00CD12CD">
              <w:t> </w:t>
            </w:r>
            <w:r w:rsidRPr="00CD12CD">
              <w:t>39, 1983; No</w:t>
            </w:r>
            <w:r w:rsidR="002419A3" w:rsidRPr="00CD12CD">
              <w:t> </w:t>
            </w:r>
            <w:r w:rsidRPr="00CD12CD">
              <w:t>10, 1986; No</w:t>
            </w:r>
            <w:r w:rsidR="002419A3" w:rsidRPr="00CD12CD">
              <w:t> </w:t>
            </w:r>
            <w:r w:rsidRPr="00CD12CD">
              <w:t>85, 1995; No</w:t>
            </w:r>
            <w:r w:rsidR="002419A3" w:rsidRPr="00CD12CD">
              <w:t> </w:t>
            </w:r>
            <w:r w:rsidRPr="00CD12CD">
              <w:t>115, 2000; No</w:t>
            </w:r>
            <w:r w:rsidR="002419A3"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rsidP="0026569D">
            <w:pPr>
              <w:pStyle w:val="ENoteTableText"/>
              <w:tabs>
                <w:tab w:val="center" w:leader="dot" w:pos="2268"/>
              </w:tabs>
            </w:pPr>
            <w:r w:rsidRPr="00CD12CD">
              <w:t>s 59AA</w:t>
            </w:r>
            <w:r w:rsidRPr="00CD12CD">
              <w:tab/>
            </w:r>
          </w:p>
        </w:tc>
        <w:tc>
          <w:tcPr>
            <w:tcW w:w="4678" w:type="dxa"/>
          </w:tcPr>
          <w:p w:rsidR="002D1556" w:rsidRPr="00CD12CD" w:rsidRDefault="002D1556" w:rsidP="0026569D">
            <w:pPr>
              <w:pStyle w:val="ENoteTableText"/>
            </w:pPr>
            <w:r w:rsidRPr="00CD12CD">
              <w:t>ad No</w:t>
            </w:r>
            <w:r w:rsidR="002419A3" w:rsidRPr="00CD12CD">
              <w:t> </w:t>
            </w:r>
            <w:r w:rsidRPr="00CD12CD">
              <w:t>74, 2006</w:t>
            </w:r>
          </w:p>
        </w:tc>
      </w:tr>
      <w:tr w:rsidR="009A5184" w:rsidRPr="00CD12CD" w:rsidTr="00607FC6">
        <w:trPr>
          <w:gridAfter w:val="1"/>
          <w:wAfter w:w="28" w:type="dxa"/>
          <w:cantSplit/>
        </w:trPr>
        <w:tc>
          <w:tcPr>
            <w:tcW w:w="2376" w:type="dxa"/>
          </w:tcPr>
          <w:p w:rsidR="009A5184" w:rsidRPr="00CD12CD" w:rsidRDefault="009A5184" w:rsidP="00A5190F">
            <w:pPr>
              <w:pStyle w:val="ENoteTableText"/>
              <w:tabs>
                <w:tab w:val="center" w:leader="dot" w:pos="2268"/>
              </w:tabs>
            </w:pPr>
          </w:p>
        </w:tc>
        <w:tc>
          <w:tcPr>
            <w:tcW w:w="4678" w:type="dxa"/>
          </w:tcPr>
          <w:p w:rsidR="009A5184" w:rsidRPr="00CD12CD" w:rsidRDefault="009A5184" w:rsidP="00A5190F">
            <w:pPr>
              <w:pStyle w:val="ENoteTableText"/>
            </w:pPr>
            <w:r w:rsidRPr="00CD12CD">
              <w:t>am No 41, 2015</w:t>
            </w:r>
          </w:p>
        </w:tc>
      </w:tr>
      <w:tr w:rsidR="002D1556" w:rsidRPr="00CD12CD" w:rsidTr="00607FC6">
        <w:trPr>
          <w:gridAfter w:val="1"/>
          <w:wAfter w:w="28" w:type="dxa"/>
          <w:cantSplit/>
        </w:trPr>
        <w:tc>
          <w:tcPr>
            <w:tcW w:w="2376" w:type="dxa"/>
          </w:tcPr>
          <w:p w:rsidR="002D1556" w:rsidRPr="00CD12CD" w:rsidRDefault="002D1556" w:rsidP="0026569D">
            <w:pPr>
              <w:pStyle w:val="ENoteTableText"/>
              <w:tabs>
                <w:tab w:val="center" w:leader="dot" w:pos="2268"/>
              </w:tabs>
            </w:pPr>
            <w:r w:rsidRPr="00CD12CD">
              <w:t>s 59B</w:t>
            </w:r>
            <w:r w:rsidRPr="00CD12CD">
              <w:tab/>
            </w:r>
          </w:p>
        </w:tc>
        <w:tc>
          <w:tcPr>
            <w:tcW w:w="4678" w:type="dxa"/>
          </w:tcPr>
          <w:p w:rsidR="002D1556" w:rsidRPr="00CD12CD" w:rsidRDefault="002D1556" w:rsidP="0026569D">
            <w:pPr>
              <w:pStyle w:val="ENoteTableText"/>
            </w:pPr>
            <w:r w:rsidRPr="00CD12CD">
              <w:t>ad No</w:t>
            </w:r>
            <w:r w:rsidR="002419A3" w:rsidRPr="00CD12CD">
              <w:t> </w:t>
            </w:r>
            <w:r w:rsidRPr="00CD12CD">
              <w:t>29, 1974</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26569D">
            <w:pPr>
              <w:pStyle w:val="ENoteTableText"/>
            </w:pPr>
            <w:r w:rsidRPr="00CD12CD">
              <w:t>am No</w:t>
            </w:r>
            <w:r w:rsidR="002419A3" w:rsidRPr="00CD12CD">
              <w:t> </w:t>
            </w:r>
            <w:r w:rsidRPr="00CD12CD">
              <w:t>10, 1986; No</w:t>
            </w:r>
            <w:r w:rsidR="002419A3" w:rsidRPr="00CD12CD">
              <w:t> </w:t>
            </w:r>
            <w:r w:rsidRPr="00CD12CD">
              <w:t>85, 1995; No</w:t>
            </w:r>
            <w:r w:rsidR="002419A3" w:rsidRPr="00CD12CD">
              <w:t> </w:t>
            </w:r>
            <w:r w:rsidRPr="00CD12CD">
              <w:t>115, 2000; No</w:t>
            </w:r>
            <w:r w:rsidR="002419A3" w:rsidRPr="00CD12CD">
              <w:t> </w:t>
            </w:r>
            <w:r w:rsidRPr="00CD12CD">
              <w:t>74, 2006</w:t>
            </w:r>
          </w:p>
        </w:tc>
      </w:tr>
      <w:tr w:rsidR="002D1556" w:rsidRPr="00CD12CD" w:rsidTr="00607FC6">
        <w:trPr>
          <w:gridAfter w:val="1"/>
          <w:wAfter w:w="28" w:type="dxa"/>
          <w:cantSplit/>
        </w:trPr>
        <w:tc>
          <w:tcPr>
            <w:tcW w:w="2376" w:type="dxa"/>
          </w:tcPr>
          <w:p w:rsidR="002D1556" w:rsidRPr="00CD12CD" w:rsidRDefault="002D1556" w:rsidP="0026569D">
            <w:pPr>
              <w:pStyle w:val="ENoteTableText"/>
              <w:tabs>
                <w:tab w:val="center" w:leader="dot" w:pos="2268"/>
              </w:tabs>
            </w:pPr>
            <w:r w:rsidRPr="00CD12CD">
              <w:t>s 59C</w:t>
            </w:r>
            <w:r w:rsidRPr="00CD12CD">
              <w:tab/>
            </w:r>
          </w:p>
        </w:tc>
        <w:tc>
          <w:tcPr>
            <w:tcW w:w="4678" w:type="dxa"/>
          </w:tcPr>
          <w:p w:rsidR="002D1556" w:rsidRPr="00CD12CD" w:rsidRDefault="002D1556" w:rsidP="0026569D">
            <w:pPr>
              <w:pStyle w:val="ENoteTableText"/>
            </w:pPr>
            <w:r w:rsidRPr="00CD12CD">
              <w:t>ad No</w:t>
            </w:r>
            <w:r w:rsidR="002419A3" w:rsidRPr="00CD12CD">
              <w:t> </w:t>
            </w:r>
            <w:r w:rsidRPr="00CD12CD">
              <w:t>29, 1974</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26569D">
            <w:pPr>
              <w:pStyle w:val="ENoteTableText"/>
            </w:pPr>
            <w:r w:rsidRPr="00CD12CD">
              <w:t>am No</w:t>
            </w:r>
            <w:r w:rsidR="002419A3" w:rsidRPr="00CD12CD">
              <w:t> </w:t>
            </w:r>
            <w:r w:rsidRPr="00CD12CD">
              <w:t>10, 1986; No</w:t>
            </w:r>
            <w:r w:rsidR="002419A3" w:rsidRPr="00CD12CD">
              <w:t> </w:t>
            </w:r>
            <w:r w:rsidRPr="00CD12CD">
              <w:t>85, 1995; No</w:t>
            </w:r>
            <w:r w:rsidR="002419A3"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rsidP="0026569D">
            <w:pPr>
              <w:pStyle w:val="ENoteTableText"/>
              <w:tabs>
                <w:tab w:val="center" w:leader="dot" w:pos="2268"/>
              </w:tabs>
            </w:pPr>
            <w:r w:rsidRPr="00CD12CD">
              <w:t>s 59D</w:t>
            </w:r>
            <w:r w:rsidRPr="00CD12CD">
              <w:tab/>
            </w:r>
          </w:p>
        </w:tc>
        <w:tc>
          <w:tcPr>
            <w:tcW w:w="4678" w:type="dxa"/>
          </w:tcPr>
          <w:p w:rsidR="002D1556" w:rsidRPr="00CD12CD" w:rsidRDefault="002D1556" w:rsidP="0026569D">
            <w:pPr>
              <w:pStyle w:val="ENoteTableText"/>
            </w:pPr>
            <w:r w:rsidRPr="00CD12CD">
              <w:t>ad No</w:t>
            </w:r>
            <w:r w:rsidR="002419A3" w:rsidRPr="00CD12CD">
              <w:t> </w:t>
            </w:r>
            <w:r w:rsidRPr="00CD12CD">
              <w:t>29, 1974</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rsidP="0026569D">
            <w:pPr>
              <w:pStyle w:val="ENoteTableText"/>
            </w:pPr>
            <w:r w:rsidRPr="00CD12CD">
              <w:t>rep No</w:t>
            </w:r>
            <w:r w:rsidR="002419A3" w:rsidRPr="00CD12CD">
              <w:t> </w:t>
            </w:r>
            <w:r w:rsidRPr="00CD12CD">
              <w:t>61, 1981</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60</w:t>
            </w:r>
            <w:r w:rsidRPr="00CD12CD">
              <w:tab/>
            </w:r>
          </w:p>
        </w:tc>
        <w:tc>
          <w:tcPr>
            <w:tcW w:w="4678" w:type="dxa"/>
          </w:tcPr>
          <w:p w:rsidR="002D1556" w:rsidRPr="00CD12CD" w:rsidRDefault="002D1556">
            <w:pPr>
              <w:pStyle w:val="ENoteTableText"/>
            </w:pPr>
            <w:r w:rsidRPr="00CD12CD">
              <w:t>am No</w:t>
            </w:r>
            <w:r w:rsidR="00EC0719" w:rsidRPr="00CD12CD">
              <w:t> </w:t>
            </w:r>
            <w:r w:rsidRPr="00CD12CD">
              <w:t>26, 1918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55, 1952</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10, 1957; No</w:t>
            </w:r>
            <w:r w:rsidR="00EC0719" w:rsidRPr="00CD12CD">
              <w:t> </w:t>
            </w:r>
            <w:r w:rsidRPr="00CD12CD">
              <w:t>105, 1968; No</w:t>
            </w:r>
            <w:r w:rsidR="00EC0719" w:rsidRPr="00CD12CD">
              <w:t> </w:t>
            </w:r>
            <w:r w:rsidRPr="00CD12CD">
              <w:t>29, 1974; No</w:t>
            </w:r>
            <w:r w:rsidR="00EC0719" w:rsidRPr="00CD12CD">
              <w:t> </w:t>
            </w:r>
            <w:r w:rsidRPr="00CD12CD">
              <w:t>65, 1981; No</w:t>
            </w:r>
            <w:r w:rsidR="00EC0719" w:rsidRPr="00CD12CD">
              <w:t> </w:t>
            </w:r>
            <w:r w:rsidRPr="00CD12CD">
              <w:t>39, 1983; No</w:t>
            </w:r>
            <w:r w:rsidR="00EC0719" w:rsidRPr="00CD12CD">
              <w:t> </w:t>
            </w:r>
            <w:r w:rsidRPr="00CD12CD">
              <w:t>115, 2000; No</w:t>
            </w:r>
            <w:r w:rsidR="00EC0719" w:rsidRPr="00CD12CD">
              <w:t> </w:t>
            </w:r>
            <w:r w:rsidRPr="00CD12CD">
              <w:t>25, 2001; No</w:t>
            </w:r>
            <w:r w:rsidR="00EC0719" w:rsidRPr="00CD12CD">
              <w:t> </w:t>
            </w:r>
            <w:r w:rsidRPr="00CD12CD">
              <w:t>91, 2004; No</w:t>
            </w:r>
            <w:r w:rsidR="00EC0719" w:rsidRPr="00CD12CD">
              <w:t> </w:t>
            </w:r>
            <w:r w:rsidRPr="00CD12CD">
              <w:t>74, 2006</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61</w:t>
            </w:r>
            <w:r w:rsidRPr="00CD12CD">
              <w:tab/>
            </w:r>
          </w:p>
        </w:tc>
        <w:tc>
          <w:tcPr>
            <w:tcW w:w="4678" w:type="dxa"/>
          </w:tcPr>
          <w:p w:rsidR="002D1556" w:rsidRPr="00CD12CD" w:rsidRDefault="002D1556">
            <w:pPr>
              <w:pStyle w:val="ENoteTableText"/>
            </w:pPr>
            <w:r w:rsidRPr="00CD12CD">
              <w:t>am No</w:t>
            </w:r>
            <w:r w:rsidR="00EC0719" w:rsidRPr="00CD12CD">
              <w:t> </w:t>
            </w:r>
            <w:r w:rsidRPr="00CD12CD">
              <w:t>93, 1966; No</w:t>
            </w:r>
            <w:r w:rsidR="00EC0719" w:rsidRPr="00CD12CD">
              <w:t> </w:t>
            </w:r>
            <w:r w:rsidRPr="00CD12CD">
              <w:t>105, 1968; No</w:t>
            </w:r>
            <w:r w:rsidR="00EC0719" w:rsidRPr="00CD12CD">
              <w:t> </w:t>
            </w:r>
            <w:r w:rsidRPr="00CD12CD">
              <w:t>39, 1983; No</w:t>
            </w:r>
            <w:r w:rsidR="00EC0719" w:rsidRPr="00CD12CD">
              <w:t> </w:t>
            </w:r>
            <w:r w:rsidRPr="00CD12CD">
              <w:t>40, 1985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rs No</w:t>
            </w:r>
            <w:r w:rsidR="00EC0719" w:rsidRPr="00CD12CD">
              <w:t> </w:t>
            </w:r>
            <w:r w:rsidRPr="00CD12CD">
              <w:t>111, 1990; No</w:t>
            </w:r>
            <w:r w:rsidR="00EC0719" w:rsidRPr="00CD12CD">
              <w:t> </w:t>
            </w:r>
            <w:r w:rsidRPr="00CD12CD">
              <w:t>115, 2000; No</w:t>
            </w:r>
            <w:r w:rsidR="00EC0719"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61AA</w:t>
            </w:r>
            <w:r w:rsidRPr="00CD12CD">
              <w:tab/>
            </w:r>
          </w:p>
        </w:tc>
        <w:tc>
          <w:tcPr>
            <w:tcW w:w="4678" w:type="dxa"/>
          </w:tcPr>
          <w:p w:rsidR="002D1556" w:rsidRPr="00CD12CD" w:rsidRDefault="002D1556">
            <w:pPr>
              <w:pStyle w:val="ENoteTableText"/>
            </w:pPr>
            <w:r w:rsidRPr="00CD12CD">
              <w:t>ad No</w:t>
            </w:r>
            <w:r w:rsidR="00EC0719" w:rsidRPr="00CD12CD">
              <w:t> </w:t>
            </w:r>
            <w:r w:rsidRPr="00CD12CD">
              <w:t>111, 1990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61AB</w:t>
            </w:r>
            <w:r w:rsidRPr="00CD12CD">
              <w:tab/>
            </w:r>
          </w:p>
        </w:tc>
        <w:tc>
          <w:tcPr>
            <w:tcW w:w="4678" w:type="dxa"/>
          </w:tcPr>
          <w:p w:rsidR="002D1556" w:rsidRPr="00CD12CD" w:rsidRDefault="002D1556">
            <w:pPr>
              <w:pStyle w:val="ENoteTableText"/>
            </w:pPr>
            <w:r w:rsidRPr="00CD12CD">
              <w:t>ad No</w:t>
            </w:r>
            <w:r w:rsidR="00EC0719" w:rsidRPr="00CD12CD">
              <w:t> </w:t>
            </w:r>
            <w:r w:rsidRPr="00CD12CD">
              <w:t>111, 1990</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rep No</w:t>
            </w:r>
            <w:r w:rsidR="00EC0719" w:rsidRPr="00CD12CD">
              <w:t> </w:t>
            </w:r>
            <w:r w:rsidRPr="00CD12CD">
              <w:t>91, 2004</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61A</w:t>
            </w:r>
            <w:r w:rsidRPr="00CD12CD">
              <w:tab/>
            </w:r>
          </w:p>
        </w:tc>
        <w:tc>
          <w:tcPr>
            <w:tcW w:w="4678" w:type="dxa"/>
          </w:tcPr>
          <w:p w:rsidR="002D1556" w:rsidRPr="00CD12CD" w:rsidRDefault="002D1556">
            <w:pPr>
              <w:pStyle w:val="ENoteTableText"/>
            </w:pPr>
            <w:r w:rsidRPr="00CD12CD">
              <w:t>ad No</w:t>
            </w:r>
            <w:r w:rsidR="00EC0719" w:rsidRPr="00CD12CD">
              <w:t> </w:t>
            </w:r>
            <w:r w:rsidRPr="00CD12CD">
              <w:t>105, 1968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29, 1974; No</w:t>
            </w:r>
            <w:r w:rsidR="00EC0719" w:rsidRPr="00CD12CD">
              <w:t> </w:t>
            </w:r>
            <w:r w:rsidRPr="00CD12CD">
              <w:t>39, 1983; No</w:t>
            </w:r>
            <w:r w:rsidR="00EC0719" w:rsidRPr="00CD12CD">
              <w:t> </w:t>
            </w:r>
            <w:r w:rsidRPr="00CD12CD">
              <w:t>40, 1985; No</w:t>
            </w:r>
            <w:r w:rsidR="00EC0719" w:rsidRPr="00CD12CD">
              <w:t> </w:t>
            </w:r>
            <w:r w:rsidRPr="00CD12CD">
              <w:t>115, 2000; No</w:t>
            </w:r>
            <w:r w:rsidR="00EC0719" w:rsidRPr="00CD12CD">
              <w:t> </w:t>
            </w:r>
            <w:r w:rsidRPr="00CD12CD">
              <w:t>25, 2001; No</w:t>
            </w:r>
            <w:r w:rsidR="00EC0719" w:rsidRPr="00CD12CD">
              <w:t> </w:t>
            </w:r>
            <w:r w:rsidRPr="00CD12CD">
              <w:t>91, 2004; No</w:t>
            </w:r>
            <w:r w:rsidR="00EC0719" w:rsidRPr="00CD12CD">
              <w:t> </w:t>
            </w:r>
            <w:r w:rsidRPr="00CD12CD">
              <w:t>74, 2006; No</w:t>
            </w:r>
            <w:r w:rsidR="00EC0719" w:rsidRPr="00CD12CD">
              <w:t> </w:t>
            </w:r>
            <w:r w:rsidRPr="00CD12CD">
              <w:t>36, 2012</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61B</w:t>
            </w:r>
            <w:r w:rsidRPr="00CD12CD">
              <w:tab/>
            </w:r>
          </w:p>
        </w:tc>
        <w:tc>
          <w:tcPr>
            <w:tcW w:w="4678" w:type="dxa"/>
          </w:tcPr>
          <w:p w:rsidR="002D1556" w:rsidRPr="00CD12CD" w:rsidRDefault="002D1556">
            <w:pPr>
              <w:pStyle w:val="ENoteTableText"/>
            </w:pPr>
            <w:r w:rsidRPr="00CD12CD">
              <w:t>ad No</w:t>
            </w:r>
            <w:r w:rsidR="00EC0719" w:rsidRPr="00CD12CD">
              <w:t> </w:t>
            </w:r>
            <w:r w:rsidRPr="00CD12CD">
              <w:t>105, 1968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29, 1974; No</w:t>
            </w:r>
            <w:r w:rsidR="00EC0719" w:rsidRPr="00CD12CD">
              <w:t> </w:t>
            </w:r>
            <w:r w:rsidRPr="00CD12CD">
              <w:t>39, 1983; No</w:t>
            </w:r>
            <w:r w:rsidR="00EC0719" w:rsidRPr="00CD12CD">
              <w:t> </w:t>
            </w:r>
            <w:r w:rsidRPr="00CD12CD">
              <w:t>115, 2000; No</w:t>
            </w:r>
            <w:r w:rsidR="00EC0719"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61C</w:t>
            </w:r>
            <w:r w:rsidRPr="00CD12CD">
              <w:tab/>
            </w:r>
          </w:p>
        </w:tc>
        <w:tc>
          <w:tcPr>
            <w:tcW w:w="4678" w:type="dxa"/>
          </w:tcPr>
          <w:p w:rsidR="002D1556" w:rsidRPr="00CD12CD" w:rsidRDefault="002D1556">
            <w:pPr>
              <w:pStyle w:val="ENoteTableText"/>
            </w:pPr>
            <w:r w:rsidRPr="00CD12CD">
              <w:t>ad No</w:t>
            </w:r>
            <w:r w:rsidR="00EC0719" w:rsidRPr="00CD12CD">
              <w:t> </w:t>
            </w:r>
            <w:r w:rsidRPr="00CD12CD">
              <w:t>105, 1968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29, 1974; No</w:t>
            </w:r>
            <w:r w:rsidR="00EC0719" w:rsidRPr="00CD12CD">
              <w:t> </w:t>
            </w:r>
            <w:r w:rsidRPr="00CD12CD">
              <w:t>39, 1983; No</w:t>
            </w:r>
            <w:r w:rsidR="00EC0719" w:rsidRPr="00CD12CD">
              <w:t> </w:t>
            </w:r>
            <w:r w:rsidRPr="00CD12CD">
              <w:t>40, 1985; No</w:t>
            </w:r>
            <w:r w:rsidR="00EC0719" w:rsidRPr="00CD12CD">
              <w:t> </w:t>
            </w:r>
            <w:r w:rsidRPr="00CD12CD">
              <w:t>149, 1986; No</w:t>
            </w:r>
            <w:r w:rsidR="00EC0719" w:rsidRPr="00CD12CD">
              <w:t> </w:t>
            </w:r>
            <w:r w:rsidRPr="00CD12CD">
              <w:t>111, 1990; No</w:t>
            </w:r>
            <w:r w:rsidR="00EC0719" w:rsidRPr="00CD12CD">
              <w:t> </w:t>
            </w:r>
            <w:r w:rsidRPr="00CD12CD">
              <w:t>115, 2000; No</w:t>
            </w:r>
            <w:r w:rsidR="00EC0719" w:rsidRPr="00CD12CD">
              <w:t> </w:t>
            </w:r>
            <w:r w:rsidRPr="00CD12CD">
              <w:t>25, 2001; No</w:t>
            </w:r>
            <w:r w:rsidR="00EC0719" w:rsidRPr="00CD12CD">
              <w:t> </w:t>
            </w:r>
            <w:r w:rsidRPr="00CD12CD">
              <w:t>36, 2012</w:t>
            </w:r>
            <w:r w:rsidR="009445AA" w:rsidRPr="00CD12CD">
              <w:t xml:space="preserve">; No </w:t>
            </w:r>
            <w:r w:rsidR="00484D23" w:rsidRPr="00CD12CD">
              <w:t>103, 2013</w:t>
            </w:r>
            <w:r w:rsidR="00B43157" w:rsidRPr="00CD12CD">
              <w:t>; No 141, 2018</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61D</w:t>
            </w:r>
            <w:r w:rsidRPr="00CD12CD">
              <w:tab/>
            </w:r>
          </w:p>
        </w:tc>
        <w:tc>
          <w:tcPr>
            <w:tcW w:w="4678" w:type="dxa"/>
          </w:tcPr>
          <w:p w:rsidR="002D1556" w:rsidRPr="00CD12CD" w:rsidRDefault="002D1556">
            <w:pPr>
              <w:pStyle w:val="ENoteTableText"/>
            </w:pPr>
            <w:r w:rsidRPr="00CD12CD">
              <w:t>ad No</w:t>
            </w:r>
            <w:r w:rsidR="00EC0719" w:rsidRPr="00CD12CD">
              <w:t> </w:t>
            </w:r>
            <w:r w:rsidRPr="00CD12CD">
              <w:t>81, 1982</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175, 1985; No</w:t>
            </w:r>
            <w:r w:rsidR="00EC0719" w:rsidRPr="00CD12CD">
              <w:t> </w:t>
            </w:r>
            <w:r w:rsidRPr="00CD12CD">
              <w:t>111, 1990; No</w:t>
            </w:r>
            <w:r w:rsidR="00EC0719" w:rsidRPr="00CD12CD">
              <w:t> </w:t>
            </w:r>
            <w:r w:rsidRPr="00CD12CD">
              <w:t>85, 1995; No</w:t>
            </w:r>
            <w:r w:rsidR="00EC0719" w:rsidRPr="00CD12CD">
              <w:t> </w:t>
            </w:r>
            <w:r w:rsidRPr="00CD12CD">
              <w:t>115, 2000; No</w:t>
            </w:r>
            <w:r w:rsidR="000E086D" w:rsidRPr="00CD12CD">
              <w:t xml:space="preserve"> 25, 2001; No </w:t>
            </w:r>
            <w:r w:rsidRPr="00CD12CD">
              <w:t>146, 2001</w:t>
            </w:r>
            <w:r w:rsidR="00C85A2A" w:rsidRPr="00CD12CD">
              <w:t>; No 5, 2015</w:t>
            </w:r>
            <w:r w:rsidR="002B08B1" w:rsidRPr="00CD12CD">
              <w:t>; No 4, 2016</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61E</w:t>
            </w:r>
            <w:r w:rsidRPr="00CD12CD">
              <w:tab/>
            </w:r>
          </w:p>
        </w:tc>
        <w:tc>
          <w:tcPr>
            <w:tcW w:w="4678" w:type="dxa"/>
          </w:tcPr>
          <w:p w:rsidR="002D1556" w:rsidRPr="00CD12CD" w:rsidRDefault="002D1556">
            <w:pPr>
              <w:pStyle w:val="ENoteTableText"/>
            </w:pPr>
            <w:r w:rsidRPr="00CD12CD">
              <w:t>ad No</w:t>
            </w:r>
            <w:r w:rsidR="00EC0719" w:rsidRPr="00CD12CD">
              <w:t> </w:t>
            </w:r>
            <w:r w:rsidRPr="00CD12CD">
              <w:t>175, 1985</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0E086D" w:rsidRPr="00CD12CD">
              <w:t xml:space="preserve"> 25, 2001; No </w:t>
            </w:r>
            <w:r w:rsidRPr="00CD12CD">
              <w:t>146, 2001; No</w:t>
            </w:r>
            <w:r w:rsidR="00EC0719" w:rsidRPr="00CD12CD">
              <w:t> </w:t>
            </w:r>
            <w:r w:rsidRPr="00CD12CD">
              <w:t>33, 2009</w:t>
            </w:r>
            <w:r w:rsidR="009A5184" w:rsidRPr="00CD12CD">
              <w:t>; No 41, 2015</w:t>
            </w:r>
            <w:r w:rsidR="002B08B1" w:rsidRPr="00CD12CD">
              <w:t>; No 4, 2016</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62</w:t>
            </w:r>
            <w:r w:rsidRPr="00CD12CD">
              <w:tab/>
            </w:r>
          </w:p>
        </w:tc>
        <w:tc>
          <w:tcPr>
            <w:tcW w:w="4678" w:type="dxa"/>
          </w:tcPr>
          <w:p w:rsidR="002D1556" w:rsidRPr="00CD12CD" w:rsidRDefault="002D1556">
            <w:pPr>
              <w:pStyle w:val="ENoteTableText"/>
            </w:pPr>
            <w:r w:rsidRPr="00CD12CD">
              <w:t>am No</w:t>
            </w:r>
            <w:r w:rsidR="00EC0719" w:rsidRPr="00CD12CD">
              <w:t> </w:t>
            </w:r>
            <w:r w:rsidRPr="00CD12CD">
              <w:t>115, 2000</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64</w:t>
            </w:r>
            <w:r w:rsidRPr="00CD12CD">
              <w:tab/>
            </w:r>
          </w:p>
        </w:tc>
        <w:tc>
          <w:tcPr>
            <w:tcW w:w="4678" w:type="dxa"/>
          </w:tcPr>
          <w:p w:rsidR="002D1556" w:rsidRPr="00CD12CD" w:rsidRDefault="002D1556">
            <w:pPr>
              <w:pStyle w:val="ENoteTableText"/>
            </w:pPr>
            <w:r w:rsidRPr="00CD12CD">
              <w:t>rep No</w:t>
            </w:r>
            <w:r w:rsidR="00EC0719" w:rsidRPr="00CD12CD">
              <w:t> </w:t>
            </w:r>
            <w:r w:rsidRPr="00CD12CD">
              <w:t>26, 1918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ad No</w:t>
            </w:r>
            <w:r w:rsidR="00EC0719" w:rsidRPr="00CD12CD">
              <w:t> </w:t>
            </w:r>
            <w:r w:rsidRPr="00CD12CD">
              <w:t>105, 1968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25, 2001</w:t>
            </w:r>
          </w:p>
        </w:tc>
      </w:tr>
      <w:tr w:rsidR="002D1556" w:rsidRPr="00CD12CD" w:rsidTr="00607FC6">
        <w:trPr>
          <w:gridAfter w:val="1"/>
          <w:wAfter w:w="28" w:type="dxa"/>
          <w:cantSplit/>
        </w:trPr>
        <w:tc>
          <w:tcPr>
            <w:tcW w:w="2376" w:type="dxa"/>
          </w:tcPr>
          <w:p w:rsidR="002D1556" w:rsidRPr="00CD12CD" w:rsidRDefault="002D1556">
            <w:pPr>
              <w:pStyle w:val="ENoteTableText"/>
              <w:tabs>
                <w:tab w:val="center" w:leader="dot" w:pos="2268"/>
              </w:tabs>
            </w:pPr>
            <w:r w:rsidRPr="00CD12CD">
              <w:t>s 65</w:t>
            </w:r>
            <w:r w:rsidRPr="00CD12CD">
              <w:tab/>
            </w:r>
          </w:p>
        </w:tc>
        <w:tc>
          <w:tcPr>
            <w:tcW w:w="4678" w:type="dxa"/>
          </w:tcPr>
          <w:p w:rsidR="002D1556" w:rsidRPr="00CD12CD" w:rsidRDefault="002D1556">
            <w:pPr>
              <w:pStyle w:val="ENoteTableText"/>
            </w:pPr>
            <w:r w:rsidRPr="00CD12CD">
              <w:t>rep No</w:t>
            </w:r>
            <w:r w:rsidR="00EC0719" w:rsidRPr="00CD12CD">
              <w:t> </w:t>
            </w:r>
            <w:r w:rsidRPr="00CD12CD">
              <w:t>26, 1918</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ad No</w:t>
            </w:r>
            <w:r w:rsidR="00EC0719" w:rsidRPr="00CD12CD">
              <w:t> </w:t>
            </w:r>
            <w:r w:rsidRPr="00CD12CD">
              <w:t>74, 2006</w:t>
            </w:r>
          </w:p>
        </w:tc>
      </w:tr>
      <w:tr w:rsidR="002D1556" w:rsidRPr="00CD12CD" w:rsidTr="00607FC6">
        <w:trPr>
          <w:gridAfter w:val="1"/>
          <w:wAfter w:w="28" w:type="dxa"/>
          <w:cantSplit/>
        </w:trPr>
        <w:tc>
          <w:tcPr>
            <w:tcW w:w="2376" w:type="dxa"/>
          </w:tcPr>
          <w:p w:rsidR="002D1556" w:rsidRPr="00CD12CD" w:rsidRDefault="002D1556" w:rsidP="00A5190F">
            <w:pPr>
              <w:pStyle w:val="ENoteTableText"/>
            </w:pPr>
          </w:p>
        </w:tc>
        <w:tc>
          <w:tcPr>
            <w:tcW w:w="4678" w:type="dxa"/>
          </w:tcPr>
          <w:p w:rsidR="002D1556" w:rsidRPr="00CD12CD" w:rsidRDefault="002D1556">
            <w:pPr>
              <w:pStyle w:val="ENoteTableText"/>
            </w:pPr>
            <w:r w:rsidRPr="00CD12CD">
              <w:t>am No</w:t>
            </w:r>
            <w:r w:rsidR="00EC0719" w:rsidRPr="00CD12CD">
              <w:t> </w:t>
            </w:r>
            <w:r w:rsidRPr="00CD12CD">
              <w:t>68, 2011</w:t>
            </w:r>
            <w:r w:rsidR="00E726C5" w:rsidRPr="00CD12CD">
              <w:t>; No 126, 2015</w:t>
            </w:r>
          </w:p>
        </w:tc>
      </w:tr>
      <w:tr w:rsidR="002D1556" w:rsidRPr="00CD12CD" w:rsidTr="00607FC6">
        <w:trPr>
          <w:gridAfter w:val="1"/>
          <w:wAfter w:w="28" w:type="dxa"/>
          <w:cantSplit/>
        </w:trPr>
        <w:tc>
          <w:tcPr>
            <w:tcW w:w="2376" w:type="dxa"/>
          </w:tcPr>
          <w:p w:rsidR="002D1556" w:rsidRPr="00CD12CD" w:rsidRDefault="002D1556" w:rsidP="00A5190F">
            <w:pPr>
              <w:pStyle w:val="ENoteTableText"/>
            </w:pPr>
            <w:r w:rsidRPr="00CD12CD">
              <w:rPr>
                <w:b/>
              </w:rPr>
              <w:t>Part VII</w:t>
            </w:r>
          </w:p>
        </w:tc>
        <w:tc>
          <w:tcPr>
            <w:tcW w:w="4678" w:type="dxa"/>
          </w:tcPr>
          <w:p w:rsidR="002D1556" w:rsidRPr="00CD12CD" w:rsidRDefault="002D1556"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66</w:t>
            </w:r>
            <w:r w:rsidRPr="00CD12CD">
              <w:tab/>
            </w:r>
          </w:p>
        </w:tc>
        <w:tc>
          <w:tcPr>
            <w:tcW w:w="4678" w:type="dxa"/>
          </w:tcPr>
          <w:p w:rsidR="007F78FD" w:rsidRPr="00CD12CD" w:rsidRDefault="007F78FD" w:rsidP="00CD7BA5">
            <w:pPr>
              <w:pStyle w:val="ENoteTableText"/>
            </w:pPr>
            <w:r w:rsidRPr="00CD12CD">
              <w:t>rep No 26, 1918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p>
        </w:tc>
        <w:tc>
          <w:tcPr>
            <w:tcW w:w="4678" w:type="dxa"/>
          </w:tcPr>
          <w:p w:rsidR="007F78FD" w:rsidRPr="00CD12CD" w:rsidRDefault="007F78FD" w:rsidP="00A5190F">
            <w:pPr>
              <w:pStyle w:val="ENoteTableText"/>
            </w:pPr>
            <w:r w:rsidRPr="00CD12CD">
              <w:t>ad No 141, 2018</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67</w:t>
            </w:r>
            <w:r w:rsidRPr="00CD12CD">
              <w:tab/>
            </w:r>
          </w:p>
        </w:tc>
        <w:tc>
          <w:tcPr>
            <w:tcW w:w="4678" w:type="dxa"/>
          </w:tcPr>
          <w:p w:rsidR="007F78FD" w:rsidRPr="00CD12CD" w:rsidRDefault="007F78FD">
            <w:pPr>
              <w:pStyle w:val="ENoteTableText"/>
            </w:pPr>
            <w:r w:rsidRPr="00CD12CD">
              <w:t>am No</w:t>
            </w:r>
            <w:r w:rsidR="00EC0719" w:rsidRPr="00CD12CD">
              <w:t> </w:t>
            </w:r>
            <w:r w:rsidRPr="00CD12CD">
              <w:t>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p>
        </w:tc>
        <w:tc>
          <w:tcPr>
            <w:tcW w:w="4678" w:type="dxa"/>
          </w:tcPr>
          <w:p w:rsidR="007F78FD" w:rsidRPr="00CD12CD" w:rsidRDefault="007F78FD" w:rsidP="00A5190F">
            <w:pPr>
              <w:pStyle w:val="ENoteTableText"/>
            </w:pPr>
            <w:r w:rsidRPr="00CD12CD">
              <w:t>ad No 141, 2018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68</w:t>
            </w:r>
            <w:r w:rsidRPr="00CD12CD">
              <w:tab/>
            </w:r>
          </w:p>
        </w:tc>
        <w:tc>
          <w:tcPr>
            <w:tcW w:w="4678" w:type="dxa"/>
          </w:tcPr>
          <w:p w:rsidR="007F78FD" w:rsidRPr="00CD12CD" w:rsidRDefault="007F78FD" w:rsidP="00A5190F">
            <w:pPr>
              <w:pStyle w:val="ENoteTableText"/>
            </w:pPr>
            <w:r w:rsidRPr="00CD12CD">
              <w:t>am No 115, 2000; No 82, 2018</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69</w:t>
            </w:r>
            <w:r w:rsidRPr="00CD12CD">
              <w:tab/>
            </w:r>
          </w:p>
        </w:tc>
        <w:tc>
          <w:tcPr>
            <w:tcW w:w="4678" w:type="dxa"/>
          </w:tcPr>
          <w:p w:rsidR="007F78FD" w:rsidRPr="00CD12CD" w:rsidRDefault="007F78FD">
            <w:pPr>
              <w:pStyle w:val="ENoteTableText"/>
            </w:pPr>
            <w:r w:rsidRPr="00CD12CD">
              <w:t>rep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70</w:t>
            </w:r>
            <w:r w:rsidRPr="00CD12CD">
              <w:tab/>
            </w:r>
          </w:p>
        </w:tc>
        <w:tc>
          <w:tcPr>
            <w:tcW w:w="4678" w:type="dxa"/>
          </w:tcPr>
          <w:p w:rsidR="007F78FD" w:rsidRPr="00CD12CD" w:rsidRDefault="007F78FD">
            <w:pPr>
              <w:pStyle w:val="ENoteTableText"/>
            </w:pPr>
            <w:r w:rsidRPr="00CD12CD">
              <w:t>rs No</w:t>
            </w:r>
            <w:r w:rsidR="00EC0719" w:rsidRPr="00CD12CD">
              <w:t> </w:t>
            </w:r>
            <w:r w:rsidRPr="00CD12CD">
              <w:t>88, 1947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93, 1966; No</w:t>
            </w:r>
            <w:r w:rsidR="00EC0719" w:rsidRPr="00CD12CD">
              <w:t> </w:t>
            </w:r>
            <w:r w:rsidRPr="00CD12CD">
              <w:t>39, 1983; No</w:t>
            </w:r>
            <w:r w:rsidR="00EC0719" w:rsidRPr="00CD12CD">
              <w:t> </w:t>
            </w:r>
            <w:r w:rsidRPr="00CD12CD">
              <w:t>40, 1985; No</w:t>
            </w:r>
            <w:r w:rsidR="00EC0719" w:rsidRPr="00CD12CD">
              <w:t> </w:t>
            </w:r>
            <w:r w:rsidRPr="00CD12CD">
              <w:t>115, 2000; No</w:t>
            </w:r>
            <w:r w:rsidR="004A14F4" w:rsidRPr="00CD12CD">
              <w:t xml:space="preserve"> 25, 2001; No</w:t>
            </w:r>
            <w:r w:rsidRPr="00CD12CD">
              <w:t xml:space="preserve"> 146, 2001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w:t>
            </w:r>
            <w:r w:rsidR="00EC0719" w:rsidRPr="00CD12CD">
              <w:t> </w:t>
            </w:r>
            <w:r w:rsidRPr="00CD12CD">
              <w:t>71</w:t>
            </w:r>
            <w:r w:rsidRPr="00CD12CD">
              <w:tab/>
            </w:r>
          </w:p>
        </w:tc>
        <w:tc>
          <w:tcPr>
            <w:tcW w:w="4678" w:type="dxa"/>
          </w:tcPr>
          <w:p w:rsidR="007F78FD" w:rsidRPr="00CD12CD" w:rsidRDefault="007F78FD">
            <w:pPr>
              <w:pStyle w:val="ENoteTableText"/>
            </w:pPr>
            <w:r w:rsidRPr="00CD12CD">
              <w:t>rep No</w:t>
            </w:r>
            <w:r w:rsidR="00EC0719" w:rsidRPr="00CD12CD">
              <w:t> </w:t>
            </w:r>
            <w:r w:rsidRPr="00CD12CD">
              <w:t>88, 1947</w:t>
            </w:r>
          </w:p>
        </w:tc>
      </w:tr>
      <w:tr w:rsidR="004A14F4" w:rsidRPr="00CD12CD" w:rsidTr="00607FC6">
        <w:trPr>
          <w:gridAfter w:val="1"/>
          <w:wAfter w:w="28" w:type="dxa"/>
          <w:cantSplit/>
        </w:trPr>
        <w:tc>
          <w:tcPr>
            <w:tcW w:w="2376" w:type="dxa"/>
          </w:tcPr>
          <w:p w:rsidR="004A14F4" w:rsidRPr="00CD12CD" w:rsidRDefault="004A14F4" w:rsidP="00A5190F">
            <w:pPr>
              <w:pStyle w:val="ENoteTableText"/>
              <w:tabs>
                <w:tab w:val="center" w:leader="dot" w:pos="2268"/>
              </w:tabs>
            </w:pPr>
            <w:r w:rsidRPr="00CD12CD">
              <w:t>s 72</w:t>
            </w:r>
            <w:r w:rsidRPr="00CD12CD">
              <w:tab/>
            </w:r>
          </w:p>
        </w:tc>
        <w:tc>
          <w:tcPr>
            <w:tcW w:w="4678" w:type="dxa"/>
          </w:tcPr>
          <w:p w:rsidR="004A14F4" w:rsidRPr="00CD12CD" w:rsidRDefault="004A14F4" w:rsidP="00A5190F">
            <w:pPr>
              <w:pStyle w:val="ENoteTableText"/>
            </w:pPr>
            <w:r w:rsidRPr="00CD12CD">
              <w:t>rep No 88, 1947</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w:t>
            </w:r>
            <w:r w:rsidR="00EC0719" w:rsidRPr="00CD12CD">
              <w:t> </w:t>
            </w:r>
            <w:r w:rsidRPr="00CD12CD">
              <w:t>73</w:t>
            </w:r>
            <w:r w:rsidRPr="00CD12CD">
              <w:tab/>
            </w:r>
          </w:p>
        </w:tc>
        <w:tc>
          <w:tcPr>
            <w:tcW w:w="4678" w:type="dxa"/>
          </w:tcPr>
          <w:p w:rsidR="007F78FD" w:rsidRPr="00CD12CD" w:rsidRDefault="007F78FD">
            <w:pPr>
              <w:pStyle w:val="ENoteTableText"/>
            </w:pPr>
            <w:r w:rsidRPr="00CD12CD">
              <w:t>rep No</w:t>
            </w:r>
            <w:r w:rsidR="00EC0719" w:rsidRPr="00CD12CD">
              <w:t> </w:t>
            </w:r>
            <w:r w:rsidRPr="00CD12CD">
              <w:t>37, 1962</w:t>
            </w:r>
          </w:p>
        </w:tc>
      </w:tr>
      <w:tr w:rsidR="004A14F4" w:rsidRPr="00CD12CD" w:rsidTr="00607FC6">
        <w:trPr>
          <w:gridAfter w:val="1"/>
          <w:wAfter w:w="28" w:type="dxa"/>
          <w:cantSplit/>
        </w:trPr>
        <w:tc>
          <w:tcPr>
            <w:tcW w:w="2376" w:type="dxa"/>
          </w:tcPr>
          <w:p w:rsidR="004A14F4" w:rsidRPr="00CD12CD" w:rsidRDefault="004A14F4" w:rsidP="00A5190F">
            <w:pPr>
              <w:pStyle w:val="ENoteTableText"/>
              <w:tabs>
                <w:tab w:val="center" w:leader="dot" w:pos="2268"/>
              </w:tabs>
            </w:pPr>
            <w:r w:rsidRPr="00CD12CD">
              <w:t>s 74</w:t>
            </w:r>
            <w:r w:rsidRPr="00CD12CD">
              <w:tab/>
            </w:r>
          </w:p>
        </w:tc>
        <w:tc>
          <w:tcPr>
            <w:tcW w:w="4678" w:type="dxa"/>
          </w:tcPr>
          <w:p w:rsidR="004A14F4" w:rsidRPr="00CD12CD" w:rsidRDefault="004A14F4" w:rsidP="00A5190F">
            <w:pPr>
              <w:pStyle w:val="ENoteTableText"/>
            </w:pPr>
            <w:r w:rsidRPr="00CD12CD">
              <w:t>rep No 37, 1962</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lastRenderedPageBreak/>
              <w:t>s 75</w:t>
            </w:r>
            <w:r w:rsidRPr="00CD12CD">
              <w:tab/>
            </w:r>
          </w:p>
        </w:tc>
        <w:tc>
          <w:tcPr>
            <w:tcW w:w="4678" w:type="dxa"/>
          </w:tcPr>
          <w:p w:rsidR="007F78FD" w:rsidRPr="00CD12CD" w:rsidRDefault="007F78FD">
            <w:pPr>
              <w:pStyle w:val="ENoteTableText"/>
            </w:pPr>
            <w:r w:rsidRPr="00CD12CD">
              <w:t>rs No</w:t>
            </w:r>
            <w:r w:rsidR="00EC0719" w:rsidRPr="00CD12CD">
              <w:t> </w:t>
            </w:r>
            <w:r w:rsidRPr="00CD12CD">
              <w:t>46, 1949</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105, 1968;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76</w:t>
            </w:r>
            <w:r w:rsidRPr="00CD12CD">
              <w:tab/>
            </w:r>
          </w:p>
        </w:tc>
        <w:tc>
          <w:tcPr>
            <w:tcW w:w="4678" w:type="dxa"/>
          </w:tcPr>
          <w:p w:rsidR="007F78FD" w:rsidRPr="00CD12CD" w:rsidRDefault="007F78FD">
            <w:pPr>
              <w:pStyle w:val="ENoteTableText"/>
            </w:pPr>
            <w:r w:rsidRPr="00CD12CD">
              <w:t>am No</w:t>
            </w:r>
            <w:r w:rsidR="00EC0719" w:rsidRPr="00CD12CD">
              <w:t> </w:t>
            </w:r>
            <w:r w:rsidRPr="00CD12CD">
              <w:t>93, 1966; No</w:t>
            </w:r>
            <w:r w:rsidR="00EC0719" w:rsidRPr="00CD12CD">
              <w:t> </w:t>
            </w:r>
            <w:r w:rsidRPr="00CD12CD">
              <w:t>39, 1983; No</w:t>
            </w:r>
            <w:r w:rsidR="00EC0719" w:rsidRPr="00CD12CD">
              <w:t> </w:t>
            </w:r>
            <w:r w:rsidRPr="00CD12CD">
              <w:t>40, 1985; No</w:t>
            </w:r>
            <w:r w:rsidR="00EC0719" w:rsidRPr="00CD12CD">
              <w:t> </w:t>
            </w:r>
            <w:r w:rsidRPr="00CD12CD">
              <w:t>115, 2000; No</w:t>
            </w:r>
            <w:r w:rsidR="004A14F4" w:rsidRPr="00CD12CD">
              <w:t xml:space="preserve"> 25, 2001; No </w:t>
            </w:r>
            <w:r w:rsidRPr="00CD12CD">
              <w:t>146, 2001</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w:t>
            </w:r>
            <w:r w:rsidRPr="00CD12CD">
              <w:tab/>
            </w:r>
          </w:p>
        </w:tc>
        <w:tc>
          <w:tcPr>
            <w:tcW w:w="4678" w:type="dxa"/>
          </w:tcPr>
          <w:p w:rsidR="007F78FD" w:rsidRPr="00CD12CD" w:rsidRDefault="007F78FD">
            <w:pPr>
              <w:pStyle w:val="ENoteTableText"/>
            </w:pPr>
            <w:r w:rsidRPr="00CD12CD">
              <w:t>am No</w:t>
            </w:r>
            <w:r w:rsidR="00EC0719" w:rsidRPr="00CD12CD">
              <w:t> </w:t>
            </w:r>
            <w:r w:rsidRPr="00CD12CD">
              <w:t>23, 1972;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77AA</w:t>
            </w:r>
            <w:r w:rsidRPr="00CD12CD">
              <w:tab/>
            </w:r>
          </w:p>
        </w:tc>
        <w:tc>
          <w:tcPr>
            <w:tcW w:w="4678" w:type="dxa"/>
          </w:tcPr>
          <w:p w:rsidR="007F78FD" w:rsidRPr="00CD12CD" w:rsidRDefault="007F78FD">
            <w:pPr>
              <w:pStyle w:val="ENoteTableText"/>
            </w:pPr>
            <w:r w:rsidRPr="00CD12CD">
              <w:t>ad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Part VIIA</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6E3237">
            <w:pPr>
              <w:pStyle w:val="ENoteTableText"/>
              <w:tabs>
                <w:tab w:val="center" w:leader="dot" w:pos="2268"/>
              </w:tabs>
            </w:pPr>
            <w:r w:rsidRPr="00CD12CD">
              <w:t>Part VIIA heading</w:t>
            </w:r>
            <w:r w:rsidRPr="00CD12CD">
              <w:tab/>
            </w:r>
          </w:p>
        </w:tc>
        <w:tc>
          <w:tcPr>
            <w:tcW w:w="4678" w:type="dxa"/>
          </w:tcPr>
          <w:p w:rsidR="007F78FD" w:rsidRPr="00CD12CD" w:rsidRDefault="007F78FD">
            <w:pPr>
              <w:pStyle w:val="ENoteTableText"/>
            </w:pPr>
            <w:r w:rsidRPr="00CD12CD">
              <w:t>rs No</w:t>
            </w:r>
            <w:r w:rsidR="00EC0719" w:rsidRPr="00CD12CD">
              <w:t> </w:t>
            </w:r>
            <w:r w:rsidRPr="00CD12CD">
              <w:t>107, 2002</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Part VIIA</w:t>
            </w:r>
            <w:r w:rsidRPr="00CD12CD">
              <w:tab/>
            </w:r>
          </w:p>
        </w:tc>
        <w:tc>
          <w:tcPr>
            <w:tcW w:w="4678" w:type="dxa"/>
          </w:tcPr>
          <w:p w:rsidR="007F78FD" w:rsidRPr="00CD12CD" w:rsidRDefault="007F78FD">
            <w:pPr>
              <w:pStyle w:val="ENoteTableText"/>
            </w:pPr>
            <w:r w:rsidRPr="00CD12CD">
              <w:t>ad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77A</w:t>
            </w:r>
            <w:r w:rsidRPr="00CD12CD">
              <w:tab/>
            </w:r>
          </w:p>
        </w:tc>
        <w:tc>
          <w:tcPr>
            <w:tcW w:w="4678" w:type="dxa"/>
          </w:tcPr>
          <w:p w:rsidR="007F78FD" w:rsidRPr="00CD12CD" w:rsidRDefault="007F78FD">
            <w:pPr>
              <w:pStyle w:val="ENoteTableText"/>
            </w:pPr>
            <w:r w:rsidRPr="00CD12CD">
              <w:t>ad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23, 1972; No</w:t>
            </w:r>
            <w:r w:rsidR="00EC0719" w:rsidRPr="00CD12CD">
              <w:t> </w:t>
            </w:r>
            <w:r w:rsidRPr="00CD12CD">
              <w:t>39, 1983; No</w:t>
            </w:r>
            <w:r w:rsidR="00EC0719" w:rsidRPr="00CD12CD">
              <w:t> </w:t>
            </w:r>
            <w:r w:rsidRPr="00CD12CD">
              <w:t>24, 1989; No</w:t>
            </w:r>
            <w:r w:rsidR="00EC0719" w:rsidRPr="00CD12CD">
              <w:t> </w:t>
            </w:r>
            <w:r w:rsidRPr="00CD12CD">
              <w:t>113, 1993; No</w:t>
            </w:r>
            <w:r w:rsidR="00EC0719" w:rsidRPr="00CD12CD">
              <w:t> </w:t>
            </w:r>
            <w:r w:rsidRPr="00CD12CD">
              <w:t>107, 2002;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77B</w:t>
            </w:r>
            <w:r w:rsidRPr="00CD12CD">
              <w:tab/>
            </w:r>
          </w:p>
        </w:tc>
        <w:tc>
          <w:tcPr>
            <w:tcW w:w="4678" w:type="dxa"/>
          </w:tcPr>
          <w:p w:rsidR="007F78FD" w:rsidRPr="00CD12CD" w:rsidRDefault="007F78FD">
            <w:pPr>
              <w:pStyle w:val="ENoteTableText"/>
            </w:pPr>
            <w:r w:rsidRPr="00CD12CD">
              <w:t>ad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23, 1972; No</w:t>
            </w:r>
            <w:r w:rsidR="00EC0719" w:rsidRPr="00CD12CD">
              <w:t> </w:t>
            </w:r>
            <w:r w:rsidRPr="00CD12CD">
              <w:t>145, 1973;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rs No</w:t>
            </w:r>
            <w:r w:rsidR="00EC0719" w:rsidRPr="00CD12CD">
              <w:t> </w:t>
            </w:r>
            <w:r w:rsidRPr="00CD12CD">
              <w:t>24, 1989</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85, 1995;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77C</w:t>
            </w:r>
            <w:r w:rsidRPr="00CD12CD">
              <w:tab/>
            </w:r>
          </w:p>
        </w:tc>
        <w:tc>
          <w:tcPr>
            <w:tcW w:w="4678" w:type="dxa"/>
          </w:tcPr>
          <w:p w:rsidR="007F78FD" w:rsidRPr="00CD12CD" w:rsidRDefault="007F78FD">
            <w:pPr>
              <w:pStyle w:val="ENoteTableText"/>
            </w:pPr>
            <w:r w:rsidRPr="00CD12CD">
              <w:t>ad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rs No</w:t>
            </w:r>
            <w:r w:rsidR="00EC0719" w:rsidRPr="00CD12CD">
              <w:t> </w:t>
            </w:r>
            <w:r w:rsidRPr="00CD12CD">
              <w:t>23, 1972</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39, 1983; No</w:t>
            </w:r>
            <w:r w:rsidR="00EC0719" w:rsidRPr="00CD12CD">
              <w:t> </w:t>
            </w:r>
            <w:r w:rsidRPr="00CD12CD">
              <w:t>40, 1985; No</w:t>
            </w:r>
            <w:r w:rsidR="00EC0719" w:rsidRPr="00CD12CD">
              <w:t> </w:t>
            </w:r>
            <w:r w:rsidRPr="00CD12CD">
              <w:t>24, 1989;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77D</w:t>
            </w:r>
            <w:r w:rsidRPr="00CD12CD">
              <w:tab/>
            </w:r>
          </w:p>
        </w:tc>
        <w:tc>
          <w:tcPr>
            <w:tcW w:w="4678" w:type="dxa"/>
          </w:tcPr>
          <w:p w:rsidR="007F78FD" w:rsidRPr="00CD12CD" w:rsidRDefault="007F78FD">
            <w:pPr>
              <w:pStyle w:val="ENoteTableText"/>
            </w:pPr>
            <w:r w:rsidRPr="00CD12CD">
              <w:t>ad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24, 1989</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77E</w:t>
            </w:r>
            <w:r w:rsidRPr="00CD12CD">
              <w:tab/>
            </w:r>
          </w:p>
        </w:tc>
        <w:tc>
          <w:tcPr>
            <w:tcW w:w="4678" w:type="dxa"/>
          </w:tcPr>
          <w:p w:rsidR="007F78FD" w:rsidRPr="00CD12CD" w:rsidRDefault="007F78FD">
            <w:pPr>
              <w:pStyle w:val="ENoteTableText"/>
            </w:pPr>
            <w:r w:rsidRPr="00CD12CD">
              <w:t>ad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39, 1983; No</w:t>
            </w:r>
            <w:r w:rsidR="00EC0719" w:rsidRPr="00CD12CD">
              <w:t> </w:t>
            </w:r>
            <w:r w:rsidRPr="00CD12CD">
              <w:t>40, 1985;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77F</w:t>
            </w:r>
            <w:r w:rsidRPr="00CD12CD">
              <w:tab/>
            </w:r>
          </w:p>
        </w:tc>
        <w:tc>
          <w:tcPr>
            <w:tcW w:w="4678" w:type="dxa"/>
          </w:tcPr>
          <w:p w:rsidR="007F78FD" w:rsidRPr="00CD12CD" w:rsidRDefault="007F78FD">
            <w:pPr>
              <w:pStyle w:val="ENoteTableText"/>
            </w:pPr>
            <w:r w:rsidRPr="00CD12CD">
              <w:t>ad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29, 1974; No</w:t>
            </w:r>
            <w:r w:rsidR="00EC0719" w:rsidRPr="00CD12CD">
              <w:t> </w:t>
            </w:r>
            <w:r w:rsidRPr="00CD12CD">
              <w:t>39, 1983; No</w:t>
            </w:r>
            <w:r w:rsidR="00EC0719" w:rsidRPr="00CD12CD">
              <w:t> </w:t>
            </w:r>
            <w:r w:rsidRPr="00CD12CD">
              <w:t>24, 1989; No</w:t>
            </w:r>
            <w:r w:rsidR="00EC0719" w:rsidRPr="00CD12CD">
              <w:t> </w:t>
            </w:r>
            <w:r w:rsidRPr="00CD12CD">
              <w:t>115, 2000</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77FA</w:t>
            </w:r>
            <w:r w:rsidRPr="00CD12CD">
              <w:tab/>
            </w:r>
          </w:p>
        </w:tc>
        <w:tc>
          <w:tcPr>
            <w:tcW w:w="4678" w:type="dxa"/>
          </w:tcPr>
          <w:p w:rsidR="007F78FD" w:rsidRPr="00CD12CD" w:rsidRDefault="007F78FD">
            <w:pPr>
              <w:pStyle w:val="ENoteTableText"/>
            </w:pPr>
            <w:r w:rsidRPr="00CD12CD">
              <w:t>ad No</w:t>
            </w:r>
            <w:r w:rsidR="00EC0719" w:rsidRPr="00CD12CD">
              <w:t> </w:t>
            </w:r>
            <w:r w:rsidRPr="00CD12CD">
              <w:t>107, 2002</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77FB</w:t>
            </w:r>
            <w:r w:rsidRPr="00CD12CD">
              <w:tab/>
            </w:r>
          </w:p>
        </w:tc>
        <w:tc>
          <w:tcPr>
            <w:tcW w:w="4678" w:type="dxa"/>
          </w:tcPr>
          <w:p w:rsidR="007F78FD" w:rsidRPr="00CD12CD" w:rsidRDefault="007F78FD">
            <w:pPr>
              <w:pStyle w:val="ENoteTableText"/>
            </w:pPr>
            <w:r w:rsidRPr="00CD12CD">
              <w:t>ad No</w:t>
            </w:r>
            <w:r w:rsidR="00EC0719" w:rsidRPr="00CD12CD">
              <w:t> </w:t>
            </w:r>
            <w:r w:rsidRPr="00CD12CD">
              <w:t>107, 2002</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77FC</w:t>
            </w:r>
            <w:r w:rsidRPr="00CD12CD">
              <w:tab/>
            </w:r>
          </w:p>
        </w:tc>
        <w:tc>
          <w:tcPr>
            <w:tcW w:w="4678" w:type="dxa"/>
          </w:tcPr>
          <w:p w:rsidR="007F78FD" w:rsidRPr="00CD12CD" w:rsidRDefault="007F78FD" w:rsidP="00A5190F">
            <w:pPr>
              <w:pStyle w:val="ENoteTableText"/>
            </w:pPr>
            <w:r w:rsidRPr="00CD12CD">
              <w:t>ad No</w:t>
            </w:r>
            <w:r w:rsidR="00EC0719" w:rsidRPr="00CD12CD">
              <w:t> </w:t>
            </w:r>
            <w:r w:rsidRPr="00CD12CD">
              <w:t>74, 2006</w:t>
            </w:r>
          </w:p>
        </w:tc>
      </w:tr>
      <w:tr w:rsidR="00496027" w:rsidRPr="00CD12CD" w:rsidTr="00607FC6">
        <w:trPr>
          <w:gridAfter w:val="1"/>
          <w:wAfter w:w="28" w:type="dxa"/>
          <w:cantSplit/>
        </w:trPr>
        <w:tc>
          <w:tcPr>
            <w:tcW w:w="2376" w:type="dxa"/>
          </w:tcPr>
          <w:p w:rsidR="00496027" w:rsidRPr="00CD12CD" w:rsidRDefault="00496027" w:rsidP="00A5190F">
            <w:pPr>
              <w:pStyle w:val="ENoteTableText"/>
              <w:tabs>
                <w:tab w:val="center" w:leader="dot" w:pos="2268"/>
              </w:tabs>
            </w:pPr>
          </w:p>
        </w:tc>
        <w:tc>
          <w:tcPr>
            <w:tcW w:w="4678" w:type="dxa"/>
          </w:tcPr>
          <w:p w:rsidR="00496027" w:rsidRPr="00CD12CD" w:rsidRDefault="00496027" w:rsidP="00A5190F">
            <w:pPr>
              <w:pStyle w:val="ENoteTableText"/>
            </w:pPr>
            <w:r w:rsidRPr="00CD12CD">
              <w:t>am No 49, 2019</w:t>
            </w:r>
          </w:p>
        </w:tc>
      </w:tr>
      <w:tr w:rsidR="007F78FD" w:rsidRPr="00CD12CD" w:rsidTr="00607FC6">
        <w:trPr>
          <w:gridAfter w:val="1"/>
          <w:wAfter w:w="28" w:type="dxa"/>
          <w:cantSplit/>
        </w:trPr>
        <w:tc>
          <w:tcPr>
            <w:tcW w:w="2376" w:type="dxa"/>
          </w:tcPr>
          <w:p w:rsidR="007F78FD" w:rsidRPr="00CD12CD" w:rsidRDefault="007F78FD" w:rsidP="009A50D1">
            <w:pPr>
              <w:pStyle w:val="ENoteTableText"/>
              <w:keepNext/>
            </w:pPr>
            <w:r w:rsidRPr="00CD12CD">
              <w:rPr>
                <w:b/>
              </w:rPr>
              <w:t>Part VIIAA</w:t>
            </w:r>
          </w:p>
        </w:tc>
        <w:tc>
          <w:tcPr>
            <w:tcW w:w="4678" w:type="dxa"/>
          </w:tcPr>
          <w:p w:rsidR="007F78FD" w:rsidRPr="00CD12CD" w:rsidRDefault="007F78FD" w:rsidP="009A50D1">
            <w:pPr>
              <w:pStyle w:val="ENoteTableText"/>
              <w:keepNext/>
            </w:pP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Part VIIAA</w:t>
            </w:r>
            <w:r w:rsidRPr="00CD12CD">
              <w:tab/>
            </w:r>
          </w:p>
        </w:tc>
        <w:tc>
          <w:tcPr>
            <w:tcW w:w="4678" w:type="dxa"/>
          </w:tcPr>
          <w:p w:rsidR="007F78FD" w:rsidRPr="00CD12CD" w:rsidRDefault="007F78FD">
            <w:pPr>
              <w:pStyle w:val="ENoteTableText"/>
            </w:pPr>
            <w:r w:rsidRPr="00CD12CD">
              <w:t>ad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w:t>
            </w:r>
            <w:r w:rsidR="00EC0719" w:rsidRPr="00CD12CD">
              <w:t> </w:t>
            </w:r>
            <w:r w:rsidRPr="00CD12CD">
              <w:t>77FD</w:t>
            </w:r>
            <w:r w:rsidRPr="00CD12CD">
              <w:tab/>
            </w:r>
          </w:p>
        </w:tc>
        <w:tc>
          <w:tcPr>
            <w:tcW w:w="4678" w:type="dxa"/>
          </w:tcPr>
          <w:p w:rsidR="007F78FD" w:rsidRPr="00CD12CD" w:rsidRDefault="007F78FD">
            <w:pPr>
              <w:pStyle w:val="ENoteTableText"/>
            </w:pPr>
            <w:r w:rsidRPr="00CD12CD">
              <w:t>ad No</w:t>
            </w:r>
            <w:r w:rsidR="00EC0719" w:rsidRPr="00CD12CD">
              <w:t> </w:t>
            </w:r>
            <w:r w:rsidRPr="00CD12CD">
              <w:t>74, 2006</w:t>
            </w:r>
          </w:p>
        </w:tc>
      </w:tr>
      <w:tr w:rsidR="00000427" w:rsidRPr="00CD12CD" w:rsidTr="00607FC6">
        <w:trPr>
          <w:gridAfter w:val="1"/>
          <w:wAfter w:w="28" w:type="dxa"/>
          <w:cantSplit/>
        </w:trPr>
        <w:tc>
          <w:tcPr>
            <w:tcW w:w="2376" w:type="dxa"/>
          </w:tcPr>
          <w:p w:rsidR="00000427" w:rsidRPr="00CD12CD" w:rsidRDefault="002B15B8" w:rsidP="00A5190F">
            <w:pPr>
              <w:pStyle w:val="ENoteTableText"/>
              <w:tabs>
                <w:tab w:val="center" w:leader="dot" w:pos="2268"/>
              </w:tabs>
            </w:pPr>
            <w:r w:rsidRPr="00CD12CD">
              <w:t>s 77FE</w:t>
            </w:r>
            <w:r w:rsidRPr="00CD12CD">
              <w:tab/>
            </w:r>
          </w:p>
        </w:tc>
        <w:tc>
          <w:tcPr>
            <w:tcW w:w="4678" w:type="dxa"/>
          </w:tcPr>
          <w:p w:rsidR="00000427" w:rsidRPr="00CD12CD" w:rsidRDefault="002B15B8" w:rsidP="00A5190F">
            <w:pPr>
              <w:pStyle w:val="ENoteTableText"/>
            </w:pPr>
            <w:r w:rsidRPr="00CD12CD">
              <w:t>ad No 74, 2006</w:t>
            </w:r>
          </w:p>
        </w:tc>
      </w:tr>
      <w:tr w:rsidR="002B15B8" w:rsidRPr="00CD12CD" w:rsidTr="00607FC6">
        <w:trPr>
          <w:gridAfter w:val="1"/>
          <w:wAfter w:w="28" w:type="dxa"/>
          <w:cantSplit/>
        </w:trPr>
        <w:tc>
          <w:tcPr>
            <w:tcW w:w="2376" w:type="dxa"/>
          </w:tcPr>
          <w:p w:rsidR="002B15B8" w:rsidRPr="00CD12CD" w:rsidRDefault="002B15B8" w:rsidP="00A5190F">
            <w:pPr>
              <w:pStyle w:val="ENoteTableText"/>
              <w:tabs>
                <w:tab w:val="center" w:leader="dot" w:pos="2268"/>
              </w:tabs>
            </w:pPr>
            <w:r w:rsidRPr="00CD12CD">
              <w:t>s 77FF</w:t>
            </w:r>
            <w:r w:rsidRPr="00CD12CD">
              <w:tab/>
            </w:r>
          </w:p>
        </w:tc>
        <w:tc>
          <w:tcPr>
            <w:tcW w:w="4678" w:type="dxa"/>
          </w:tcPr>
          <w:p w:rsidR="002B15B8" w:rsidRPr="00CD12CD" w:rsidRDefault="002B15B8" w:rsidP="00A5190F">
            <w:pPr>
              <w:pStyle w:val="ENoteTableText"/>
            </w:pPr>
            <w:r w:rsidRPr="00CD12CD">
              <w:t>ad No 74, 2006</w:t>
            </w:r>
          </w:p>
        </w:tc>
      </w:tr>
      <w:tr w:rsidR="002B15B8" w:rsidRPr="00CD12CD" w:rsidTr="00607FC6">
        <w:trPr>
          <w:gridAfter w:val="1"/>
          <w:wAfter w:w="28" w:type="dxa"/>
          <w:cantSplit/>
        </w:trPr>
        <w:tc>
          <w:tcPr>
            <w:tcW w:w="2376" w:type="dxa"/>
          </w:tcPr>
          <w:p w:rsidR="002B15B8" w:rsidRPr="00CD12CD" w:rsidRDefault="002B15B8" w:rsidP="00A5190F">
            <w:pPr>
              <w:pStyle w:val="ENoteTableText"/>
              <w:tabs>
                <w:tab w:val="center" w:leader="dot" w:pos="2268"/>
              </w:tabs>
            </w:pPr>
            <w:r w:rsidRPr="00CD12CD">
              <w:t>s 77FG</w:t>
            </w:r>
            <w:r w:rsidRPr="00CD12CD">
              <w:tab/>
            </w:r>
          </w:p>
        </w:tc>
        <w:tc>
          <w:tcPr>
            <w:tcW w:w="4678" w:type="dxa"/>
          </w:tcPr>
          <w:p w:rsidR="002B15B8" w:rsidRPr="00CD12CD" w:rsidRDefault="002B15B8" w:rsidP="00A5190F">
            <w:pPr>
              <w:pStyle w:val="ENoteTableText"/>
            </w:pPr>
            <w:r w:rsidRPr="00CD12CD">
              <w:t>ad No 74, 2006</w:t>
            </w:r>
          </w:p>
        </w:tc>
      </w:tr>
      <w:tr w:rsidR="002B15B8" w:rsidRPr="00CD12CD" w:rsidTr="00607FC6">
        <w:trPr>
          <w:gridAfter w:val="1"/>
          <w:wAfter w:w="28" w:type="dxa"/>
          <w:cantSplit/>
        </w:trPr>
        <w:tc>
          <w:tcPr>
            <w:tcW w:w="2376" w:type="dxa"/>
          </w:tcPr>
          <w:p w:rsidR="002B15B8" w:rsidRPr="00CD12CD" w:rsidRDefault="002B15B8" w:rsidP="00A5190F">
            <w:pPr>
              <w:pStyle w:val="ENoteTableText"/>
              <w:tabs>
                <w:tab w:val="center" w:leader="dot" w:pos="2268"/>
              </w:tabs>
            </w:pPr>
            <w:r w:rsidRPr="00CD12CD">
              <w:t>s 77FH</w:t>
            </w:r>
            <w:r w:rsidRPr="00CD12CD">
              <w:tab/>
            </w:r>
          </w:p>
        </w:tc>
        <w:tc>
          <w:tcPr>
            <w:tcW w:w="4678" w:type="dxa"/>
          </w:tcPr>
          <w:p w:rsidR="002B15B8" w:rsidRPr="00CD12CD" w:rsidRDefault="002B15B8" w:rsidP="00A5190F">
            <w:pPr>
              <w:pStyle w:val="ENoteTableText"/>
            </w:pPr>
            <w:r w:rsidRPr="00CD12CD">
              <w:t>ad No 74, 2006</w:t>
            </w:r>
          </w:p>
        </w:tc>
      </w:tr>
      <w:tr w:rsidR="002B15B8" w:rsidRPr="00CD12CD" w:rsidTr="00607FC6">
        <w:trPr>
          <w:gridAfter w:val="1"/>
          <w:wAfter w:w="28" w:type="dxa"/>
          <w:cantSplit/>
        </w:trPr>
        <w:tc>
          <w:tcPr>
            <w:tcW w:w="2376" w:type="dxa"/>
          </w:tcPr>
          <w:p w:rsidR="002B15B8" w:rsidRPr="00CD12CD" w:rsidRDefault="002B15B8" w:rsidP="00A5190F">
            <w:pPr>
              <w:pStyle w:val="ENoteTableText"/>
              <w:tabs>
                <w:tab w:val="center" w:leader="dot" w:pos="2268"/>
              </w:tabs>
            </w:pPr>
            <w:r w:rsidRPr="00CD12CD">
              <w:t>s 77FI</w:t>
            </w:r>
            <w:r w:rsidRPr="00CD12CD">
              <w:tab/>
            </w:r>
          </w:p>
        </w:tc>
        <w:tc>
          <w:tcPr>
            <w:tcW w:w="4678" w:type="dxa"/>
          </w:tcPr>
          <w:p w:rsidR="002B15B8" w:rsidRPr="00CD12CD" w:rsidRDefault="002B15B8" w:rsidP="00A5190F">
            <w:pPr>
              <w:pStyle w:val="ENoteTableText"/>
            </w:pPr>
            <w:r w:rsidRPr="00CD12CD">
              <w:t>ad No 74, 2006</w:t>
            </w:r>
          </w:p>
        </w:tc>
      </w:tr>
      <w:tr w:rsidR="002B15B8" w:rsidRPr="00CD12CD" w:rsidTr="00607FC6">
        <w:trPr>
          <w:gridAfter w:val="1"/>
          <w:wAfter w:w="28" w:type="dxa"/>
          <w:cantSplit/>
        </w:trPr>
        <w:tc>
          <w:tcPr>
            <w:tcW w:w="2376" w:type="dxa"/>
          </w:tcPr>
          <w:p w:rsidR="002B15B8" w:rsidRPr="00CD12CD" w:rsidRDefault="002B15B8" w:rsidP="00A5190F">
            <w:pPr>
              <w:pStyle w:val="ENoteTableText"/>
              <w:tabs>
                <w:tab w:val="center" w:leader="dot" w:pos="2268"/>
              </w:tabs>
            </w:pPr>
            <w:r w:rsidRPr="00CD12CD">
              <w:t>s 77FJ</w:t>
            </w:r>
            <w:r w:rsidRPr="00CD12CD">
              <w:tab/>
            </w:r>
          </w:p>
        </w:tc>
        <w:tc>
          <w:tcPr>
            <w:tcW w:w="4678" w:type="dxa"/>
          </w:tcPr>
          <w:p w:rsidR="002B15B8" w:rsidRPr="00CD12CD" w:rsidRDefault="002B15B8" w:rsidP="00A5190F">
            <w:pPr>
              <w:pStyle w:val="ENoteTableText"/>
            </w:pPr>
            <w:r w:rsidRPr="00CD12CD">
              <w:t>ad No 74, 2006</w:t>
            </w:r>
          </w:p>
        </w:tc>
      </w:tr>
      <w:tr w:rsidR="002B15B8" w:rsidRPr="00CD12CD" w:rsidTr="00607FC6">
        <w:trPr>
          <w:gridAfter w:val="1"/>
          <w:wAfter w:w="28" w:type="dxa"/>
          <w:cantSplit/>
        </w:trPr>
        <w:tc>
          <w:tcPr>
            <w:tcW w:w="2376" w:type="dxa"/>
          </w:tcPr>
          <w:p w:rsidR="002B15B8" w:rsidRPr="00CD12CD" w:rsidRDefault="002B15B8" w:rsidP="00A5190F">
            <w:pPr>
              <w:pStyle w:val="ENoteTableText"/>
              <w:tabs>
                <w:tab w:val="center" w:leader="dot" w:pos="2268"/>
              </w:tabs>
            </w:pPr>
            <w:r w:rsidRPr="00CD12CD">
              <w:t>s 77FK</w:t>
            </w:r>
            <w:r w:rsidRPr="00CD12CD">
              <w:tab/>
            </w:r>
          </w:p>
        </w:tc>
        <w:tc>
          <w:tcPr>
            <w:tcW w:w="4678" w:type="dxa"/>
          </w:tcPr>
          <w:p w:rsidR="002B15B8" w:rsidRPr="00CD12CD" w:rsidRDefault="002B15B8" w:rsidP="00A5190F">
            <w:pPr>
              <w:pStyle w:val="ENoteTableText"/>
            </w:pPr>
            <w:r w:rsidRPr="00CD12CD">
              <w:t>ad No 74, 2006</w:t>
            </w:r>
          </w:p>
        </w:tc>
      </w:tr>
      <w:tr w:rsidR="002B15B8" w:rsidRPr="00CD12CD" w:rsidTr="00607FC6">
        <w:trPr>
          <w:gridAfter w:val="1"/>
          <w:wAfter w:w="28" w:type="dxa"/>
          <w:cantSplit/>
        </w:trPr>
        <w:tc>
          <w:tcPr>
            <w:tcW w:w="2376" w:type="dxa"/>
          </w:tcPr>
          <w:p w:rsidR="002B15B8" w:rsidRPr="00CD12CD" w:rsidRDefault="002B15B8" w:rsidP="00A5190F">
            <w:pPr>
              <w:pStyle w:val="ENoteTableText"/>
              <w:tabs>
                <w:tab w:val="center" w:leader="dot" w:pos="2268"/>
              </w:tabs>
            </w:pPr>
            <w:r w:rsidRPr="00CD12CD">
              <w:t>s 77FL</w:t>
            </w:r>
            <w:r w:rsidRPr="00CD12CD">
              <w:tab/>
            </w:r>
          </w:p>
        </w:tc>
        <w:tc>
          <w:tcPr>
            <w:tcW w:w="4678" w:type="dxa"/>
          </w:tcPr>
          <w:p w:rsidR="002B15B8" w:rsidRPr="00CD12CD" w:rsidRDefault="002B15B8" w:rsidP="00A5190F">
            <w:pPr>
              <w:pStyle w:val="ENoteTableText"/>
            </w:pPr>
            <w:r w:rsidRPr="00CD12CD">
              <w:t>ad No 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77FM</w:t>
            </w:r>
            <w:r w:rsidRPr="00CD12CD">
              <w:tab/>
            </w:r>
          </w:p>
        </w:tc>
        <w:tc>
          <w:tcPr>
            <w:tcW w:w="4678" w:type="dxa"/>
          </w:tcPr>
          <w:p w:rsidR="007F78FD" w:rsidRPr="00CD12CD" w:rsidRDefault="007F78FD">
            <w:pPr>
              <w:pStyle w:val="ENoteTableText"/>
            </w:pPr>
            <w:r w:rsidRPr="00CD12CD">
              <w:t>ad No</w:t>
            </w:r>
            <w:r w:rsidR="00EC0719" w:rsidRPr="00CD12CD">
              <w:t> </w:t>
            </w:r>
            <w:r w:rsidRPr="00CD12CD">
              <w:t>19, 2010</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Part VIIB</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Part VIIB heading</w:t>
            </w:r>
            <w:r w:rsidRPr="00CD12CD">
              <w:tab/>
            </w:r>
          </w:p>
        </w:tc>
        <w:tc>
          <w:tcPr>
            <w:tcW w:w="4678" w:type="dxa"/>
          </w:tcPr>
          <w:p w:rsidR="007F78FD" w:rsidRPr="00CD12CD" w:rsidRDefault="007F78FD">
            <w:pPr>
              <w:pStyle w:val="ENoteTableText"/>
            </w:pPr>
            <w:r w:rsidRPr="00CD12CD">
              <w:t>rs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Part VIIB</w:t>
            </w:r>
            <w:r w:rsidRPr="00CD12CD">
              <w:tab/>
            </w:r>
          </w:p>
        </w:tc>
        <w:tc>
          <w:tcPr>
            <w:tcW w:w="4678" w:type="dxa"/>
          </w:tcPr>
          <w:p w:rsidR="007F78FD" w:rsidRPr="00CD12CD" w:rsidRDefault="007F78FD">
            <w:pPr>
              <w:pStyle w:val="ENoteTableText"/>
            </w:pPr>
            <w:r w:rsidRPr="00CD12CD">
              <w:t>ad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165, 1979</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ad No</w:t>
            </w:r>
            <w:r w:rsidR="00EC0719" w:rsidRPr="00CD12CD">
              <w:t> </w:t>
            </w:r>
            <w:r w:rsidRPr="00CD12CD">
              <w:t>113, 1993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77G</w:t>
            </w:r>
            <w:r w:rsidRPr="00CD12CD">
              <w:tab/>
            </w:r>
          </w:p>
        </w:tc>
        <w:tc>
          <w:tcPr>
            <w:tcW w:w="4678" w:type="dxa"/>
          </w:tcPr>
          <w:p w:rsidR="007F78FD" w:rsidRPr="00CD12CD" w:rsidRDefault="007F78FD">
            <w:pPr>
              <w:pStyle w:val="ENoteTableText"/>
            </w:pPr>
            <w:r w:rsidRPr="00CD12CD">
              <w:t>ad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165, 1979</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ad No</w:t>
            </w:r>
            <w:r w:rsidR="00EC0719" w:rsidRPr="00CD12CD">
              <w:t> </w:t>
            </w:r>
            <w:r w:rsidRPr="00CD12CD">
              <w:t>113, 1993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167, 1997; No</w:t>
            </w:r>
            <w:r w:rsidR="002B15B8" w:rsidRPr="00CD12CD">
              <w:t xml:space="preserve"> 105, 2000; No</w:t>
            </w:r>
            <w:r w:rsidRPr="00CD12CD">
              <w:t xml:space="preserve"> 125, 2000</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rs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77H</w:t>
            </w:r>
            <w:r w:rsidRPr="00CD12CD">
              <w:tab/>
            </w:r>
          </w:p>
        </w:tc>
        <w:tc>
          <w:tcPr>
            <w:tcW w:w="4678" w:type="dxa"/>
          </w:tcPr>
          <w:p w:rsidR="007F78FD" w:rsidRPr="00CD12CD" w:rsidRDefault="007F78FD">
            <w:pPr>
              <w:pStyle w:val="ENoteTableText"/>
            </w:pPr>
            <w:r w:rsidRPr="00CD12CD">
              <w:t>ad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165, 1979</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ad No</w:t>
            </w:r>
            <w:r w:rsidR="00EC0719" w:rsidRPr="00CD12CD">
              <w:t> </w:t>
            </w:r>
            <w:r w:rsidRPr="00CD12CD">
              <w:t>113, 1993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rs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68, 2011; No</w:t>
            </w:r>
            <w:r w:rsidR="00EC0719" w:rsidRPr="00CD12CD">
              <w:t> </w:t>
            </w:r>
            <w:r w:rsidRPr="00CD12CD">
              <w:t>58, 2012; No 81, 2015; No 102, 2015</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77HA</w:t>
            </w:r>
            <w:r w:rsidRPr="00CD12CD">
              <w:tab/>
            </w:r>
          </w:p>
        </w:tc>
        <w:tc>
          <w:tcPr>
            <w:tcW w:w="4678" w:type="dxa"/>
          </w:tcPr>
          <w:p w:rsidR="007F78FD" w:rsidRPr="00CD12CD" w:rsidRDefault="007F78FD">
            <w:pPr>
              <w:pStyle w:val="ENoteTableText"/>
            </w:pPr>
            <w:r w:rsidRPr="00CD12CD">
              <w:t>ad No</w:t>
            </w:r>
            <w:r w:rsidR="00EC0719" w:rsidRPr="00CD12CD">
              <w:t> </w:t>
            </w:r>
            <w:r w:rsidRPr="00CD12CD">
              <w:t>68, 2011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136, 2011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rs No</w:t>
            </w:r>
            <w:r w:rsidR="00EC0719" w:rsidRPr="00CD12CD">
              <w:t> </w:t>
            </w:r>
            <w:r w:rsidRPr="00CD12CD">
              <w:t>156, 2011; No</w:t>
            </w:r>
            <w:r w:rsidR="00EC0719" w:rsidRPr="00CD12CD">
              <w:t> </w:t>
            </w:r>
            <w:r w:rsidRPr="00CD12CD">
              <w:t>81, 2012</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lastRenderedPageBreak/>
              <w:t>s 77HB</w:t>
            </w:r>
            <w:r w:rsidRPr="00CD12CD">
              <w:tab/>
            </w:r>
          </w:p>
        </w:tc>
        <w:tc>
          <w:tcPr>
            <w:tcW w:w="4678" w:type="dxa"/>
          </w:tcPr>
          <w:p w:rsidR="007F78FD" w:rsidRPr="00CD12CD" w:rsidRDefault="007F78FD">
            <w:pPr>
              <w:pStyle w:val="ENoteTableText"/>
            </w:pPr>
            <w:r w:rsidRPr="00CD12CD">
              <w:t>ad No</w:t>
            </w:r>
            <w:r w:rsidR="00EC0719" w:rsidRPr="00CD12CD">
              <w:t> </w:t>
            </w:r>
            <w:r w:rsidRPr="00CD12CD">
              <w:t>68, 2011</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77J</w:t>
            </w:r>
            <w:r w:rsidRPr="00CD12CD">
              <w:tab/>
            </w:r>
          </w:p>
        </w:tc>
        <w:tc>
          <w:tcPr>
            <w:tcW w:w="4678" w:type="dxa"/>
          </w:tcPr>
          <w:p w:rsidR="007F78FD" w:rsidRPr="00CD12CD" w:rsidRDefault="007F78FD">
            <w:pPr>
              <w:pStyle w:val="ENoteTableText"/>
            </w:pPr>
            <w:r w:rsidRPr="00CD12CD">
              <w:t>ad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165, 1979</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ad No</w:t>
            </w:r>
            <w:r w:rsidR="00EC0719" w:rsidRPr="00CD12CD">
              <w:t> </w:t>
            </w:r>
            <w:r w:rsidRPr="00CD12CD">
              <w:t>113, 1993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rs No</w:t>
            </w:r>
            <w:r w:rsidR="00EC0719" w:rsidRPr="00CD12CD">
              <w:t> </w:t>
            </w:r>
            <w:r w:rsidRPr="00CD12CD">
              <w:t>167, 1997;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77K</w:t>
            </w:r>
            <w:r w:rsidRPr="00CD12CD">
              <w:tab/>
            </w:r>
          </w:p>
        </w:tc>
        <w:tc>
          <w:tcPr>
            <w:tcW w:w="4678" w:type="dxa"/>
          </w:tcPr>
          <w:p w:rsidR="007F78FD" w:rsidRPr="00CD12CD" w:rsidRDefault="007F78FD">
            <w:pPr>
              <w:pStyle w:val="ENoteTableText"/>
            </w:pPr>
            <w:r w:rsidRPr="00CD12CD">
              <w:t>ad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165, 1979</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ad No</w:t>
            </w:r>
            <w:r w:rsidR="00EC0719" w:rsidRPr="00CD12CD">
              <w:t> </w:t>
            </w:r>
            <w:r w:rsidRPr="00CD12CD">
              <w:t>113, 1993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167, 1997;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77L</w:t>
            </w:r>
            <w:r w:rsidRPr="00CD12CD">
              <w:tab/>
            </w:r>
          </w:p>
        </w:tc>
        <w:tc>
          <w:tcPr>
            <w:tcW w:w="4678" w:type="dxa"/>
          </w:tcPr>
          <w:p w:rsidR="007F78FD" w:rsidRPr="00CD12CD" w:rsidRDefault="007F78FD">
            <w:pPr>
              <w:pStyle w:val="ENoteTableText"/>
            </w:pPr>
            <w:r w:rsidRPr="00CD12CD">
              <w:t>ad No</w:t>
            </w:r>
            <w:r w:rsidR="00EC0719" w:rsidRPr="00CD12CD">
              <w:t> </w:t>
            </w:r>
            <w:r w:rsidRPr="00CD12CD">
              <w:t>110, 1978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50, 1979; No</w:t>
            </w:r>
            <w:r w:rsidR="00EC0719" w:rsidRPr="00CD12CD">
              <w:t> </w:t>
            </w:r>
            <w:r w:rsidRPr="00CD12CD">
              <w:t>65, 1981;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101, 1983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ad No</w:t>
            </w:r>
            <w:r w:rsidR="00EC0719" w:rsidRPr="00CD12CD">
              <w:t> </w:t>
            </w:r>
            <w:r w:rsidRPr="00CD12CD">
              <w:t>68, 2011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136, 2011</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77M</w:t>
            </w:r>
            <w:r w:rsidRPr="00CD12CD">
              <w:tab/>
            </w:r>
          </w:p>
        </w:tc>
        <w:tc>
          <w:tcPr>
            <w:tcW w:w="4678" w:type="dxa"/>
          </w:tcPr>
          <w:p w:rsidR="007F78FD" w:rsidRPr="00CD12CD" w:rsidRDefault="007F78FD">
            <w:pPr>
              <w:pStyle w:val="ENoteTableText"/>
            </w:pPr>
            <w:r w:rsidRPr="00CD12CD">
              <w:t>ad No</w:t>
            </w:r>
            <w:r w:rsidR="00EC0719" w:rsidRPr="00CD12CD">
              <w:t> </w:t>
            </w:r>
            <w:r w:rsidRPr="00CD12CD">
              <w:t>110, 1978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50, 1979; No</w:t>
            </w:r>
            <w:r w:rsidR="00EC0719" w:rsidRPr="00CD12CD">
              <w:t> </w:t>
            </w:r>
            <w:r w:rsidRPr="00CD12CD">
              <w:t>61, 1981;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101, 1983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ad No</w:t>
            </w:r>
            <w:r w:rsidR="00EC0719" w:rsidRPr="00CD12CD">
              <w:t> </w:t>
            </w:r>
            <w:r w:rsidRPr="00CD12CD">
              <w:t>68, 2011</w:t>
            </w:r>
          </w:p>
        </w:tc>
      </w:tr>
      <w:tr w:rsidR="007F78FD" w:rsidRPr="00CD12CD" w:rsidTr="00607FC6">
        <w:trPr>
          <w:gridAfter w:val="1"/>
          <w:wAfter w:w="28" w:type="dxa"/>
          <w:cantSplit/>
        </w:trPr>
        <w:tc>
          <w:tcPr>
            <w:tcW w:w="2376" w:type="dxa"/>
          </w:tcPr>
          <w:p w:rsidR="007F78FD" w:rsidRPr="00CD12CD" w:rsidRDefault="007F78FD" w:rsidP="009F4384">
            <w:pPr>
              <w:pStyle w:val="ENoteTableText"/>
              <w:keepNext/>
              <w:keepLines/>
            </w:pPr>
            <w:r w:rsidRPr="00CD12CD">
              <w:rPr>
                <w:b/>
              </w:rPr>
              <w:t>Part VIIC</w:t>
            </w:r>
          </w:p>
        </w:tc>
        <w:tc>
          <w:tcPr>
            <w:tcW w:w="4678" w:type="dxa"/>
          </w:tcPr>
          <w:p w:rsidR="007F78FD" w:rsidRPr="00CD12CD" w:rsidRDefault="007F78FD" w:rsidP="009F4384">
            <w:pPr>
              <w:pStyle w:val="ENoteTableText"/>
              <w:keepNext/>
              <w:keepLines/>
            </w:pPr>
          </w:p>
        </w:tc>
      </w:tr>
      <w:tr w:rsidR="007F78FD" w:rsidRPr="00CD12CD" w:rsidTr="00607FC6">
        <w:trPr>
          <w:gridAfter w:val="1"/>
          <w:wAfter w:w="28" w:type="dxa"/>
          <w:cantSplit/>
        </w:trPr>
        <w:tc>
          <w:tcPr>
            <w:tcW w:w="2376" w:type="dxa"/>
          </w:tcPr>
          <w:p w:rsidR="007F78FD" w:rsidRPr="00CD12CD" w:rsidRDefault="007F78FD" w:rsidP="00432611">
            <w:pPr>
              <w:pStyle w:val="ENoteTableText"/>
              <w:tabs>
                <w:tab w:val="center" w:leader="dot" w:pos="2268"/>
              </w:tabs>
            </w:pPr>
            <w:r w:rsidRPr="00CD12CD">
              <w:t>Part VIIC</w:t>
            </w:r>
            <w:r w:rsidRPr="00CD12CD">
              <w:tab/>
            </w:r>
          </w:p>
        </w:tc>
        <w:tc>
          <w:tcPr>
            <w:tcW w:w="4678" w:type="dxa"/>
          </w:tcPr>
          <w:p w:rsidR="007F78FD" w:rsidRPr="00CD12CD" w:rsidRDefault="007F78FD">
            <w:pPr>
              <w:pStyle w:val="ENoteTableText"/>
            </w:pPr>
            <w:r w:rsidRPr="00CD12CD">
              <w:t>ad No</w:t>
            </w:r>
            <w:r w:rsidR="00EC0719" w:rsidRPr="00CD12CD">
              <w:t> </w:t>
            </w:r>
            <w:r w:rsidRPr="00CD12CD">
              <w:t>110, 1978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p>
        </w:tc>
        <w:tc>
          <w:tcPr>
            <w:tcW w:w="4678" w:type="dxa"/>
          </w:tcPr>
          <w:p w:rsidR="007F78FD" w:rsidRPr="00CD12CD" w:rsidRDefault="007F78FD">
            <w:pPr>
              <w:pStyle w:val="ENoteTableText"/>
            </w:pPr>
            <w:r w:rsidRPr="00CD12CD">
              <w:t>rep No</w:t>
            </w:r>
            <w:r w:rsidR="00EC0719" w:rsidRPr="00CD12CD">
              <w:t> </w:t>
            </w:r>
            <w:r w:rsidRPr="00CD12CD">
              <w:t>101, 1983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77N</w:t>
            </w:r>
            <w:r w:rsidRPr="00CD12CD">
              <w:tab/>
            </w:r>
          </w:p>
        </w:tc>
        <w:tc>
          <w:tcPr>
            <w:tcW w:w="4678" w:type="dxa"/>
          </w:tcPr>
          <w:p w:rsidR="007F78FD" w:rsidRPr="00CD12CD" w:rsidRDefault="007F78FD">
            <w:pPr>
              <w:pStyle w:val="ENoteTableText"/>
            </w:pPr>
            <w:r w:rsidRPr="00CD12CD">
              <w:t>ad No</w:t>
            </w:r>
            <w:r w:rsidR="00EC0719" w:rsidRPr="00CD12CD">
              <w:t> </w:t>
            </w:r>
            <w:r w:rsidRPr="00CD12CD">
              <w:t>110, 1978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65, 1981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101, 1983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77P</w:t>
            </w:r>
            <w:r w:rsidRPr="00CD12CD">
              <w:tab/>
            </w:r>
          </w:p>
        </w:tc>
        <w:tc>
          <w:tcPr>
            <w:tcW w:w="4678" w:type="dxa"/>
          </w:tcPr>
          <w:p w:rsidR="007F78FD" w:rsidRPr="00CD12CD" w:rsidRDefault="007F78FD">
            <w:pPr>
              <w:pStyle w:val="ENoteTableText"/>
            </w:pPr>
            <w:r w:rsidRPr="00CD12CD">
              <w:t>ad No</w:t>
            </w:r>
            <w:r w:rsidR="00EC0719" w:rsidRPr="00CD12CD">
              <w:t> </w:t>
            </w:r>
            <w:r w:rsidRPr="00CD12CD">
              <w:t>110, 1978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101, 1983</w:t>
            </w:r>
          </w:p>
        </w:tc>
      </w:tr>
      <w:tr w:rsidR="007F78FD" w:rsidRPr="00CD12CD" w:rsidTr="00607FC6">
        <w:trPr>
          <w:gridAfter w:val="1"/>
          <w:wAfter w:w="28" w:type="dxa"/>
          <w:cantSplit/>
        </w:trPr>
        <w:tc>
          <w:tcPr>
            <w:tcW w:w="2376" w:type="dxa"/>
          </w:tcPr>
          <w:p w:rsidR="007F78FD" w:rsidRPr="00CD12CD" w:rsidRDefault="007F78FD" w:rsidP="0080621C">
            <w:pPr>
              <w:pStyle w:val="ENoteTableText"/>
              <w:keepNext/>
            </w:pPr>
            <w:r w:rsidRPr="00CD12CD">
              <w:rPr>
                <w:b/>
              </w:rPr>
              <w:t>Part VIII</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Part VIII heading</w:t>
            </w:r>
            <w:r w:rsidRPr="00CD12CD">
              <w:tab/>
            </w:r>
          </w:p>
        </w:tc>
        <w:tc>
          <w:tcPr>
            <w:tcW w:w="4678" w:type="dxa"/>
          </w:tcPr>
          <w:p w:rsidR="007F78FD" w:rsidRPr="00CD12CD" w:rsidRDefault="007F78FD">
            <w:pPr>
              <w:pStyle w:val="ENoteTableText"/>
            </w:pPr>
            <w:r w:rsidRPr="00CD12CD">
              <w:t>rs No</w:t>
            </w:r>
            <w:r w:rsidR="00EC0719" w:rsidRPr="00CD12CD">
              <w:t> </w:t>
            </w:r>
            <w:r w:rsidRPr="00CD12CD">
              <w:t>37, 1962</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108, 1982</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Part VIII</w:t>
            </w:r>
            <w:r w:rsidRPr="00CD12CD">
              <w:tab/>
            </w:r>
          </w:p>
        </w:tc>
        <w:tc>
          <w:tcPr>
            <w:tcW w:w="4678" w:type="dxa"/>
          </w:tcPr>
          <w:p w:rsidR="007F78FD" w:rsidRPr="00CD12CD" w:rsidRDefault="007F78FD">
            <w:pPr>
              <w:pStyle w:val="ENoteTableText"/>
            </w:pPr>
            <w:r w:rsidRPr="00CD12CD">
              <w:t>rs No</w:t>
            </w:r>
            <w:r w:rsidR="00EC0719" w:rsidRPr="00CD12CD">
              <w:t> </w:t>
            </w:r>
            <w:r w:rsidRPr="00CD12CD">
              <w:t>49, 1958</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78</w:t>
            </w:r>
            <w:r w:rsidRPr="00CD12CD">
              <w:tab/>
            </w:r>
          </w:p>
        </w:tc>
        <w:tc>
          <w:tcPr>
            <w:tcW w:w="4678" w:type="dxa"/>
          </w:tcPr>
          <w:p w:rsidR="007F78FD" w:rsidRPr="00CD12CD" w:rsidRDefault="007F78FD">
            <w:pPr>
              <w:pStyle w:val="ENoteTableText"/>
            </w:pPr>
            <w:r w:rsidRPr="00CD12CD">
              <w:t>rep No</w:t>
            </w:r>
            <w:r w:rsidR="00EC0719" w:rsidRPr="00CD12CD">
              <w:t> </w:t>
            </w:r>
            <w:r w:rsidRPr="00CD12CD">
              <w:t>26, 1918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ad No</w:t>
            </w:r>
            <w:r w:rsidR="00EC0719" w:rsidRPr="00CD12CD">
              <w:t> </w:t>
            </w:r>
            <w:r w:rsidRPr="00CD12CD">
              <w:t>37, 1962</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101, 1983; No</w:t>
            </w:r>
            <w:r w:rsidR="00EC0719" w:rsidRPr="00CD12CD">
              <w:t> </w:t>
            </w:r>
            <w:r w:rsidRPr="00CD12CD">
              <w:t>165, 1984; No</w:t>
            </w:r>
            <w:r w:rsidR="00EC0719" w:rsidRPr="00CD12CD">
              <w:t> </w:t>
            </w:r>
            <w:r w:rsidRPr="00CD12CD">
              <w:t>113, 1993; No</w:t>
            </w:r>
            <w:r w:rsidR="00EC0719" w:rsidRPr="00CD12CD">
              <w:t> </w:t>
            </w:r>
            <w:r w:rsidRPr="00CD12CD">
              <w:t>85, 1995; No</w:t>
            </w:r>
            <w:r w:rsidR="00EC0719" w:rsidRPr="00CD12CD">
              <w:t> </w:t>
            </w:r>
            <w:r w:rsidRPr="00CD12CD">
              <w:t>167, 1997;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78AAAA</w:t>
            </w:r>
            <w:r w:rsidRPr="00CD12CD">
              <w:tab/>
            </w:r>
          </w:p>
        </w:tc>
        <w:tc>
          <w:tcPr>
            <w:tcW w:w="4678" w:type="dxa"/>
          </w:tcPr>
          <w:p w:rsidR="007F78FD" w:rsidRPr="00CD12CD" w:rsidRDefault="007F78FD">
            <w:pPr>
              <w:pStyle w:val="ENoteTableText"/>
            </w:pPr>
            <w:r w:rsidRPr="00CD12CD">
              <w:t>ad No</w:t>
            </w:r>
            <w:r w:rsidR="00EC0719" w:rsidRPr="00CD12CD">
              <w:t> </w:t>
            </w:r>
            <w:r w:rsidRPr="00CD12CD">
              <w:t>113, 1993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85, 1995; No</w:t>
            </w:r>
            <w:r w:rsidR="00EC0719" w:rsidRPr="00CD12CD">
              <w:t> </w:t>
            </w:r>
            <w:r w:rsidRPr="00CD12CD">
              <w:t>167, 1997; No</w:t>
            </w:r>
            <w:r w:rsidR="00EC0719" w:rsidRPr="00CD12CD">
              <w:t> </w:t>
            </w:r>
            <w:r w:rsidRPr="00CD12CD">
              <w:t>125, 2000;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78A</w:t>
            </w:r>
            <w:r w:rsidRPr="00CD12CD">
              <w:tab/>
            </w:r>
          </w:p>
        </w:tc>
        <w:tc>
          <w:tcPr>
            <w:tcW w:w="4678" w:type="dxa"/>
          </w:tcPr>
          <w:p w:rsidR="007F78FD" w:rsidRPr="00CD12CD" w:rsidRDefault="007F78FD">
            <w:pPr>
              <w:pStyle w:val="ENoteTableText"/>
            </w:pPr>
            <w:r w:rsidRPr="00CD12CD">
              <w:t>ad No</w:t>
            </w:r>
            <w:r w:rsidR="00EC0719" w:rsidRPr="00CD12CD">
              <w:t> </w:t>
            </w:r>
            <w:r w:rsidRPr="00CD12CD">
              <w:t>108, 1982</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2B15B8" w:rsidRPr="00CD12CD">
              <w:t xml:space="preserve"> 39, 1983; No </w:t>
            </w:r>
            <w:r w:rsidRPr="00CD12CD">
              <w:t>101, 1983; No</w:t>
            </w:r>
            <w:r w:rsidR="00EC0719" w:rsidRPr="00CD12CD">
              <w:t> </w:t>
            </w:r>
            <w:r w:rsidRPr="00CD12CD">
              <w:t>175, 1985; No</w:t>
            </w:r>
            <w:r w:rsidR="00EC0719" w:rsidRPr="00CD12CD">
              <w:t> </w:t>
            </w:r>
            <w:r w:rsidRPr="00CD12CD">
              <w:t>81, 1987; No</w:t>
            </w:r>
            <w:r w:rsidR="00EC0719" w:rsidRPr="00CD12CD">
              <w:t> </w:t>
            </w:r>
            <w:r w:rsidRPr="00CD12CD">
              <w:t>99, 1988; No</w:t>
            </w:r>
            <w:r w:rsidR="002B15B8" w:rsidRPr="00CD12CD">
              <w:t xml:space="preserve"> 24, 1989; No</w:t>
            </w:r>
            <w:r w:rsidRPr="00CD12CD">
              <w:t xml:space="preserve"> 78, 1989; No</w:t>
            </w:r>
            <w:r w:rsidR="00EC0719" w:rsidRPr="00CD12CD">
              <w:t> </w:t>
            </w:r>
            <w:r w:rsidRPr="00CD12CD">
              <w:t>5, 1990; No</w:t>
            </w:r>
            <w:r w:rsidR="00EC0719" w:rsidRPr="00CD12CD">
              <w:t> </w:t>
            </w:r>
            <w:r w:rsidRPr="00CD12CD">
              <w:t>34, 1992; No</w:t>
            </w:r>
            <w:r w:rsidR="00EC0719" w:rsidRPr="00CD12CD">
              <w:t> </w:t>
            </w:r>
            <w:r w:rsidRPr="00CD12CD">
              <w:t>113, 1993; No</w:t>
            </w:r>
            <w:r w:rsidR="00EC0719" w:rsidRPr="00CD12CD">
              <w:t> </w:t>
            </w:r>
            <w:r w:rsidRPr="00CD12CD">
              <w:t>85, 1995; No</w:t>
            </w:r>
            <w:r w:rsidR="00EC0719" w:rsidRPr="00CD12CD">
              <w:t> </w:t>
            </w:r>
            <w:r w:rsidRPr="00CD12CD">
              <w:t>87, 1995 (as am by No</w:t>
            </w:r>
            <w:r w:rsidR="00EC0719" w:rsidRPr="00CD12CD">
              <w:t> </w:t>
            </w:r>
            <w:r w:rsidRPr="00CD12CD">
              <w:t>21, 1996); No</w:t>
            </w:r>
            <w:r w:rsidR="00EC0719" w:rsidRPr="00CD12CD">
              <w:t> </w:t>
            </w:r>
            <w:r w:rsidRPr="00CD12CD">
              <w:t>97, 1997; No</w:t>
            </w:r>
            <w:r w:rsidR="002B15B8" w:rsidRPr="00CD12CD">
              <w:t xml:space="preserve"> 87, 1999; No </w:t>
            </w:r>
            <w:r w:rsidRPr="00CD12CD">
              <w:t>177</w:t>
            </w:r>
            <w:r w:rsidR="002B15B8" w:rsidRPr="00CD12CD">
              <w:t>, 1999; No</w:t>
            </w:r>
            <w:r w:rsidRPr="00CD12CD">
              <w:t xml:space="preserve"> 181, 1999; No</w:t>
            </w:r>
            <w:r w:rsidR="002B15B8" w:rsidRPr="00CD12CD">
              <w:t xml:space="preserve"> 91, 2000; No </w:t>
            </w:r>
            <w:r w:rsidRPr="00CD12CD">
              <w:t>115, 2000; No</w:t>
            </w:r>
            <w:r w:rsidR="00EC0719" w:rsidRPr="00CD12CD">
              <w:t> </w:t>
            </w:r>
            <w:r w:rsidRPr="00CD12CD">
              <w:t>165, 2001; No</w:t>
            </w:r>
            <w:r w:rsidR="00EC0719" w:rsidRPr="00CD12CD">
              <w:t> </w:t>
            </w:r>
            <w:r w:rsidRPr="00CD12CD">
              <w:t>46, 2002</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54, 2003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78AA</w:t>
            </w:r>
            <w:r w:rsidRPr="00CD12CD">
              <w:tab/>
            </w:r>
          </w:p>
        </w:tc>
        <w:tc>
          <w:tcPr>
            <w:tcW w:w="4678" w:type="dxa"/>
          </w:tcPr>
          <w:p w:rsidR="007F78FD" w:rsidRPr="00CD12CD" w:rsidRDefault="007F78FD">
            <w:pPr>
              <w:pStyle w:val="ENoteTableText"/>
            </w:pPr>
            <w:r w:rsidRPr="00CD12CD">
              <w:t>ad No</w:t>
            </w:r>
            <w:r w:rsidR="00EC0719" w:rsidRPr="00CD12CD">
              <w:t> </w:t>
            </w:r>
            <w:r w:rsidRPr="00CD12CD">
              <w:t>81, 1987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34, 1992</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rs No</w:t>
            </w:r>
            <w:r w:rsidR="00EC0719" w:rsidRPr="00CD12CD">
              <w:t> </w:t>
            </w:r>
            <w:r w:rsidRPr="00CD12CD">
              <w:t>97, 1997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54, 2003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78AB</w:t>
            </w:r>
            <w:r w:rsidRPr="00CD12CD">
              <w:tab/>
            </w:r>
          </w:p>
        </w:tc>
        <w:tc>
          <w:tcPr>
            <w:tcW w:w="4678" w:type="dxa"/>
          </w:tcPr>
          <w:p w:rsidR="007F78FD" w:rsidRPr="00CD12CD" w:rsidRDefault="007F78FD">
            <w:pPr>
              <w:pStyle w:val="ENoteTableText"/>
            </w:pPr>
            <w:r w:rsidRPr="00CD12CD">
              <w:t>ad No</w:t>
            </w:r>
            <w:r w:rsidR="00EC0719" w:rsidRPr="00CD12CD">
              <w:t> </w:t>
            </w:r>
            <w:r w:rsidRPr="00CD12CD">
              <w:t>81, 1987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78, 1989; No</w:t>
            </w:r>
            <w:r w:rsidR="00EC0719" w:rsidRPr="00CD12CD">
              <w:t> </w:t>
            </w:r>
            <w:r w:rsidRPr="00CD12CD">
              <w:t>34, 1992</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rs No</w:t>
            </w:r>
            <w:r w:rsidR="00EC0719" w:rsidRPr="00CD12CD">
              <w:t> </w:t>
            </w:r>
            <w:r w:rsidRPr="00CD12CD">
              <w:t>97, 1997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8, 1998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54, 2003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78AC</w:t>
            </w:r>
            <w:r w:rsidRPr="00CD12CD">
              <w:tab/>
            </w:r>
          </w:p>
        </w:tc>
        <w:tc>
          <w:tcPr>
            <w:tcW w:w="4678" w:type="dxa"/>
          </w:tcPr>
          <w:p w:rsidR="007F78FD" w:rsidRPr="00CD12CD" w:rsidRDefault="007F78FD">
            <w:pPr>
              <w:pStyle w:val="ENoteTableText"/>
            </w:pPr>
            <w:r w:rsidRPr="00CD12CD">
              <w:t>ad No</w:t>
            </w:r>
            <w:r w:rsidR="00EC0719" w:rsidRPr="00CD12CD">
              <w:t> </w:t>
            </w:r>
            <w:r w:rsidRPr="00CD12CD">
              <w:t>97, 1997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54, 2003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78AD</w:t>
            </w:r>
            <w:r w:rsidRPr="00CD12CD">
              <w:tab/>
            </w:r>
          </w:p>
        </w:tc>
        <w:tc>
          <w:tcPr>
            <w:tcW w:w="4678" w:type="dxa"/>
          </w:tcPr>
          <w:p w:rsidR="007F78FD" w:rsidRPr="00CD12CD" w:rsidRDefault="007F78FD">
            <w:pPr>
              <w:pStyle w:val="ENoteTableText"/>
            </w:pPr>
            <w:r w:rsidRPr="00CD12CD">
              <w:t>ad No</w:t>
            </w:r>
            <w:r w:rsidR="00EC0719" w:rsidRPr="00CD12CD">
              <w:t> </w:t>
            </w:r>
            <w:r w:rsidRPr="00CD12CD">
              <w:t>97, 1997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2B15B8" w:rsidRPr="00CD12CD">
              <w:t xml:space="preserve"> 25, 2001; No</w:t>
            </w:r>
            <w:r w:rsidRPr="00CD12CD">
              <w:t xml:space="preserve"> 146, 2001; No</w:t>
            </w:r>
            <w:r w:rsidR="00EC0719" w:rsidRPr="00CD12CD">
              <w:t> </w:t>
            </w:r>
            <w:r w:rsidRPr="00CD12CD">
              <w:t>46, 2002</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54, 2003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78AE</w:t>
            </w:r>
            <w:r w:rsidRPr="00CD12CD">
              <w:tab/>
            </w:r>
          </w:p>
        </w:tc>
        <w:tc>
          <w:tcPr>
            <w:tcW w:w="4678" w:type="dxa"/>
          </w:tcPr>
          <w:p w:rsidR="007F78FD" w:rsidRPr="00CD12CD" w:rsidRDefault="007F78FD">
            <w:pPr>
              <w:pStyle w:val="ENoteTableText"/>
            </w:pPr>
            <w:r w:rsidRPr="00CD12CD">
              <w:t>ad No</w:t>
            </w:r>
            <w:r w:rsidR="00EC0719" w:rsidRPr="00CD12CD">
              <w:t> </w:t>
            </w:r>
            <w:r w:rsidRPr="00CD12CD">
              <w:t>97, 1997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54, 2003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lastRenderedPageBreak/>
              <w:t>s 78AF</w:t>
            </w:r>
            <w:r w:rsidRPr="00CD12CD">
              <w:tab/>
            </w:r>
          </w:p>
        </w:tc>
        <w:tc>
          <w:tcPr>
            <w:tcW w:w="4678" w:type="dxa"/>
          </w:tcPr>
          <w:p w:rsidR="007F78FD" w:rsidRPr="00CD12CD" w:rsidRDefault="007F78FD">
            <w:pPr>
              <w:pStyle w:val="ENoteTableText"/>
            </w:pPr>
            <w:r w:rsidRPr="00CD12CD">
              <w:t>ad No</w:t>
            </w:r>
            <w:r w:rsidR="00EC0719" w:rsidRPr="00CD12CD">
              <w:t> </w:t>
            </w:r>
            <w:r w:rsidRPr="00CD12CD">
              <w:t>97, 1997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54, 2003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78AG</w:t>
            </w:r>
            <w:r w:rsidR="00B778C9" w:rsidRPr="00CD12CD">
              <w:t xml:space="preserve"> (prev s 80A)</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25, 2001</w:t>
            </w:r>
          </w:p>
        </w:tc>
      </w:tr>
      <w:tr w:rsidR="002B15B8" w:rsidRPr="00CD12CD" w:rsidTr="00607FC6">
        <w:trPr>
          <w:gridAfter w:val="1"/>
          <w:wAfter w:w="28" w:type="dxa"/>
          <w:cantSplit/>
        </w:trPr>
        <w:tc>
          <w:tcPr>
            <w:tcW w:w="2376" w:type="dxa"/>
          </w:tcPr>
          <w:p w:rsidR="002B15B8" w:rsidRPr="00CD12CD" w:rsidRDefault="002B15B8" w:rsidP="00A5190F">
            <w:pPr>
              <w:pStyle w:val="ENoteTableText"/>
              <w:tabs>
                <w:tab w:val="center" w:leader="dot" w:pos="2268"/>
              </w:tabs>
            </w:pPr>
          </w:p>
        </w:tc>
        <w:tc>
          <w:tcPr>
            <w:tcW w:w="4678" w:type="dxa"/>
          </w:tcPr>
          <w:p w:rsidR="002B15B8" w:rsidRPr="00CD12CD" w:rsidRDefault="002B15B8">
            <w:pPr>
              <w:pStyle w:val="ENoteTableText"/>
            </w:pPr>
            <w:r w:rsidRPr="00CD12CD">
              <w:t>rep No 54, 2003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78B</w:t>
            </w:r>
            <w:r w:rsidRPr="00CD12CD">
              <w:tab/>
            </w:r>
          </w:p>
        </w:tc>
        <w:tc>
          <w:tcPr>
            <w:tcW w:w="4678" w:type="dxa"/>
          </w:tcPr>
          <w:p w:rsidR="007F78FD" w:rsidRPr="00CD12CD" w:rsidRDefault="007F78FD">
            <w:pPr>
              <w:pStyle w:val="ENoteTableText"/>
            </w:pPr>
            <w:r w:rsidRPr="00CD12CD">
              <w:t>ad No</w:t>
            </w:r>
            <w:r w:rsidR="00EC0719" w:rsidRPr="00CD12CD">
              <w:t> </w:t>
            </w:r>
            <w:r w:rsidRPr="00CD12CD">
              <w:t>40, 1985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175, 1985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ad No</w:t>
            </w:r>
            <w:r w:rsidR="00EC0719" w:rsidRPr="00CD12CD">
              <w:t> </w:t>
            </w:r>
            <w:r w:rsidRPr="00CD12CD">
              <w:t>149, 1986</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99, 1988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80, 1991</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79</w:t>
            </w:r>
            <w:r w:rsidRPr="00CD12CD">
              <w:tab/>
            </w:r>
          </w:p>
        </w:tc>
        <w:tc>
          <w:tcPr>
            <w:tcW w:w="4678" w:type="dxa"/>
          </w:tcPr>
          <w:p w:rsidR="007F78FD" w:rsidRPr="00CD12CD" w:rsidRDefault="007F78FD">
            <w:pPr>
              <w:pStyle w:val="ENoteTableText"/>
            </w:pPr>
            <w:r w:rsidRPr="00CD12CD">
              <w:t>rs No</w:t>
            </w:r>
            <w:r w:rsidR="00EC0719" w:rsidRPr="00CD12CD">
              <w:t> </w:t>
            </w:r>
            <w:r w:rsidRPr="00CD12CD">
              <w:t>49, 1958;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80</w:t>
            </w:r>
            <w:r w:rsidRPr="00CD12CD">
              <w:tab/>
            </w:r>
          </w:p>
        </w:tc>
        <w:tc>
          <w:tcPr>
            <w:tcW w:w="4678" w:type="dxa"/>
          </w:tcPr>
          <w:p w:rsidR="007F78FD" w:rsidRPr="00CD12CD" w:rsidRDefault="007F78FD">
            <w:pPr>
              <w:pStyle w:val="ENoteTableText"/>
            </w:pPr>
            <w:r w:rsidRPr="00CD12CD">
              <w:t>rep No</w:t>
            </w:r>
            <w:r w:rsidR="00EC0719" w:rsidRPr="00CD12CD">
              <w:t> </w:t>
            </w:r>
            <w:r w:rsidRPr="00CD12CD">
              <w:t>26, 1918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ad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29, 1974; No</w:t>
            </w:r>
            <w:r w:rsidR="00EC0719" w:rsidRPr="00CD12CD">
              <w:t> </w:t>
            </w:r>
            <w:r w:rsidRPr="00CD12CD">
              <w:t>65, 1981; No</w:t>
            </w:r>
            <w:r w:rsidR="00EC0719" w:rsidRPr="00CD12CD">
              <w:t> </w:t>
            </w:r>
            <w:r w:rsidRPr="00CD12CD">
              <w:t>108, 1982; No</w:t>
            </w:r>
            <w:r w:rsidR="00EC0719" w:rsidRPr="00CD12CD">
              <w:t> </w:t>
            </w:r>
            <w:r w:rsidRPr="00CD12CD">
              <w:t>78, 1989; No</w:t>
            </w:r>
            <w:r w:rsidR="00EC0719" w:rsidRPr="00CD12CD">
              <w:t> </w:t>
            </w:r>
            <w:r w:rsidRPr="00CD12CD">
              <w:t>85, 1995; No</w:t>
            </w:r>
            <w:r w:rsidR="00EC0719" w:rsidRPr="00CD12CD">
              <w:t> </w:t>
            </w:r>
            <w:r w:rsidRPr="00CD12CD">
              <w:t>97, 1997; No</w:t>
            </w:r>
            <w:r w:rsidR="00EC0719" w:rsidRPr="00CD12CD">
              <w:t> </w:t>
            </w:r>
            <w:r w:rsidRPr="00CD12CD">
              <w:t>115, 2000; No</w:t>
            </w:r>
            <w:r w:rsidR="00EC0719" w:rsidRPr="00CD12CD">
              <w:t> </w:t>
            </w:r>
            <w:r w:rsidRPr="00CD12CD">
              <w:t>54, 2003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80A</w:t>
            </w:r>
            <w:r w:rsidRPr="00CD12CD">
              <w:tab/>
            </w:r>
          </w:p>
        </w:tc>
        <w:tc>
          <w:tcPr>
            <w:tcW w:w="4678" w:type="dxa"/>
          </w:tcPr>
          <w:p w:rsidR="007F78FD" w:rsidRPr="00CD12CD" w:rsidRDefault="007F78FD">
            <w:pPr>
              <w:pStyle w:val="ENoteTableText"/>
            </w:pPr>
            <w:r w:rsidRPr="00CD12CD">
              <w:t>ad No</w:t>
            </w:r>
            <w:r w:rsidR="00EC0719" w:rsidRPr="00CD12CD">
              <w:t> </w:t>
            </w:r>
            <w:r w:rsidRPr="00CD12CD">
              <w:t>78, 1989</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113, 1993; No</w:t>
            </w:r>
            <w:r w:rsidR="00EC0719" w:rsidRPr="00CD12CD">
              <w:t> </w:t>
            </w:r>
            <w:r w:rsidRPr="00CD12CD">
              <w:t>85, 1995; No</w:t>
            </w:r>
            <w:r w:rsidR="00EC0719" w:rsidRPr="00CD12CD">
              <w:t> </w:t>
            </w:r>
            <w:r w:rsidRPr="00CD12CD">
              <w:t>97, 1997</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p>
        </w:tc>
        <w:tc>
          <w:tcPr>
            <w:tcW w:w="4678" w:type="dxa"/>
          </w:tcPr>
          <w:p w:rsidR="007F78FD" w:rsidRPr="00CD12CD" w:rsidRDefault="00B778C9">
            <w:pPr>
              <w:pStyle w:val="ENoteTableText"/>
            </w:pPr>
            <w:r w:rsidRPr="00CD12CD">
              <w:t xml:space="preserve">reloc and renum </w:t>
            </w:r>
            <w:r w:rsidR="007F78FD" w:rsidRPr="00CD12CD">
              <w:t>No</w:t>
            </w:r>
            <w:r w:rsidR="00EC0719" w:rsidRPr="00CD12CD">
              <w:t> </w:t>
            </w:r>
            <w:r w:rsidR="007F78FD" w:rsidRPr="00CD12CD">
              <w:t>97, 1997</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80B</w:t>
            </w:r>
            <w:r w:rsidRPr="00CD12CD">
              <w:tab/>
            </w:r>
          </w:p>
        </w:tc>
        <w:tc>
          <w:tcPr>
            <w:tcW w:w="4678" w:type="dxa"/>
          </w:tcPr>
          <w:p w:rsidR="007F78FD" w:rsidRPr="00CD12CD" w:rsidRDefault="007F78FD">
            <w:pPr>
              <w:pStyle w:val="ENoteTableText"/>
            </w:pPr>
            <w:r w:rsidRPr="00CD12CD">
              <w:t>ad No</w:t>
            </w:r>
            <w:r w:rsidR="00EC0719" w:rsidRPr="00CD12CD">
              <w:t> </w:t>
            </w:r>
            <w:r w:rsidRPr="00CD12CD">
              <w:t>113, 1993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167, 1997; No</w:t>
            </w:r>
            <w:r w:rsidR="00EC0719" w:rsidRPr="00CD12CD">
              <w:t> </w:t>
            </w:r>
            <w:r w:rsidRPr="00CD12CD">
              <w:t>125, 2000</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54, 2003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81</w:t>
            </w:r>
            <w:r w:rsidRPr="00CD12CD">
              <w:tab/>
            </w:r>
          </w:p>
        </w:tc>
        <w:tc>
          <w:tcPr>
            <w:tcW w:w="4678" w:type="dxa"/>
          </w:tcPr>
          <w:p w:rsidR="007F78FD" w:rsidRPr="00CD12CD" w:rsidRDefault="007F78FD">
            <w:pPr>
              <w:pStyle w:val="ENoteTableText"/>
            </w:pPr>
            <w:r w:rsidRPr="00CD12CD">
              <w:t>rep No</w:t>
            </w:r>
            <w:r w:rsidR="00EC0719" w:rsidRPr="00CD12CD">
              <w:t> </w:t>
            </w:r>
            <w:r w:rsidRPr="00CD12CD">
              <w:t>49, 1958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ad No</w:t>
            </w:r>
            <w:r w:rsidR="00EC0719" w:rsidRPr="00CD12CD">
              <w:t> </w:t>
            </w:r>
            <w:r w:rsidRPr="00CD12CD">
              <w:t>40, 1985</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Part IX</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Division</w:t>
            </w:r>
            <w:r w:rsidR="00CD12CD">
              <w:rPr>
                <w:b/>
              </w:rPr>
              <w:t> </w:t>
            </w:r>
            <w:r w:rsidRPr="00CD12CD">
              <w:rPr>
                <w:b/>
              </w:rPr>
              <w:t>1</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Subdivision A</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432611">
            <w:pPr>
              <w:pStyle w:val="ENoteTableText"/>
              <w:tabs>
                <w:tab w:val="center" w:leader="dot" w:pos="2268"/>
              </w:tabs>
            </w:pPr>
            <w:r w:rsidRPr="00CD12CD">
              <w:t>Subdivision A</w:t>
            </w:r>
            <w:r w:rsidRPr="00CD12CD">
              <w:tab/>
            </w:r>
          </w:p>
        </w:tc>
        <w:tc>
          <w:tcPr>
            <w:tcW w:w="4678" w:type="dxa"/>
          </w:tcPr>
          <w:p w:rsidR="007F78FD" w:rsidRPr="00CD12CD" w:rsidRDefault="007F78FD">
            <w:pPr>
              <w:pStyle w:val="ENoteTableText"/>
            </w:pPr>
            <w:r w:rsidRPr="00CD12CD">
              <w:t>ad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82</w:t>
            </w:r>
            <w:r w:rsidRPr="00CD12CD">
              <w:tab/>
            </w:r>
          </w:p>
        </w:tc>
        <w:tc>
          <w:tcPr>
            <w:tcW w:w="4678" w:type="dxa"/>
          </w:tcPr>
          <w:p w:rsidR="007F78FD" w:rsidRPr="00CD12CD" w:rsidRDefault="007F78FD">
            <w:pPr>
              <w:pStyle w:val="ENoteTableText"/>
            </w:pPr>
            <w:r w:rsidRPr="00CD12CD">
              <w:t>rep No</w:t>
            </w:r>
            <w:r w:rsidR="00EC0719" w:rsidRPr="00CD12CD">
              <w:t> </w:t>
            </w:r>
            <w:r w:rsidRPr="00CD12CD">
              <w:t>49, 1958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ad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83</w:t>
            </w:r>
            <w:r w:rsidRPr="00CD12CD">
              <w:tab/>
            </w:r>
          </w:p>
        </w:tc>
        <w:tc>
          <w:tcPr>
            <w:tcW w:w="4678" w:type="dxa"/>
          </w:tcPr>
          <w:p w:rsidR="007F78FD" w:rsidRPr="00CD12CD" w:rsidRDefault="007F78FD">
            <w:pPr>
              <w:pStyle w:val="ENoteTableText"/>
            </w:pPr>
            <w:r w:rsidRPr="00CD12CD">
              <w:t>rep No</w:t>
            </w:r>
            <w:r w:rsidR="00EC0719" w:rsidRPr="00CD12CD">
              <w:t> </w:t>
            </w:r>
            <w:r w:rsidRPr="00CD12CD">
              <w:t>49, 1958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ad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lastRenderedPageBreak/>
              <w:t>s</w:t>
            </w:r>
            <w:r w:rsidR="00EC0719" w:rsidRPr="00CD12CD">
              <w:t> </w:t>
            </w:r>
            <w:r w:rsidRPr="00CD12CD">
              <w:t>84</w:t>
            </w:r>
            <w:r w:rsidRPr="00CD12CD">
              <w:tab/>
            </w:r>
          </w:p>
        </w:tc>
        <w:tc>
          <w:tcPr>
            <w:tcW w:w="4678" w:type="dxa"/>
          </w:tcPr>
          <w:p w:rsidR="007F78FD" w:rsidRPr="00CD12CD" w:rsidRDefault="007F78FD">
            <w:pPr>
              <w:pStyle w:val="ENoteTableText"/>
            </w:pPr>
            <w:r w:rsidRPr="00CD12CD">
              <w:t>rep No</w:t>
            </w:r>
            <w:r w:rsidR="00EC0719" w:rsidRPr="00CD12CD">
              <w:t> </w:t>
            </w:r>
            <w:r w:rsidRPr="00CD12CD">
              <w:t>49, 1958</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85</w:t>
            </w:r>
            <w:r w:rsidRPr="00CD12CD">
              <w:tab/>
            </w:r>
          </w:p>
        </w:tc>
        <w:tc>
          <w:tcPr>
            <w:tcW w:w="4678" w:type="dxa"/>
          </w:tcPr>
          <w:p w:rsidR="00DB7B0D" w:rsidRPr="00CD12CD" w:rsidRDefault="00DB7B0D" w:rsidP="00093C2A">
            <w:pPr>
              <w:pStyle w:val="ENoteTableText"/>
            </w:pPr>
            <w:r w:rsidRPr="00CD12CD">
              <w:t>rep No 49, 1958</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Subdivision B</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432611">
            <w:pPr>
              <w:pStyle w:val="ENoteTableText"/>
              <w:tabs>
                <w:tab w:val="center" w:leader="dot" w:pos="2268"/>
              </w:tabs>
            </w:pPr>
            <w:r w:rsidRPr="00CD12CD">
              <w:t>Subdivision B heading</w:t>
            </w:r>
            <w:r w:rsidRPr="00CD12CD">
              <w:tab/>
            </w:r>
          </w:p>
        </w:tc>
        <w:tc>
          <w:tcPr>
            <w:tcW w:w="4678" w:type="dxa"/>
          </w:tcPr>
          <w:p w:rsidR="007F78FD" w:rsidRPr="00CD12CD" w:rsidRDefault="007F78FD">
            <w:pPr>
              <w:pStyle w:val="ENoteTableText"/>
            </w:pPr>
            <w:r w:rsidRPr="00CD12CD">
              <w:t>ad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86</w:t>
            </w:r>
            <w:r w:rsidRPr="00CD12CD">
              <w:tab/>
            </w:r>
          </w:p>
        </w:tc>
        <w:tc>
          <w:tcPr>
            <w:tcW w:w="4678" w:type="dxa"/>
          </w:tcPr>
          <w:p w:rsidR="007F78FD" w:rsidRPr="00CD12CD" w:rsidRDefault="007F78FD">
            <w:pPr>
              <w:pStyle w:val="ENoteTableText"/>
            </w:pPr>
            <w:r w:rsidRPr="00CD12CD">
              <w:t>am No</w:t>
            </w:r>
            <w:r w:rsidR="00EC0719" w:rsidRPr="00CD12CD">
              <w:t> </w:t>
            </w:r>
            <w:r w:rsidRPr="00CD12CD">
              <w:t>105, 1968; No</w:t>
            </w:r>
            <w:r w:rsidR="00EC0719" w:rsidRPr="00CD12CD">
              <w:t> </w:t>
            </w:r>
            <w:r w:rsidRPr="00CD12CD">
              <w:t>24, 1989; No</w:t>
            </w:r>
            <w:r w:rsidR="00EC0719" w:rsidRPr="00CD12CD">
              <w:t> </w:t>
            </w:r>
            <w:r w:rsidRPr="00CD12CD">
              <w:t>115, 2000</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87</w:t>
            </w:r>
            <w:r w:rsidRPr="00CD12CD">
              <w:tab/>
            </w:r>
          </w:p>
        </w:tc>
        <w:tc>
          <w:tcPr>
            <w:tcW w:w="4678" w:type="dxa"/>
          </w:tcPr>
          <w:p w:rsidR="007F78FD" w:rsidRPr="00CD12CD" w:rsidRDefault="007F78FD">
            <w:pPr>
              <w:pStyle w:val="ENoteTableText"/>
            </w:pPr>
            <w:r w:rsidRPr="00CD12CD">
              <w:t>am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rs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115, 2000;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87AA</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A5190F">
            <w:pPr>
              <w:pStyle w:val="ENoteTableText"/>
            </w:pPr>
            <w:r w:rsidRPr="00CD12CD">
              <w:t>am No 146, 2001; No 4, 2010; No 82, 2018</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87A</w:t>
            </w:r>
            <w:r w:rsidRPr="00CD12CD">
              <w:tab/>
            </w:r>
          </w:p>
        </w:tc>
        <w:tc>
          <w:tcPr>
            <w:tcW w:w="4678" w:type="dxa"/>
          </w:tcPr>
          <w:p w:rsidR="007F78FD" w:rsidRPr="00CD12CD" w:rsidRDefault="007F78FD">
            <w:pPr>
              <w:pStyle w:val="ENoteTableText"/>
            </w:pPr>
            <w:r w:rsidRPr="00CD12CD">
              <w:t>ad No</w:t>
            </w:r>
            <w:r w:rsidR="00EC0719" w:rsidRPr="00CD12CD">
              <w:t> </w:t>
            </w:r>
            <w:r w:rsidRPr="00CD12CD">
              <w:t>51, 1982</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104, 1987; No</w:t>
            </w:r>
            <w:r w:rsidR="00EC0719" w:rsidRPr="00CD12CD">
              <w:t> </w:t>
            </w:r>
            <w:r w:rsidRPr="00CD12CD">
              <w:t>115, 2000</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87B</w:t>
            </w:r>
            <w:r w:rsidRPr="00CD12CD">
              <w:tab/>
            </w:r>
          </w:p>
        </w:tc>
        <w:tc>
          <w:tcPr>
            <w:tcW w:w="4678" w:type="dxa"/>
          </w:tcPr>
          <w:p w:rsidR="007F78FD" w:rsidRPr="00CD12CD" w:rsidRDefault="007F78FD">
            <w:pPr>
              <w:pStyle w:val="ENoteTableText"/>
            </w:pPr>
            <w:r w:rsidRPr="00CD12CD">
              <w:t>ad No</w:t>
            </w:r>
            <w:r w:rsidR="00EC0719" w:rsidRPr="00CD12CD">
              <w:t> </w:t>
            </w:r>
            <w:r w:rsidRPr="00CD12CD">
              <w:t>104, 1987</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w:t>
            </w:r>
            <w:r w:rsidR="00EC0719" w:rsidRPr="00CD12CD">
              <w:t> </w:t>
            </w:r>
            <w:r w:rsidRPr="00CD12CD">
              <w:t>88</w:t>
            </w:r>
            <w:r w:rsidRPr="00CD12CD">
              <w:tab/>
            </w:r>
          </w:p>
        </w:tc>
        <w:tc>
          <w:tcPr>
            <w:tcW w:w="4678" w:type="dxa"/>
          </w:tcPr>
          <w:p w:rsidR="007F78FD" w:rsidRPr="00CD12CD" w:rsidRDefault="007F78FD">
            <w:pPr>
              <w:pStyle w:val="ENoteTableText"/>
            </w:pPr>
            <w:r w:rsidRPr="00CD12CD">
              <w:t>rep No</w:t>
            </w:r>
            <w:r w:rsidR="00EC0719" w:rsidRPr="00CD12CD">
              <w:t> </w:t>
            </w:r>
            <w:r w:rsidRPr="00CD12CD">
              <w:t>85, 1995</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89</w:t>
            </w:r>
            <w:r w:rsidRPr="00CD12CD">
              <w:tab/>
            </w:r>
          </w:p>
        </w:tc>
        <w:tc>
          <w:tcPr>
            <w:tcW w:w="4678" w:type="dxa"/>
          </w:tcPr>
          <w:p w:rsidR="00DB7B0D" w:rsidRPr="00CD12CD" w:rsidRDefault="00DB7B0D" w:rsidP="00A5190F">
            <w:pPr>
              <w:pStyle w:val="ENoteTableText"/>
            </w:pPr>
            <w:r w:rsidRPr="00CD12CD">
              <w:t>rep No 85, 1995</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90</w:t>
            </w:r>
            <w:r w:rsidRPr="00CD12CD">
              <w:tab/>
            </w:r>
          </w:p>
        </w:tc>
        <w:tc>
          <w:tcPr>
            <w:tcW w:w="4678" w:type="dxa"/>
          </w:tcPr>
          <w:p w:rsidR="007F78FD" w:rsidRPr="00CD12CD" w:rsidRDefault="007F78FD">
            <w:pPr>
              <w:pStyle w:val="ENoteTableText"/>
            </w:pPr>
            <w:r w:rsidRPr="00CD12CD">
              <w:t>am No</w:t>
            </w:r>
            <w:r w:rsidR="00EC0719" w:rsidRPr="00CD12CD">
              <w:t> </w:t>
            </w:r>
            <w:r w:rsidRPr="00CD12CD">
              <w:t>93, 1966; No</w:t>
            </w:r>
            <w:r w:rsidR="00EC0719" w:rsidRPr="00CD12CD">
              <w:t> </w:t>
            </w:r>
            <w:r w:rsidRPr="00CD12CD">
              <w:t>105, 1968; No</w:t>
            </w:r>
            <w:r w:rsidR="00EC0719" w:rsidRPr="00CD12CD">
              <w:t> </w:t>
            </w:r>
            <w:r w:rsidRPr="00CD12CD">
              <w:t>39, 1983; No</w:t>
            </w:r>
            <w:r w:rsidR="00EC0719" w:rsidRPr="00CD12CD">
              <w:t> </w:t>
            </w:r>
            <w:r w:rsidRPr="00CD12CD">
              <w:t>40, 1985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91</w:t>
            </w:r>
            <w:r w:rsidRPr="00CD12CD">
              <w:tab/>
            </w:r>
          </w:p>
        </w:tc>
        <w:tc>
          <w:tcPr>
            <w:tcW w:w="4678" w:type="dxa"/>
          </w:tcPr>
          <w:p w:rsidR="007F78FD" w:rsidRPr="00CD12CD" w:rsidRDefault="007F78FD" w:rsidP="00A5190F">
            <w:pPr>
              <w:pStyle w:val="ENoteTableText"/>
            </w:pPr>
            <w:r w:rsidRPr="00CD12CD">
              <w:t>am No 25, 2001; No 82, 2018</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92</w:t>
            </w:r>
            <w:r w:rsidRPr="00CD12CD">
              <w:tab/>
            </w:r>
          </w:p>
        </w:tc>
        <w:tc>
          <w:tcPr>
            <w:tcW w:w="4678" w:type="dxa"/>
          </w:tcPr>
          <w:p w:rsidR="007F78FD" w:rsidRPr="00CD12CD" w:rsidRDefault="007F78FD">
            <w:pPr>
              <w:pStyle w:val="ENoteTableText"/>
            </w:pPr>
            <w:r w:rsidRPr="00CD12CD">
              <w:t>am No</w:t>
            </w:r>
            <w:r w:rsidR="00EC0719" w:rsidRPr="00CD12CD">
              <w:t> </w:t>
            </w:r>
            <w:r w:rsidRPr="00CD12CD">
              <w:t>93, 1966; No</w:t>
            </w:r>
            <w:r w:rsidR="00EC0719" w:rsidRPr="00CD12CD">
              <w:t> </w:t>
            </w:r>
            <w:r w:rsidRPr="00CD12CD">
              <w:t>39, 1983; No</w:t>
            </w:r>
            <w:r w:rsidR="00EC0719" w:rsidRPr="00CD12CD">
              <w:t> </w:t>
            </w:r>
            <w:r w:rsidRPr="00CD12CD">
              <w:t>40, 1985;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93</w:t>
            </w:r>
            <w:r w:rsidRPr="00CD12CD">
              <w:tab/>
            </w:r>
          </w:p>
        </w:tc>
        <w:tc>
          <w:tcPr>
            <w:tcW w:w="4678" w:type="dxa"/>
          </w:tcPr>
          <w:p w:rsidR="007F78FD" w:rsidRPr="00CD12CD" w:rsidRDefault="007F78FD">
            <w:pPr>
              <w:pStyle w:val="ENoteTableText"/>
            </w:pPr>
            <w:r w:rsidRPr="00CD12CD">
              <w:t>rep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94</w:t>
            </w:r>
            <w:r w:rsidRPr="00CD12CD">
              <w:tab/>
            </w:r>
          </w:p>
        </w:tc>
        <w:tc>
          <w:tcPr>
            <w:tcW w:w="4678" w:type="dxa"/>
          </w:tcPr>
          <w:p w:rsidR="007F78FD" w:rsidRPr="00CD12CD" w:rsidRDefault="007F78FD">
            <w:pPr>
              <w:pStyle w:val="ENoteTableText"/>
            </w:pPr>
            <w:r w:rsidRPr="00CD12CD">
              <w:t>am No</w:t>
            </w:r>
            <w:r w:rsidR="00EC0719" w:rsidRPr="00CD12CD">
              <w:t> </w:t>
            </w:r>
            <w:r w:rsidRPr="00CD12CD">
              <w:t>93, 1966; No</w:t>
            </w:r>
            <w:r w:rsidR="00EC0719" w:rsidRPr="00CD12CD">
              <w:t> </w:t>
            </w:r>
            <w:r w:rsidRPr="00CD12CD">
              <w:t>39, 1983; No</w:t>
            </w:r>
            <w:r w:rsidR="00EC0719" w:rsidRPr="00CD12CD">
              <w:t> </w:t>
            </w:r>
            <w:r w:rsidRPr="00CD12CD">
              <w:t>40, 1985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95</w:t>
            </w:r>
            <w:r w:rsidRPr="00CD12CD">
              <w:tab/>
            </w:r>
          </w:p>
        </w:tc>
        <w:tc>
          <w:tcPr>
            <w:tcW w:w="4678" w:type="dxa"/>
          </w:tcPr>
          <w:p w:rsidR="007F78FD" w:rsidRPr="00CD12CD" w:rsidRDefault="007F78FD">
            <w:pPr>
              <w:pStyle w:val="ENoteTableText"/>
            </w:pPr>
            <w:r w:rsidRPr="00CD12CD">
              <w:t>am No</w:t>
            </w:r>
            <w:r w:rsidR="00EC0719" w:rsidRPr="00CD12CD">
              <w:t> </w:t>
            </w:r>
            <w:r w:rsidRPr="00CD12CD">
              <w:t>42, 1980</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w:t>
            </w:r>
            <w:r w:rsidR="00EC0719" w:rsidRPr="00CD12CD">
              <w:t> </w:t>
            </w:r>
            <w:r w:rsidRPr="00CD12CD">
              <w:t>96</w:t>
            </w:r>
            <w:r w:rsidRPr="00CD12CD">
              <w:tab/>
            </w:r>
          </w:p>
        </w:tc>
        <w:tc>
          <w:tcPr>
            <w:tcW w:w="4678" w:type="dxa"/>
          </w:tcPr>
          <w:p w:rsidR="007F78FD" w:rsidRPr="00CD12CD" w:rsidRDefault="007F78FD">
            <w:pPr>
              <w:pStyle w:val="ENoteTableText"/>
            </w:pPr>
            <w:r w:rsidRPr="00CD12CD">
              <w:t>rep No</w:t>
            </w:r>
            <w:r w:rsidR="00EC0719" w:rsidRPr="00CD12CD">
              <w:t> </w:t>
            </w:r>
            <w:r w:rsidRPr="00CD12CD">
              <w:t>85, 1995</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97</w:t>
            </w:r>
            <w:r w:rsidRPr="00CD12CD">
              <w:tab/>
            </w:r>
          </w:p>
        </w:tc>
        <w:tc>
          <w:tcPr>
            <w:tcW w:w="4678" w:type="dxa"/>
          </w:tcPr>
          <w:p w:rsidR="00DB7B0D" w:rsidRPr="00CD12CD" w:rsidRDefault="00DB7B0D" w:rsidP="00A5190F">
            <w:pPr>
              <w:pStyle w:val="ENoteTableText"/>
            </w:pPr>
            <w:r w:rsidRPr="00CD12CD">
              <w:t>rep No 85, 1995</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98</w:t>
            </w:r>
            <w:r w:rsidRPr="00CD12CD">
              <w:tab/>
            </w:r>
          </w:p>
        </w:tc>
        <w:tc>
          <w:tcPr>
            <w:tcW w:w="4678" w:type="dxa"/>
          </w:tcPr>
          <w:p w:rsidR="007F78FD" w:rsidRPr="00CD12CD" w:rsidRDefault="007F78FD">
            <w:pPr>
              <w:pStyle w:val="ENoteTableText"/>
            </w:pPr>
            <w:r w:rsidRPr="00CD12CD">
              <w:t>am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99</w:t>
            </w:r>
            <w:r w:rsidRPr="00CD12CD">
              <w:tab/>
            </w:r>
          </w:p>
        </w:tc>
        <w:tc>
          <w:tcPr>
            <w:tcW w:w="4678" w:type="dxa"/>
          </w:tcPr>
          <w:p w:rsidR="007F78FD" w:rsidRPr="00CD12CD" w:rsidRDefault="007F78FD">
            <w:pPr>
              <w:pStyle w:val="ENoteTableText"/>
            </w:pPr>
            <w:r w:rsidRPr="00CD12CD">
              <w:t>rep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rsidP="00D65F68">
            <w:pPr>
              <w:pStyle w:val="ENoteTableText"/>
              <w:tabs>
                <w:tab w:val="center" w:leader="dot" w:pos="2268"/>
              </w:tabs>
            </w:pPr>
            <w:r w:rsidRPr="00CD12CD">
              <w:t>Subdivision C heading</w:t>
            </w:r>
            <w:r w:rsidRPr="00CD12CD">
              <w:tab/>
            </w:r>
          </w:p>
        </w:tc>
        <w:tc>
          <w:tcPr>
            <w:tcW w:w="4678" w:type="dxa"/>
          </w:tcPr>
          <w:p w:rsidR="007F78FD" w:rsidRPr="00CD12CD" w:rsidRDefault="007F78FD">
            <w:pPr>
              <w:pStyle w:val="ENoteTableText"/>
            </w:pPr>
            <w:r w:rsidRPr="00CD12CD">
              <w:t>ad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rsidP="00D65F68">
            <w:pPr>
              <w:pStyle w:val="ENoteTableText"/>
              <w:tabs>
                <w:tab w:val="center" w:leader="dot" w:pos="2268"/>
              </w:tabs>
            </w:pPr>
          </w:p>
        </w:tc>
        <w:tc>
          <w:tcPr>
            <w:tcW w:w="4678" w:type="dxa"/>
          </w:tcPr>
          <w:p w:rsidR="007F78FD" w:rsidRPr="00CD12CD" w:rsidRDefault="007F78FD">
            <w:pPr>
              <w:pStyle w:val="ENoteTableText"/>
            </w:pPr>
            <w:r w:rsidRPr="00CD12CD">
              <w:t>rep No</w:t>
            </w:r>
            <w:r w:rsidR="00EC0719" w:rsidRPr="00CD12CD">
              <w:t> </w:t>
            </w:r>
            <w:r w:rsidRPr="00CD12CD">
              <w:t>8, 1998</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lastRenderedPageBreak/>
              <w:t>s 99A</w:t>
            </w:r>
            <w:r w:rsidRPr="00CD12CD">
              <w:tab/>
            </w:r>
          </w:p>
        </w:tc>
        <w:tc>
          <w:tcPr>
            <w:tcW w:w="4678" w:type="dxa"/>
          </w:tcPr>
          <w:p w:rsidR="007F78FD" w:rsidRPr="00CD12CD" w:rsidRDefault="007F78FD">
            <w:pPr>
              <w:pStyle w:val="ENoteTableText"/>
            </w:pPr>
            <w:r w:rsidRPr="00CD12CD">
              <w:t>ad No</w:t>
            </w:r>
            <w:r w:rsidR="00EC0719" w:rsidRPr="00CD12CD">
              <w:t> </w:t>
            </w:r>
            <w:r w:rsidRPr="00CD12CD">
              <w:t>108, 1982</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39, 1983; No</w:t>
            </w:r>
            <w:r w:rsidR="00EC0719" w:rsidRPr="00CD12CD">
              <w:t> </w:t>
            </w:r>
            <w:r w:rsidRPr="00CD12CD">
              <w:t>5, 1990; No</w:t>
            </w:r>
            <w:r w:rsidR="00EC0719" w:rsidRPr="00CD12CD">
              <w:t> </w:t>
            </w:r>
            <w:r w:rsidRPr="00CD12CD">
              <w:t>34, 1992</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97, 1997</w:t>
            </w:r>
          </w:p>
        </w:tc>
      </w:tr>
      <w:tr w:rsidR="007F78FD" w:rsidRPr="00CD12CD" w:rsidTr="00607FC6">
        <w:trPr>
          <w:gridAfter w:val="1"/>
          <w:wAfter w:w="28" w:type="dxa"/>
          <w:cantSplit/>
        </w:trPr>
        <w:tc>
          <w:tcPr>
            <w:tcW w:w="2376" w:type="dxa"/>
          </w:tcPr>
          <w:p w:rsidR="007F78FD" w:rsidRPr="00CD12CD" w:rsidRDefault="007F78FD" w:rsidP="009A50D1">
            <w:pPr>
              <w:pStyle w:val="ENoteTableText"/>
              <w:keepNext/>
            </w:pPr>
            <w:r w:rsidRPr="00CD12CD">
              <w:rPr>
                <w:b/>
              </w:rPr>
              <w:t>Subdivision D</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D65F68">
            <w:pPr>
              <w:pStyle w:val="ENoteTableText"/>
              <w:tabs>
                <w:tab w:val="center" w:leader="dot" w:pos="2268"/>
              </w:tabs>
            </w:pPr>
            <w:r w:rsidRPr="00CD12CD">
              <w:t>Subdivision D heading</w:t>
            </w:r>
            <w:r w:rsidRPr="00CD12CD">
              <w:tab/>
            </w:r>
          </w:p>
        </w:tc>
        <w:tc>
          <w:tcPr>
            <w:tcW w:w="4678" w:type="dxa"/>
          </w:tcPr>
          <w:p w:rsidR="007F78FD" w:rsidRPr="00CD12CD" w:rsidRDefault="007F78FD">
            <w:pPr>
              <w:pStyle w:val="ENoteTableText"/>
            </w:pPr>
            <w:r w:rsidRPr="00CD12CD">
              <w:t>ad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100</w:t>
            </w:r>
            <w:r w:rsidRPr="00CD12CD">
              <w:tab/>
            </w:r>
          </w:p>
        </w:tc>
        <w:tc>
          <w:tcPr>
            <w:tcW w:w="4678" w:type="dxa"/>
          </w:tcPr>
          <w:p w:rsidR="007F78FD" w:rsidRPr="00CD12CD" w:rsidRDefault="007F78FD">
            <w:pPr>
              <w:pStyle w:val="ENoteTableText"/>
            </w:pPr>
            <w:r w:rsidRPr="00CD12CD">
              <w:t>am No</w:t>
            </w:r>
            <w:r w:rsidR="00EC0719" w:rsidRPr="00CD12CD">
              <w:t> </w:t>
            </w:r>
            <w:r w:rsidRPr="00CD12CD">
              <w:t>49, 1958; No</w:t>
            </w:r>
            <w:r w:rsidR="00EC0719" w:rsidRPr="00CD12CD">
              <w:t> </w:t>
            </w:r>
            <w:r w:rsidRPr="00CD12CD">
              <w:t>115, 2000; No</w:t>
            </w:r>
            <w:r w:rsidR="00EC0719" w:rsidRPr="00CD12CD">
              <w:t> </w:t>
            </w:r>
            <w:r w:rsidRPr="00CD12CD">
              <w:t>25, 2001; No 67, 2016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101</w:t>
            </w:r>
            <w:r w:rsidRPr="00CD12CD">
              <w:tab/>
            </w:r>
          </w:p>
        </w:tc>
        <w:tc>
          <w:tcPr>
            <w:tcW w:w="4678" w:type="dxa"/>
          </w:tcPr>
          <w:p w:rsidR="007F78FD" w:rsidRPr="00CD12CD" w:rsidRDefault="007F78FD">
            <w:pPr>
              <w:pStyle w:val="ENoteTableText"/>
            </w:pPr>
            <w:r w:rsidRPr="00CD12CD">
              <w:t>rep No</w:t>
            </w:r>
            <w:r w:rsidR="00EC0719" w:rsidRPr="00CD12CD">
              <w:t> </w:t>
            </w:r>
            <w:r w:rsidRPr="00CD12CD">
              <w:t>49, 1958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102</w:t>
            </w:r>
            <w:r w:rsidRPr="00CD12CD">
              <w:tab/>
            </w:r>
          </w:p>
        </w:tc>
        <w:tc>
          <w:tcPr>
            <w:tcW w:w="4678" w:type="dxa"/>
          </w:tcPr>
          <w:p w:rsidR="007F78FD" w:rsidRPr="00CD12CD" w:rsidRDefault="007F78FD" w:rsidP="00A5190F">
            <w:pPr>
              <w:pStyle w:val="ENoteTableText"/>
            </w:pPr>
            <w:r w:rsidRPr="00CD12CD">
              <w:t>am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103</w:t>
            </w:r>
            <w:r w:rsidRPr="00CD12CD">
              <w:tab/>
            </w:r>
          </w:p>
        </w:tc>
        <w:tc>
          <w:tcPr>
            <w:tcW w:w="4678" w:type="dxa"/>
          </w:tcPr>
          <w:p w:rsidR="007F78FD" w:rsidRPr="00CD12CD" w:rsidRDefault="007F78FD" w:rsidP="00A5190F">
            <w:pPr>
              <w:pStyle w:val="ENoteTableText"/>
            </w:pPr>
            <w:r w:rsidRPr="00CD12CD">
              <w:t>am No 115, 2000; No 67, 2016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104</w:t>
            </w:r>
            <w:r w:rsidRPr="00CD12CD">
              <w:tab/>
            </w:r>
          </w:p>
        </w:tc>
        <w:tc>
          <w:tcPr>
            <w:tcW w:w="4678" w:type="dxa"/>
          </w:tcPr>
          <w:p w:rsidR="007F78FD" w:rsidRPr="00CD12CD" w:rsidRDefault="007F78FD">
            <w:pPr>
              <w:pStyle w:val="ENoteTableText"/>
            </w:pPr>
            <w:r w:rsidRPr="00CD12CD">
              <w:t>am No</w:t>
            </w:r>
            <w:r w:rsidR="00EC0719" w:rsidRPr="00CD12CD">
              <w:t> </w:t>
            </w:r>
            <w:r w:rsidRPr="00CD12CD">
              <w:t>34, 1986; No</w:t>
            </w:r>
            <w:r w:rsidR="00EC0719" w:rsidRPr="00CD12CD">
              <w:t> </w:t>
            </w:r>
            <w:r w:rsidRPr="00CD12CD">
              <w:t>115, 2000; No</w:t>
            </w:r>
            <w:r w:rsidR="00EC0719" w:rsidRPr="00CD12CD">
              <w:t> </w:t>
            </w:r>
            <w:r w:rsidRPr="00CD12CD">
              <w:t>25, 2001; No 67, 2016</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Subdivision E</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D65F68">
            <w:pPr>
              <w:pStyle w:val="ENoteTableText"/>
              <w:tabs>
                <w:tab w:val="center" w:leader="dot" w:pos="2268"/>
              </w:tabs>
            </w:pPr>
            <w:r w:rsidRPr="00CD12CD">
              <w:t>Subdivision E heading</w:t>
            </w:r>
            <w:r w:rsidRPr="00CD12CD">
              <w:tab/>
            </w:r>
          </w:p>
        </w:tc>
        <w:tc>
          <w:tcPr>
            <w:tcW w:w="4678" w:type="dxa"/>
          </w:tcPr>
          <w:p w:rsidR="007F78FD" w:rsidRPr="00CD12CD" w:rsidRDefault="007F78FD">
            <w:pPr>
              <w:pStyle w:val="ENoteTableText"/>
            </w:pPr>
            <w:r w:rsidRPr="00CD12CD">
              <w:t>ad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105</w:t>
            </w:r>
            <w:r w:rsidRPr="00CD12CD">
              <w:tab/>
            </w:r>
          </w:p>
        </w:tc>
        <w:tc>
          <w:tcPr>
            <w:tcW w:w="4678" w:type="dxa"/>
          </w:tcPr>
          <w:p w:rsidR="007F78FD" w:rsidRPr="00CD12CD" w:rsidRDefault="007F78FD">
            <w:pPr>
              <w:pStyle w:val="ENoteTableText"/>
            </w:pPr>
            <w:r w:rsidRPr="00CD12CD">
              <w:t>am No</w:t>
            </w:r>
            <w:r w:rsidR="00EC0719" w:rsidRPr="00CD12CD">
              <w:t> </w:t>
            </w:r>
            <w:r w:rsidRPr="00CD12CD">
              <w:t>105, 1968; No</w:t>
            </w:r>
            <w:r w:rsidR="00EC0719" w:rsidRPr="00CD12CD">
              <w:t> </w:t>
            </w:r>
            <w:r w:rsidRPr="00CD12CD">
              <w:t>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rep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106</w:t>
            </w:r>
            <w:r w:rsidRPr="00CD12CD">
              <w:tab/>
            </w:r>
          </w:p>
        </w:tc>
        <w:tc>
          <w:tcPr>
            <w:tcW w:w="4678" w:type="dxa"/>
          </w:tcPr>
          <w:p w:rsidR="007F78FD" w:rsidRPr="00CD12CD" w:rsidRDefault="007F78FD" w:rsidP="00A5190F">
            <w:pPr>
              <w:pStyle w:val="ENoteTableText"/>
            </w:pPr>
            <w:r w:rsidRPr="00CD12CD">
              <w:t>am No 105, 1968; No 25, 2001; No 82, 2018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107</w:t>
            </w:r>
            <w:r w:rsidRPr="00CD12CD">
              <w:tab/>
            </w:r>
          </w:p>
        </w:tc>
        <w:tc>
          <w:tcPr>
            <w:tcW w:w="4678" w:type="dxa"/>
          </w:tcPr>
          <w:p w:rsidR="007F78FD" w:rsidRPr="00CD12CD" w:rsidRDefault="007F78FD" w:rsidP="00A5190F">
            <w:pPr>
              <w:pStyle w:val="ENoteTableText"/>
            </w:pPr>
            <w:r w:rsidRPr="00CD12CD">
              <w:t>am No 93, 1966; No 39, 1983; No 40, 1985; No 25, 2001; No 82, 2018</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Division</w:t>
            </w:r>
            <w:r w:rsidR="00CD12CD">
              <w:rPr>
                <w:b/>
              </w:rPr>
              <w:t> </w:t>
            </w:r>
            <w:r w:rsidRPr="00CD12CD">
              <w:rPr>
                <w:b/>
              </w:rPr>
              <w:t>1A</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D65F68">
            <w:pPr>
              <w:pStyle w:val="ENoteTableText"/>
              <w:tabs>
                <w:tab w:val="center" w:leader="dot" w:pos="2268"/>
              </w:tabs>
            </w:pPr>
            <w:r w:rsidRPr="00CD12CD">
              <w:t>Division</w:t>
            </w:r>
            <w:r w:rsidR="00CD12CD">
              <w:t> </w:t>
            </w:r>
            <w:r w:rsidRPr="00CD12CD">
              <w:t>1A</w:t>
            </w:r>
            <w:r w:rsidRPr="00CD12CD">
              <w:tab/>
            </w:r>
          </w:p>
        </w:tc>
        <w:tc>
          <w:tcPr>
            <w:tcW w:w="4678" w:type="dxa"/>
          </w:tcPr>
          <w:p w:rsidR="007F78FD" w:rsidRPr="00CD12CD" w:rsidRDefault="007F78FD">
            <w:pPr>
              <w:pStyle w:val="ENoteTableText"/>
            </w:pPr>
            <w:r w:rsidRPr="00CD12CD">
              <w:t>ad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Del="001C592E" w:rsidRDefault="007F78FD" w:rsidP="00A5190F">
            <w:pPr>
              <w:pStyle w:val="ENoteTableText"/>
            </w:pPr>
            <w:r w:rsidRPr="00CD12CD">
              <w:rPr>
                <w:b/>
              </w:rPr>
              <w:t>Subdivision A</w:t>
            </w:r>
          </w:p>
        </w:tc>
        <w:tc>
          <w:tcPr>
            <w:tcW w:w="4678" w:type="dxa"/>
          </w:tcPr>
          <w:p w:rsidR="007F78FD" w:rsidRPr="00CD12CD" w:rsidDel="001C592E"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107AA</w:t>
            </w:r>
            <w:r w:rsidRPr="00CD12CD">
              <w:tab/>
            </w:r>
          </w:p>
        </w:tc>
        <w:tc>
          <w:tcPr>
            <w:tcW w:w="4678" w:type="dxa"/>
          </w:tcPr>
          <w:p w:rsidR="007F78FD" w:rsidRPr="00CD12CD" w:rsidRDefault="007F78FD" w:rsidP="00A5190F">
            <w:pPr>
              <w:pStyle w:val="ENoteTableText"/>
            </w:pPr>
            <w:r w:rsidRPr="00CD12CD">
              <w:t>ad No 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A5190F">
            <w:pPr>
              <w:pStyle w:val="ENoteTableText"/>
            </w:pPr>
            <w:r w:rsidRPr="00CD12CD">
              <w:t>am No 74, 2006; No 26, 2016; No 82, 2018</w:t>
            </w:r>
          </w:p>
        </w:tc>
      </w:tr>
      <w:tr w:rsidR="007F78FD" w:rsidRPr="00CD12CD" w:rsidTr="00607FC6">
        <w:trPr>
          <w:gridAfter w:val="1"/>
          <w:wAfter w:w="28" w:type="dxa"/>
          <w:cantSplit/>
        </w:trPr>
        <w:tc>
          <w:tcPr>
            <w:tcW w:w="2376" w:type="dxa"/>
          </w:tcPr>
          <w:p w:rsidR="007F78FD" w:rsidRPr="00CD12CD" w:rsidRDefault="007F78FD" w:rsidP="00D65F68">
            <w:pPr>
              <w:pStyle w:val="ENoteTableText"/>
              <w:tabs>
                <w:tab w:val="center" w:leader="dot" w:pos="2268"/>
              </w:tabs>
            </w:pPr>
            <w:r w:rsidRPr="00CD12CD">
              <w:t>s 107AAA</w:t>
            </w:r>
            <w:r w:rsidRPr="00CD12CD">
              <w:tab/>
            </w:r>
          </w:p>
        </w:tc>
        <w:tc>
          <w:tcPr>
            <w:tcW w:w="4678" w:type="dxa"/>
          </w:tcPr>
          <w:p w:rsidR="007F78FD" w:rsidRPr="00CD12CD" w:rsidRDefault="007F78FD" w:rsidP="00A5190F">
            <w:pPr>
              <w:pStyle w:val="ENoteTableText"/>
            </w:pPr>
            <w:r w:rsidRPr="00CD12CD">
              <w:t>ad No 82, 2018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107AB</w:t>
            </w:r>
            <w:r w:rsidRPr="00CD12CD">
              <w:tab/>
            </w:r>
          </w:p>
        </w:tc>
        <w:tc>
          <w:tcPr>
            <w:tcW w:w="4678" w:type="dxa"/>
          </w:tcPr>
          <w:p w:rsidR="007F78FD" w:rsidRPr="00CD12CD" w:rsidRDefault="007F78FD" w:rsidP="00A5190F">
            <w:pPr>
              <w:pStyle w:val="ENoteTableText"/>
            </w:pPr>
            <w:r w:rsidRPr="00CD12CD">
              <w:t>ad No 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Subdivision B</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w:t>
            </w:r>
            <w:r w:rsidR="00EC0719" w:rsidRPr="00CD12CD">
              <w:t> </w:t>
            </w:r>
            <w:r w:rsidRPr="00CD12CD">
              <w:t>107BA</w:t>
            </w:r>
            <w:r w:rsidRPr="00CD12CD">
              <w:tab/>
            </w:r>
          </w:p>
        </w:tc>
        <w:tc>
          <w:tcPr>
            <w:tcW w:w="4678" w:type="dxa"/>
          </w:tcPr>
          <w:p w:rsidR="007F78FD" w:rsidRPr="00CD12CD" w:rsidRDefault="007F78FD">
            <w:pPr>
              <w:pStyle w:val="ENoteTableText"/>
            </w:pPr>
            <w:r w:rsidRPr="00CD12CD">
              <w:t>ad No</w:t>
            </w:r>
            <w:r w:rsidR="00EC0719" w:rsidRPr="00CD12CD">
              <w:t> </w:t>
            </w:r>
            <w:r w:rsidRPr="00CD12CD">
              <w:t>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107BB</w:t>
            </w:r>
            <w:r w:rsidRPr="00CD12CD">
              <w:tab/>
            </w:r>
          </w:p>
        </w:tc>
        <w:tc>
          <w:tcPr>
            <w:tcW w:w="4678" w:type="dxa"/>
          </w:tcPr>
          <w:p w:rsidR="00DB7B0D" w:rsidRPr="00CD12CD" w:rsidRDefault="00DB7B0D" w:rsidP="00A5190F">
            <w:pPr>
              <w:pStyle w:val="ENoteTableText"/>
            </w:pPr>
            <w:r w:rsidRPr="00CD12CD">
              <w:t>ad No 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107BC</w:t>
            </w:r>
            <w:r w:rsidRPr="00CD12CD">
              <w:tab/>
            </w:r>
          </w:p>
        </w:tc>
        <w:tc>
          <w:tcPr>
            <w:tcW w:w="4678" w:type="dxa"/>
          </w:tcPr>
          <w:p w:rsidR="00DB7B0D" w:rsidRPr="00CD12CD" w:rsidRDefault="00DB7B0D" w:rsidP="00A5190F">
            <w:pPr>
              <w:pStyle w:val="ENoteTableText"/>
            </w:pPr>
            <w:r w:rsidRPr="00CD12CD">
              <w:t>ad No 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107BD</w:t>
            </w:r>
            <w:r w:rsidRPr="00CD12CD">
              <w:tab/>
            </w:r>
          </w:p>
        </w:tc>
        <w:tc>
          <w:tcPr>
            <w:tcW w:w="4678" w:type="dxa"/>
          </w:tcPr>
          <w:p w:rsidR="00DB7B0D" w:rsidRPr="00CD12CD" w:rsidRDefault="00DB7B0D" w:rsidP="00A5190F">
            <w:pPr>
              <w:pStyle w:val="ENoteTableText"/>
            </w:pPr>
            <w:r w:rsidRPr="00CD12CD">
              <w:t>ad No 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107BE</w:t>
            </w:r>
            <w:r w:rsidRPr="00CD12CD">
              <w:tab/>
            </w:r>
          </w:p>
        </w:tc>
        <w:tc>
          <w:tcPr>
            <w:tcW w:w="4678" w:type="dxa"/>
          </w:tcPr>
          <w:p w:rsidR="00DB7B0D" w:rsidRPr="00CD12CD" w:rsidRDefault="00DB7B0D" w:rsidP="00A5190F">
            <w:pPr>
              <w:pStyle w:val="ENoteTableText"/>
            </w:pPr>
            <w:r w:rsidRPr="00CD12CD">
              <w:t>ad No 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107BF</w:t>
            </w:r>
            <w:r w:rsidR="000015D1" w:rsidRPr="00CD12CD">
              <w:tab/>
            </w:r>
          </w:p>
        </w:tc>
        <w:tc>
          <w:tcPr>
            <w:tcW w:w="4678" w:type="dxa"/>
          </w:tcPr>
          <w:p w:rsidR="00DB7B0D" w:rsidRPr="00CD12CD" w:rsidRDefault="00DB7B0D" w:rsidP="00A5190F">
            <w:pPr>
              <w:pStyle w:val="ENoteTableText"/>
            </w:pPr>
            <w:r w:rsidRPr="00CD12CD">
              <w:t>ad No 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lastRenderedPageBreak/>
              <w:t>Subdivision C</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w:t>
            </w:r>
            <w:r w:rsidR="00EC0719" w:rsidRPr="00CD12CD">
              <w:t> </w:t>
            </w:r>
            <w:r w:rsidRPr="00CD12CD">
              <w:t>107CA</w:t>
            </w:r>
            <w:r w:rsidRPr="00CD12CD">
              <w:tab/>
            </w:r>
          </w:p>
        </w:tc>
        <w:tc>
          <w:tcPr>
            <w:tcW w:w="4678" w:type="dxa"/>
          </w:tcPr>
          <w:p w:rsidR="007F78FD" w:rsidRPr="00CD12CD" w:rsidRDefault="007F78FD">
            <w:pPr>
              <w:pStyle w:val="ENoteTableText"/>
            </w:pPr>
            <w:r w:rsidRPr="00CD12CD">
              <w:t>ad No</w:t>
            </w:r>
            <w:r w:rsidR="00EC0719" w:rsidRPr="00CD12CD">
              <w:t> </w:t>
            </w:r>
            <w:r w:rsidRPr="00CD12CD">
              <w:t>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107CB</w:t>
            </w:r>
            <w:r w:rsidRPr="00CD12CD">
              <w:tab/>
            </w:r>
          </w:p>
        </w:tc>
        <w:tc>
          <w:tcPr>
            <w:tcW w:w="4678" w:type="dxa"/>
          </w:tcPr>
          <w:p w:rsidR="00DB7B0D" w:rsidRPr="00CD12CD" w:rsidRDefault="00DB7B0D" w:rsidP="00A5190F">
            <w:pPr>
              <w:pStyle w:val="ENoteTableText"/>
            </w:pPr>
            <w:r w:rsidRPr="00CD12CD">
              <w:t>ad No 25, 2001</w:t>
            </w:r>
          </w:p>
        </w:tc>
      </w:tr>
      <w:tr w:rsidR="007F78FD" w:rsidRPr="00CD12CD" w:rsidTr="00607FC6">
        <w:trPr>
          <w:gridAfter w:val="1"/>
          <w:wAfter w:w="28" w:type="dxa"/>
          <w:cantSplit/>
        </w:trPr>
        <w:tc>
          <w:tcPr>
            <w:tcW w:w="2376" w:type="dxa"/>
          </w:tcPr>
          <w:p w:rsidR="007F78FD" w:rsidRPr="00CD12CD" w:rsidRDefault="007F78FD" w:rsidP="0080621C">
            <w:pPr>
              <w:pStyle w:val="ENoteTableText"/>
              <w:keepNext/>
            </w:pPr>
            <w:r w:rsidRPr="00CD12CD">
              <w:rPr>
                <w:b/>
              </w:rPr>
              <w:t>Subdivision D</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w:t>
            </w:r>
            <w:r w:rsidR="00EC0719" w:rsidRPr="00CD12CD">
              <w:t> </w:t>
            </w:r>
            <w:r w:rsidRPr="00CD12CD">
              <w:t>107DA</w:t>
            </w:r>
            <w:r w:rsidRPr="00CD12CD">
              <w:tab/>
            </w:r>
          </w:p>
        </w:tc>
        <w:tc>
          <w:tcPr>
            <w:tcW w:w="4678" w:type="dxa"/>
          </w:tcPr>
          <w:p w:rsidR="007F78FD" w:rsidRPr="00CD12CD" w:rsidRDefault="007F78FD">
            <w:pPr>
              <w:pStyle w:val="ENoteTableText"/>
            </w:pPr>
            <w:r w:rsidRPr="00CD12CD">
              <w:t>ad No</w:t>
            </w:r>
            <w:r w:rsidR="00EC0719" w:rsidRPr="00CD12CD">
              <w:t> </w:t>
            </w:r>
            <w:r w:rsidRPr="00CD12CD">
              <w:t>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107DB</w:t>
            </w:r>
            <w:r w:rsidRPr="00CD12CD">
              <w:tab/>
            </w:r>
          </w:p>
        </w:tc>
        <w:tc>
          <w:tcPr>
            <w:tcW w:w="4678" w:type="dxa"/>
          </w:tcPr>
          <w:p w:rsidR="00DB7B0D" w:rsidRPr="00CD12CD" w:rsidRDefault="00DB7B0D" w:rsidP="00A5190F">
            <w:pPr>
              <w:pStyle w:val="ENoteTableText"/>
            </w:pPr>
            <w:r w:rsidRPr="00CD12CD">
              <w:t>ad No 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107DC</w:t>
            </w:r>
            <w:r w:rsidRPr="00CD12CD">
              <w:tab/>
            </w:r>
          </w:p>
        </w:tc>
        <w:tc>
          <w:tcPr>
            <w:tcW w:w="4678" w:type="dxa"/>
          </w:tcPr>
          <w:p w:rsidR="00DB7B0D" w:rsidRPr="00CD12CD" w:rsidRDefault="00DB7B0D" w:rsidP="00A5190F">
            <w:pPr>
              <w:pStyle w:val="ENoteTableText"/>
            </w:pPr>
            <w:r w:rsidRPr="00CD12CD">
              <w:t>ad No 25, 2001</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107DD</w:t>
            </w:r>
            <w:r w:rsidRPr="00CD12CD">
              <w:tab/>
            </w:r>
          </w:p>
        </w:tc>
        <w:tc>
          <w:tcPr>
            <w:tcW w:w="4678" w:type="dxa"/>
          </w:tcPr>
          <w:p w:rsidR="007F78FD" w:rsidRPr="00CD12CD" w:rsidRDefault="007F78FD">
            <w:pPr>
              <w:pStyle w:val="ENoteTableText"/>
            </w:pPr>
            <w:r w:rsidRPr="00CD12CD">
              <w:t>ad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41, 2003</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w:t>
            </w:r>
            <w:r w:rsidR="00EC0719" w:rsidRPr="00CD12CD">
              <w:t> </w:t>
            </w:r>
            <w:r w:rsidRPr="00CD12CD">
              <w:t>107DE</w:t>
            </w:r>
            <w:r w:rsidRPr="00CD12CD">
              <w:tab/>
            </w:r>
          </w:p>
        </w:tc>
        <w:tc>
          <w:tcPr>
            <w:tcW w:w="4678" w:type="dxa"/>
          </w:tcPr>
          <w:p w:rsidR="007F78FD" w:rsidRPr="00CD12CD" w:rsidRDefault="007F78FD">
            <w:pPr>
              <w:pStyle w:val="ENoteTableText"/>
            </w:pPr>
            <w:r w:rsidRPr="00CD12CD">
              <w:t>ad No</w:t>
            </w:r>
            <w:r w:rsidR="00EC0719" w:rsidRPr="00CD12CD">
              <w:t> </w:t>
            </w:r>
            <w:r w:rsidRPr="00CD12CD">
              <w:t>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107DF</w:t>
            </w:r>
            <w:r w:rsidRPr="00CD12CD">
              <w:tab/>
            </w:r>
          </w:p>
        </w:tc>
        <w:tc>
          <w:tcPr>
            <w:tcW w:w="4678" w:type="dxa"/>
          </w:tcPr>
          <w:p w:rsidR="00DB7B0D" w:rsidRPr="00CD12CD" w:rsidRDefault="00DB7B0D" w:rsidP="00A5190F">
            <w:pPr>
              <w:pStyle w:val="ENoteTableText"/>
            </w:pPr>
            <w:r w:rsidRPr="00CD12CD">
              <w:t>ad No 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107DG</w:t>
            </w:r>
            <w:r w:rsidRPr="00CD12CD">
              <w:tab/>
            </w:r>
          </w:p>
        </w:tc>
        <w:tc>
          <w:tcPr>
            <w:tcW w:w="4678" w:type="dxa"/>
          </w:tcPr>
          <w:p w:rsidR="00DB7B0D" w:rsidRPr="00CD12CD" w:rsidRDefault="00DB7B0D" w:rsidP="00A5190F">
            <w:pPr>
              <w:pStyle w:val="ENoteTableText"/>
            </w:pPr>
            <w:r w:rsidRPr="00CD12CD">
              <w:t>ad No 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107DH</w:t>
            </w:r>
            <w:r w:rsidRPr="00CD12CD">
              <w:tab/>
            </w:r>
          </w:p>
        </w:tc>
        <w:tc>
          <w:tcPr>
            <w:tcW w:w="4678" w:type="dxa"/>
          </w:tcPr>
          <w:p w:rsidR="00DB7B0D" w:rsidRPr="00CD12CD" w:rsidRDefault="00DB7B0D" w:rsidP="00A5190F">
            <w:pPr>
              <w:pStyle w:val="ENoteTableText"/>
            </w:pPr>
            <w:r w:rsidRPr="00CD12CD">
              <w:t>ad No 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107DI</w:t>
            </w:r>
            <w:r w:rsidRPr="00CD12CD">
              <w:tab/>
            </w:r>
          </w:p>
        </w:tc>
        <w:tc>
          <w:tcPr>
            <w:tcW w:w="4678" w:type="dxa"/>
          </w:tcPr>
          <w:p w:rsidR="00DB7B0D" w:rsidRPr="00CD12CD" w:rsidRDefault="00DB7B0D" w:rsidP="00A5190F">
            <w:pPr>
              <w:pStyle w:val="ENoteTableText"/>
            </w:pPr>
            <w:r w:rsidRPr="00CD12CD">
              <w:t>ad No 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107DJ</w:t>
            </w:r>
            <w:r w:rsidRPr="00CD12CD">
              <w:tab/>
            </w:r>
          </w:p>
        </w:tc>
        <w:tc>
          <w:tcPr>
            <w:tcW w:w="4678" w:type="dxa"/>
          </w:tcPr>
          <w:p w:rsidR="00DB7B0D" w:rsidRPr="00CD12CD" w:rsidRDefault="00DB7B0D" w:rsidP="00A5190F">
            <w:pPr>
              <w:pStyle w:val="ENoteTableText"/>
            </w:pPr>
            <w:r w:rsidRPr="00CD12CD">
              <w:t>ad No 25, 2001</w:t>
            </w:r>
          </w:p>
        </w:tc>
      </w:tr>
      <w:tr w:rsidR="007F78FD" w:rsidRPr="00CD12CD" w:rsidTr="00607FC6">
        <w:trPr>
          <w:gridAfter w:val="1"/>
          <w:wAfter w:w="28" w:type="dxa"/>
          <w:cantSplit/>
        </w:trPr>
        <w:tc>
          <w:tcPr>
            <w:tcW w:w="2376" w:type="dxa"/>
          </w:tcPr>
          <w:p w:rsidR="007F78FD" w:rsidRPr="00CD12CD" w:rsidRDefault="007F78FD" w:rsidP="009A50D1">
            <w:pPr>
              <w:pStyle w:val="ENoteTableText"/>
              <w:keepNext/>
            </w:pPr>
            <w:r w:rsidRPr="00CD12CD">
              <w:rPr>
                <w:b/>
              </w:rPr>
              <w:t>Subdivision E</w:t>
            </w:r>
          </w:p>
        </w:tc>
        <w:tc>
          <w:tcPr>
            <w:tcW w:w="4678" w:type="dxa"/>
          </w:tcPr>
          <w:p w:rsidR="007F78FD" w:rsidRPr="00CD12CD" w:rsidRDefault="007F78FD" w:rsidP="009A50D1">
            <w:pPr>
              <w:pStyle w:val="ENoteTableText"/>
              <w:keepNext/>
            </w:pP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w:t>
            </w:r>
            <w:r w:rsidR="00EC0719" w:rsidRPr="00CD12CD">
              <w:t> </w:t>
            </w:r>
            <w:r w:rsidRPr="00CD12CD">
              <w:t>107EA</w:t>
            </w:r>
            <w:r w:rsidRPr="00CD12CD">
              <w:tab/>
            </w:r>
          </w:p>
        </w:tc>
        <w:tc>
          <w:tcPr>
            <w:tcW w:w="4678" w:type="dxa"/>
          </w:tcPr>
          <w:p w:rsidR="007F78FD" w:rsidRPr="00CD12CD" w:rsidRDefault="007F78FD">
            <w:pPr>
              <w:pStyle w:val="ENoteTableText"/>
            </w:pPr>
            <w:r w:rsidRPr="00CD12CD">
              <w:t>ad No</w:t>
            </w:r>
            <w:r w:rsidR="00EC0719" w:rsidRPr="00CD12CD">
              <w:t> </w:t>
            </w:r>
            <w:r w:rsidRPr="00CD12CD">
              <w:t>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107EB</w:t>
            </w:r>
            <w:r w:rsidRPr="00CD12CD">
              <w:tab/>
            </w:r>
          </w:p>
        </w:tc>
        <w:tc>
          <w:tcPr>
            <w:tcW w:w="4678" w:type="dxa"/>
          </w:tcPr>
          <w:p w:rsidR="00DB7B0D" w:rsidRPr="00CD12CD" w:rsidRDefault="00DB7B0D" w:rsidP="00A5190F">
            <w:pPr>
              <w:pStyle w:val="ENoteTableText"/>
            </w:pPr>
            <w:r w:rsidRPr="00CD12CD">
              <w:t>ad No 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Subdivision F</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w:t>
            </w:r>
            <w:r w:rsidR="00EC0719" w:rsidRPr="00CD12CD">
              <w:t> </w:t>
            </w:r>
            <w:r w:rsidRPr="00CD12CD">
              <w:t>107FA</w:t>
            </w:r>
            <w:r w:rsidRPr="00CD12CD">
              <w:tab/>
            </w:r>
          </w:p>
        </w:tc>
        <w:tc>
          <w:tcPr>
            <w:tcW w:w="4678" w:type="dxa"/>
          </w:tcPr>
          <w:p w:rsidR="007F78FD" w:rsidRPr="00CD12CD" w:rsidRDefault="007F78FD">
            <w:pPr>
              <w:pStyle w:val="ENoteTableText"/>
            </w:pPr>
            <w:r w:rsidRPr="00CD12CD">
              <w:t>ad No</w:t>
            </w:r>
            <w:r w:rsidR="00EC0719" w:rsidRPr="00CD12CD">
              <w:t> </w:t>
            </w:r>
            <w:r w:rsidRPr="00CD12CD">
              <w:t>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107FB</w:t>
            </w:r>
            <w:r w:rsidRPr="00CD12CD">
              <w:tab/>
            </w:r>
          </w:p>
        </w:tc>
        <w:tc>
          <w:tcPr>
            <w:tcW w:w="4678" w:type="dxa"/>
          </w:tcPr>
          <w:p w:rsidR="00DB7B0D" w:rsidRPr="00CD12CD" w:rsidRDefault="00DB7B0D" w:rsidP="00A5190F">
            <w:pPr>
              <w:pStyle w:val="ENoteTableText"/>
            </w:pPr>
            <w:r w:rsidRPr="00CD12CD">
              <w:t>ad No 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107FC</w:t>
            </w:r>
            <w:r w:rsidRPr="00CD12CD">
              <w:tab/>
            </w:r>
          </w:p>
        </w:tc>
        <w:tc>
          <w:tcPr>
            <w:tcW w:w="4678" w:type="dxa"/>
          </w:tcPr>
          <w:p w:rsidR="00DB7B0D" w:rsidRPr="00CD12CD" w:rsidRDefault="00DB7B0D" w:rsidP="00A5190F">
            <w:pPr>
              <w:pStyle w:val="ENoteTableText"/>
            </w:pPr>
            <w:r w:rsidRPr="00CD12CD">
              <w:t>ad No 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107FD</w:t>
            </w:r>
            <w:r w:rsidRPr="00CD12CD">
              <w:tab/>
            </w:r>
          </w:p>
        </w:tc>
        <w:tc>
          <w:tcPr>
            <w:tcW w:w="4678" w:type="dxa"/>
          </w:tcPr>
          <w:p w:rsidR="00DB7B0D" w:rsidRPr="00CD12CD" w:rsidRDefault="00DB7B0D" w:rsidP="00A5190F">
            <w:pPr>
              <w:pStyle w:val="ENoteTableText"/>
            </w:pPr>
            <w:r w:rsidRPr="00CD12CD">
              <w:t>ad No 25, 2001</w:t>
            </w:r>
          </w:p>
        </w:tc>
      </w:tr>
      <w:tr w:rsidR="00DB7B0D" w:rsidRPr="00CD12CD" w:rsidTr="00607FC6">
        <w:trPr>
          <w:gridAfter w:val="1"/>
          <w:wAfter w:w="28" w:type="dxa"/>
          <w:cantSplit/>
        </w:trPr>
        <w:tc>
          <w:tcPr>
            <w:tcW w:w="2376" w:type="dxa"/>
          </w:tcPr>
          <w:p w:rsidR="00DB7B0D" w:rsidRPr="00CD12CD" w:rsidRDefault="00DB7B0D" w:rsidP="00A5190F">
            <w:pPr>
              <w:pStyle w:val="ENoteTableText"/>
              <w:tabs>
                <w:tab w:val="center" w:leader="dot" w:pos="2268"/>
              </w:tabs>
            </w:pPr>
            <w:r w:rsidRPr="00CD12CD">
              <w:t>s 107FE</w:t>
            </w:r>
            <w:r w:rsidRPr="00CD12CD">
              <w:tab/>
            </w:r>
          </w:p>
        </w:tc>
        <w:tc>
          <w:tcPr>
            <w:tcW w:w="4678" w:type="dxa"/>
          </w:tcPr>
          <w:p w:rsidR="00DB7B0D" w:rsidRPr="00CD12CD" w:rsidRDefault="00DB7B0D" w:rsidP="00A5190F">
            <w:pPr>
              <w:pStyle w:val="ENoteTableText"/>
            </w:pPr>
            <w:r w:rsidRPr="00CD12CD">
              <w:t>ad No 25, 2001</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107FF</w:t>
            </w:r>
            <w:r w:rsidRPr="00CD12CD">
              <w:tab/>
            </w:r>
          </w:p>
        </w:tc>
        <w:tc>
          <w:tcPr>
            <w:tcW w:w="4678" w:type="dxa"/>
          </w:tcPr>
          <w:p w:rsidR="007F78FD" w:rsidRPr="00CD12CD" w:rsidRDefault="007F78FD">
            <w:pPr>
              <w:pStyle w:val="ENoteTableText"/>
            </w:pPr>
            <w:r w:rsidRPr="00CD12CD">
              <w:t>ad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w:t>
            </w:r>
            <w:r w:rsidR="00EC0719" w:rsidRPr="00CD12CD">
              <w:t> </w:t>
            </w:r>
            <w:r w:rsidRPr="00CD12CD">
              <w:t>107FG</w:t>
            </w:r>
            <w:r w:rsidRPr="00CD12CD">
              <w:tab/>
            </w:r>
          </w:p>
        </w:tc>
        <w:tc>
          <w:tcPr>
            <w:tcW w:w="4678" w:type="dxa"/>
          </w:tcPr>
          <w:p w:rsidR="007F78FD" w:rsidRPr="00CD12CD" w:rsidRDefault="007F78FD">
            <w:pPr>
              <w:pStyle w:val="ENoteTableText"/>
            </w:pPr>
            <w:r w:rsidRPr="00CD12CD">
              <w:t>ad No</w:t>
            </w:r>
            <w:r w:rsidR="00EC0719" w:rsidRPr="00CD12CD">
              <w:t> </w:t>
            </w:r>
            <w:r w:rsidRPr="00CD12CD">
              <w:t>25, 2001</w:t>
            </w:r>
          </w:p>
        </w:tc>
      </w:tr>
      <w:tr w:rsidR="00093C2A" w:rsidRPr="00CD12CD" w:rsidTr="00607FC6">
        <w:trPr>
          <w:gridAfter w:val="1"/>
          <w:wAfter w:w="28" w:type="dxa"/>
          <w:cantSplit/>
        </w:trPr>
        <w:tc>
          <w:tcPr>
            <w:tcW w:w="2376" w:type="dxa"/>
          </w:tcPr>
          <w:p w:rsidR="00093C2A" w:rsidRPr="00CD12CD" w:rsidRDefault="00093C2A" w:rsidP="00A5190F">
            <w:pPr>
              <w:pStyle w:val="ENoteTableText"/>
              <w:tabs>
                <w:tab w:val="center" w:leader="dot" w:pos="2268"/>
              </w:tabs>
            </w:pPr>
            <w:r w:rsidRPr="00CD12CD">
              <w:t>s 107FH</w:t>
            </w:r>
            <w:r w:rsidRPr="00CD12CD">
              <w:tab/>
            </w:r>
          </w:p>
        </w:tc>
        <w:tc>
          <w:tcPr>
            <w:tcW w:w="4678" w:type="dxa"/>
          </w:tcPr>
          <w:p w:rsidR="00093C2A" w:rsidRPr="00CD12CD" w:rsidRDefault="00093C2A" w:rsidP="00A5190F">
            <w:pPr>
              <w:pStyle w:val="ENoteTableText"/>
            </w:pPr>
            <w:r w:rsidRPr="00CD12CD">
              <w:t>ad No 25, 2001</w:t>
            </w:r>
          </w:p>
        </w:tc>
      </w:tr>
      <w:tr w:rsidR="00093C2A" w:rsidRPr="00CD12CD" w:rsidTr="00607FC6">
        <w:trPr>
          <w:gridAfter w:val="1"/>
          <w:wAfter w:w="28" w:type="dxa"/>
          <w:cantSplit/>
        </w:trPr>
        <w:tc>
          <w:tcPr>
            <w:tcW w:w="2376" w:type="dxa"/>
          </w:tcPr>
          <w:p w:rsidR="00093C2A" w:rsidRPr="00CD12CD" w:rsidRDefault="00093C2A" w:rsidP="00A5190F">
            <w:pPr>
              <w:pStyle w:val="ENoteTableText"/>
              <w:tabs>
                <w:tab w:val="center" w:leader="dot" w:pos="2268"/>
              </w:tabs>
            </w:pPr>
            <w:r w:rsidRPr="00CD12CD">
              <w:t>s 107FI</w:t>
            </w:r>
            <w:r w:rsidRPr="00CD12CD">
              <w:tab/>
            </w:r>
          </w:p>
        </w:tc>
        <w:tc>
          <w:tcPr>
            <w:tcW w:w="4678" w:type="dxa"/>
          </w:tcPr>
          <w:p w:rsidR="00093C2A" w:rsidRPr="00CD12CD" w:rsidRDefault="00093C2A" w:rsidP="00A5190F">
            <w:pPr>
              <w:pStyle w:val="ENoteTableText"/>
            </w:pPr>
            <w:r w:rsidRPr="00CD12CD">
              <w:t>ad No 25, 2001</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107FJ</w:t>
            </w:r>
            <w:r w:rsidRPr="00CD12CD">
              <w:tab/>
            </w:r>
          </w:p>
        </w:tc>
        <w:tc>
          <w:tcPr>
            <w:tcW w:w="4678" w:type="dxa"/>
          </w:tcPr>
          <w:p w:rsidR="007F78FD" w:rsidRPr="00CD12CD" w:rsidRDefault="007F78FD">
            <w:pPr>
              <w:pStyle w:val="ENoteTableText"/>
            </w:pPr>
            <w:r w:rsidRPr="00CD12CD">
              <w:t>ad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pPr>
              <w:pStyle w:val="ENoteTableText"/>
            </w:pPr>
            <w:r w:rsidRPr="00CD12CD">
              <w:t>am No</w:t>
            </w:r>
            <w:r w:rsidR="00EC0719" w:rsidRPr="00CD12CD">
              <w:t> </w:t>
            </w:r>
            <w:r w:rsidRPr="00CD12CD">
              <w:t>91, 2004</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lastRenderedPageBreak/>
              <w:t>s</w:t>
            </w:r>
            <w:r w:rsidR="00EC0719" w:rsidRPr="00CD12CD">
              <w:t> </w:t>
            </w:r>
            <w:r w:rsidRPr="00CD12CD">
              <w:t>107FK</w:t>
            </w:r>
            <w:r w:rsidRPr="00CD12CD">
              <w:tab/>
            </w:r>
          </w:p>
        </w:tc>
        <w:tc>
          <w:tcPr>
            <w:tcW w:w="4678" w:type="dxa"/>
          </w:tcPr>
          <w:p w:rsidR="007F78FD" w:rsidRPr="00CD12CD" w:rsidRDefault="007F78FD">
            <w:pPr>
              <w:pStyle w:val="ENoteTableText"/>
            </w:pPr>
            <w:r w:rsidRPr="00CD12CD">
              <w:t>ad No</w:t>
            </w:r>
            <w:r w:rsidR="00EC0719" w:rsidRPr="00CD12CD">
              <w:t> </w:t>
            </w:r>
            <w:r w:rsidRPr="00CD12CD">
              <w:t>25, 2001</w:t>
            </w:r>
          </w:p>
        </w:tc>
      </w:tr>
      <w:tr w:rsidR="00093C2A" w:rsidRPr="00CD12CD" w:rsidTr="00607FC6">
        <w:trPr>
          <w:gridAfter w:val="1"/>
          <w:wAfter w:w="28" w:type="dxa"/>
          <w:cantSplit/>
        </w:trPr>
        <w:tc>
          <w:tcPr>
            <w:tcW w:w="2376" w:type="dxa"/>
          </w:tcPr>
          <w:p w:rsidR="00093C2A" w:rsidRPr="00CD12CD" w:rsidRDefault="00093C2A" w:rsidP="00A5190F">
            <w:pPr>
              <w:pStyle w:val="ENoteTableText"/>
              <w:tabs>
                <w:tab w:val="center" w:leader="dot" w:pos="2268"/>
              </w:tabs>
            </w:pPr>
            <w:r w:rsidRPr="00CD12CD">
              <w:t>s 107FL</w:t>
            </w:r>
            <w:r w:rsidRPr="00CD12CD">
              <w:tab/>
            </w:r>
          </w:p>
        </w:tc>
        <w:tc>
          <w:tcPr>
            <w:tcW w:w="4678" w:type="dxa"/>
          </w:tcPr>
          <w:p w:rsidR="00093C2A" w:rsidRPr="00CD12CD" w:rsidRDefault="00093C2A" w:rsidP="00A5190F">
            <w:pPr>
              <w:pStyle w:val="ENoteTableText"/>
            </w:pPr>
            <w:r w:rsidRPr="00CD12CD">
              <w:t>ad No 25, 2001</w:t>
            </w:r>
          </w:p>
        </w:tc>
      </w:tr>
      <w:tr w:rsidR="00093C2A" w:rsidRPr="00CD12CD" w:rsidTr="00607FC6">
        <w:trPr>
          <w:gridAfter w:val="1"/>
          <w:wAfter w:w="28" w:type="dxa"/>
          <w:cantSplit/>
        </w:trPr>
        <w:tc>
          <w:tcPr>
            <w:tcW w:w="2376" w:type="dxa"/>
          </w:tcPr>
          <w:p w:rsidR="00093C2A" w:rsidRPr="00CD12CD" w:rsidRDefault="00093C2A" w:rsidP="00A5190F">
            <w:pPr>
              <w:pStyle w:val="ENoteTableText"/>
              <w:tabs>
                <w:tab w:val="center" w:leader="dot" w:pos="2268"/>
              </w:tabs>
            </w:pPr>
            <w:r w:rsidRPr="00CD12CD">
              <w:t>s 107FM</w:t>
            </w:r>
            <w:r w:rsidRPr="00CD12CD">
              <w:tab/>
            </w:r>
          </w:p>
        </w:tc>
        <w:tc>
          <w:tcPr>
            <w:tcW w:w="4678" w:type="dxa"/>
          </w:tcPr>
          <w:p w:rsidR="00093C2A" w:rsidRPr="00CD12CD" w:rsidRDefault="00093C2A" w:rsidP="00A5190F">
            <w:pPr>
              <w:pStyle w:val="ENoteTableText"/>
            </w:pPr>
            <w:r w:rsidRPr="00CD12CD">
              <w:t>ad No 25, 2001</w:t>
            </w:r>
          </w:p>
        </w:tc>
      </w:tr>
      <w:tr w:rsidR="00093C2A" w:rsidRPr="00CD12CD" w:rsidTr="00607FC6">
        <w:trPr>
          <w:gridAfter w:val="1"/>
          <w:wAfter w:w="28" w:type="dxa"/>
          <w:cantSplit/>
        </w:trPr>
        <w:tc>
          <w:tcPr>
            <w:tcW w:w="2376" w:type="dxa"/>
          </w:tcPr>
          <w:p w:rsidR="00093C2A" w:rsidRPr="00CD12CD" w:rsidRDefault="00093C2A" w:rsidP="00A5190F">
            <w:pPr>
              <w:pStyle w:val="ENoteTableText"/>
              <w:tabs>
                <w:tab w:val="center" w:leader="dot" w:pos="2268"/>
              </w:tabs>
            </w:pPr>
            <w:r w:rsidRPr="00CD12CD">
              <w:t>s 107FN</w:t>
            </w:r>
            <w:r w:rsidRPr="00CD12CD">
              <w:tab/>
            </w:r>
          </w:p>
        </w:tc>
        <w:tc>
          <w:tcPr>
            <w:tcW w:w="4678" w:type="dxa"/>
          </w:tcPr>
          <w:p w:rsidR="00093C2A" w:rsidRPr="00CD12CD" w:rsidRDefault="00093C2A" w:rsidP="00A5190F">
            <w:pPr>
              <w:pStyle w:val="ENoteTableText"/>
            </w:pPr>
            <w:r w:rsidRPr="00CD12CD">
              <w:t>ad No 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Subdivision G</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 107GA</w:t>
            </w:r>
            <w:r w:rsidRPr="00CD12CD">
              <w:tab/>
            </w:r>
          </w:p>
        </w:tc>
        <w:tc>
          <w:tcPr>
            <w:tcW w:w="4678" w:type="dxa"/>
          </w:tcPr>
          <w:p w:rsidR="007F78FD" w:rsidRPr="00CD12CD" w:rsidRDefault="007F78FD">
            <w:pPr>
              <w:pStyle w:val="ENoteTableText"/>
            </w:pPr>
            <w:r w:rsidRPr="00CD12CD">
              <w:t>ad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pPr>
              <w:pStyle w:val="ENoteTableText"/>
              <w:tabs>
                <w:tab w:val="center" w:leader="dot" w:pos="2268"/>
              </w:tabs>
            </w:pPr>
            <w:r w:rsidRPr="00CD12CD">
              <w:t>s</w:t>
            </w:r>
            <w:r w:rsidR="00EC0719" w:rsidRPr="00CD12CD">
              <w:t> </w:t>
            </w:r>
            <w:r w:rsidRPr="00CD12CD">
              <w:t>107GB</w:t>
            </w:r>
            <w:r w:rsidRPr="00CD12CD">
              <w:tab/>
            </w:r>
          </w:p>
        </w:tc>
        <w:tc>
          <w:tcPr>
            <w:tcW w:w="4678" w:type="dxa"/>
          </w:tcPr>
          <w:p w:rsidR="007F78FD" w:rsidRPr="00CD12CD" w:rsidRDefault="007F78FD">
            <w:pPr>
              <w:pStyle w:val="ENoteTableText"/>
            </w:pPr>
            <w:r w:rsidRPr="00CD12CD">
              <w:t>ad No</w:t>
            </w:r>
            <w:r w:rsidR="00EC0719" w:rsidRPr="00CD12CD">
              <w:t> </w:t>
            </w:r>
            <w:r w:rsidRPr="00CD12CD">
              <w:t>91, 2004</w:t>
            </w:r>
          </w:p>
        </w:tc>
      </w:tr>
      <w:tr w:rsidR="00093C2A" w:rsidRPr="00CD12CD" w:rsidTr="00607FC6">
        <w:trPr>
          <w:gridAfter w:val="1"/>
          <w:wAfter w:w="28" w:type="dxa"/>
          <w:cantSplit/>
        </w:trPr>
        <w:tc>
          <w:tcPr>
            <w:tcW w:w="2376" w:type="dxa"/>
          </w:tcPr>
          <w:p w:rsidR="00093C2A" w:rsidRPr="00CD12CD" w:rsidRDefault="00093C2A" w:rsidP="00A5190F">
            <w:pPr>
              <w:pStyle w:val="ENoteTableText"/>
              <w:tabs>
                <w:tab w:val="center" w:leader="dot" w:pos="2268"/>
              </w:tabs>
            </w:pPr>
            <w:r w:rsidRPr="00CD12CD">
              <w:t>s 107GC</w:t>
            </w:r>
            <w:r w:rsidRPr="00CD12CD">
              <w:tab/>
            </w:r>
          </w:p>
        </w:tc>
        <w:tc>
          <w:tcPr>
            <w:tcW w:w="4678" w:type="dxa"/>
          </w:tcPr>
          <w:p w:rsidR="00093C2A" w:rsidRPr="00CD12CD" w:rsidRDefault="00093C2A" w:rsidP="00A5190F">
            <w:pPr>
              <w:pStyle w:val="ENoteTableText"/>
            </w:pPr>
            <w:r w:rsidRPr="00CD12CD">
              <w:t>ad No 91, 2004</w:t>
            </w:r>
          </w:p>
        </w:tc>
      </w:tr>
      <w:tr w:rsidR="00093C2A" w:rsidRPr="00CD12CD" w:rsidTr="00607FC6">
        <w:trPr>
          <w:gridAfter w:val="1"/>
          <w:wAfter w:w="28" w:type="dxa"/>
          <w:cantSplit/>
        </w:trPr>
        <w:tc>
          <w:tcPr>
            <w:tcW w:w="2376" w:type="dxa"/>
          </w:tcPr>
          <w:p w:rsidR="00093C2A" w:rsidRPr="00CD12CD" w:rsidRDefault="00093C2A" w:rsidP="00A5190F">
            <w:pPr>
              <w:pStyle w:val="ENoteTableText"/>
              <w:tabs>
                <w:tab w:val="center" w:leader="dot" w:pos="2268"/>
              </w:tabs>
            </w:pPr>
            <w:r w:rsidRPr="00CD12CD">
              <w:t>s 107GD</w:t>
            </w:r>
            <w:r w:rsidRPr="00CD12CD">
              <w:tab/>
            </w:r>
          </w:p>
        </w:tc>
        <w:tc>
          <w:tcPr>
            <w:tcW w:w="4678" w:type="dxa"/>
          </w:tcPr>
          <w:p w:rsidR="00093C2A" w:rsidRPr="00CD12CD" w:rsidRDefault="00093C2A" w:rsidP="00A5190F">
            <w:pPr>
              <w:pStyle w:val="ENoteTableText"/>
            </w:pPr>
            <w:r w:rsidRPr="00CD12CD">
              <w:t>ad No 91, 2004</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Division</w:t>
            </w:r>
            <w:r w:rsidR="00CD12CD">
              <w:rPr>
                <w:b/>
              </w:rPr>
              <w:t> </w:t>
            </w:r>
            <w:r w:rsidRPr="00CD12CD">
              <w:rPr>
                <w:b/>
              </w:rPr>
              <w:t>2</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109</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216, 1973; No</w:t>
            </w:r>
            <w:r w:rsidR="00EC0719" w:rsidRPr="00CD12CD">
              <w:t> </w:t>
            </w:r>
            <w:r w:rsidRPr="00CD12CD">
              <w:t>19, 1979; No</w:t>
            </w:r>
            <w:r w:rsidR="00EC0719" w:rsidRPr="00CD12CD">
              <w:t> </w:t>
            </w:r>
            <w:r w:rsidRPr="00CD12CD">
              <w:t>115, 2000;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110</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39, 1983; No</w:t>
            </w:r>
            <w:r w:rsidR="00EC0719" w:rsidRPr="00CD12CD">
              <w:t> </w:t>
            </w:r>
            <w:r w:rsidRPr="00CD12CD">
              <w:t>115, 2000</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112</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115, 2000;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113</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114</w:t>
            </w:r>
            <w:r w:rsidRPr="00CD12CD">
              <w:tab/>
            </w:r>
          </w:p>
        </w:tc>
        <w:tc>
          <w:tcPr>
            <w:tcW w:w="4678" w:type="dxa"/>
          </w:tcPr>
          <w:p w:rsidR="007F78FD" w:rsidRPr="00CD12CD" w:rsidRDefault="007F78FD" w:rsidP="00BA60EE">
            <w:pPr>
              <w:pStyle w:val="ENoteTableText"/>
            </w:pPr>
            <w:r w:rsidRPr="00CD12CD">
              <w:t>rs No</w:t>
            </w:r>
            <w:r w:rsidR="00EC0719" w:rsidRPr="00CD12CD">
              <w:t> </w:t>
            </w:r>
            <w:r w:rsidRPr="00CD12CD">
              <w:t>49, 1963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29, 1974; No</w:t>
            </w:r>
            <w:r w:rsidR="00EC0719" w:rsidRPr="00CD12CD">
              <w:t> </w:t>
            </w:r>
            <w:r w:rsidRPr="00CD12CD">
              <w:t>65, 1981;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115</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216, 1973; No</w:t>
            </w:r>
            <w:r w:rsidR="00EC0719" w:rsidRPr="00CD12CD">
              <w:t> </w:t>
            </w:r>
            <w:r w:rsidRPr="00CD12CD">
              <w:t>19, 1979;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Part X</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116</w:t>
            </w:r>
            <w:r w:rsidRPr="00CD12CD">
              <w:tab/>
            </w:r>
          </w:p>
        </w:tc>
        <w:tc>
          <w:tcPr>
            <w:tcW w:w="4678" w:type="dxa"/>
          </w:tcPr>
          <w:p w:rsidR="007F78FD" w:rsidRPr="00CD12CD" w:rsidRDefault="007F78FD" w:rsidP="00A31502">
            <w:pPr>
              <w:pStyle w:val="ENoteTableText"/>
            </w:pPr>
            <w:r w:rsidRPr="00CD12CD">
              <w:t>rs No 88, 1947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A31502">
            <w:pPr>
              <w:pStyle w:val="ENoteTableText"/>
            </w:pPr>
            <w:r w:rsidRPr="00CD12CD">
              <w:t>am No 105, 1968; No 24, 1973; No 216, 1973; No 39, 1983; No 115, 2000; No 25, 2001; No 91, 2004; No 74, 2006; No 21, 2015; No 82, 2018</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117</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93, 1966; No</w:t>
            </w:r>
            <w:r w:rsidR="00EC0719" w:rsidRPr="00CD12CD">
              <w:t> </w:t>
            </w:r>
            <w:r w:rsidRPr="00CD12CD">
              <w:t>105, 1968; No</w:t>
            </w:r>
            <w:r w:rsidR="00EC0719" w:rsidRPr="00CD12CD">
              <w:t> </w:t>
            </w:r>
            <w:r w:rsidRPr="00CD12CD">
              <w:t>39, 1983; No</w:t>
            </w:r>
            <w:r w:rsidR="00EC0719" w:rsidRPr="00CD12CD">
              <w:t> </w:t>
            </w:r>
            <w:r w:rsidRPr="00CD12CD">
              <w:t>40, 1985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rs No</w:t>
            </w:r>
            <w:r w:rsidR="00EC0719" w:rsidRPr="00CD12CD">
              <w:t> </w:t>
            </w:r>
            <w:r w:rsidRPr="00CD12CD">
              <w:t>115, 2000</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w:t>
            </w:r>
            <w:r w:rsidR="00EC0719" w:rsidRPr="00CD12CD">
              <w:t> </w:t>
            </w:r>
            <w:r w:rsidRPr="00CD12CD">
              <w:t>117A</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115, 2000</w:t>
            </w:r>
          </w:p>
        </w:tc>
      </w:tr>
      <w:tr w:rsidR="009F63FB" w:rsidRPr="00CD12CD" w:rsidTr="00607FC6">
        <w:trPr>
          <w:gridAfter w:val="1"/>
          <w:wAfter w:w="28" w:type="dxa"/>
          <w:cantSplit/>
        </w:trPr>
        <w:tc>
          <w:tcPr>
            <w:tcW w:w="2376" w:type="dxa"/>
          </w:tcPr>
          <w:p w:rsidR="009F63FB" w:rsidRPr="00CD12CD" w:rsidRDefault="009F63FB" w:rsidP="00A5190F">
            <w:pPr>
              <w:pStyle w:val="ENoteTableText"/>
              <w:tabs>
                <w:tab w:val="center" w:leader="dot" w:pos="2268"/>
              </w:tabs>
            </w:pPr>
            <w:r w:rsidRPr="00CD12CD">
              <w:t>s 117B</w:t>
            </w:r>
            <w:r w:rsidRPr="00CD12CD">
              <w:tab/>
            </w:r>
          </w:p>
        </w:tc>
        <w:tc>
          <w:tcPr>
            <w:tcW w:w="4678" w:type="dxa"/>
          </w:tcPr>
          <w:p w:rsidR="009F63FB" w:rsidRPr="00CD12CD" w:rsidRDefault="009F63FB"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227190">
            <w:pPr>
              <w:pStyle w:val="ENoteTableText"/>
              <w:tabs>
                <w:tab w:val="center" w:leader="dot" w:pos="2268"/>
              </w:tabs>
            </w:pPr>
            <w:r w:rsidRPr="00CD12CD">
              <w:t>s 117BA</w:t>
            </w:r>
            <w:r w:rsidRPr="00CD12CD">
              <w:tab/>
            </w:r>
          </w:p>
        </w:tc>
        <w:tc>
          <w:tcPr>
            <w:tcW w:w="4678" w:type="dxa"/>
          </w:tcPr>
          <w:p w:rsidR="007F78FD" w:rsidRPr="00CD12CD" w:rsidRDefault="007F78FD" w:rsidP="00227190">
            <w:pPr>
              <w:pStyle w:val="ENoteTableText"/>
            </w:pPr>
            <w:r w:rsidRPr="00CD12CD">
              <w:t>ad No 68, 2011</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117C</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p>
        </w:tc>
        <w:tc>
          <w:tcPr>
            <w:tcW w:w="4678" w:type="dxa"/>
          </w:tcPr>
          <w:p w:rsidR="007F78FD" w:rsidRPr="00CD12CD" w:rsidRDefault="007F78FD" w:rsidP="00A5190F">
            <w:pPr>
              <w:pStyle w:val="ENoteTableText"/>
            </w:pPr>
            <w:r w:rsidRPr="00CD12CD">
              <w:t>rep No 82, 2018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117D</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A5190F">
            <w:pPr>
              <w:pStyle w:val="ENoteTableText"/>
            </w:pPr>
            <w:r w:rsidRPr="00CD12CD">
              <w:t>am No 91, 2004</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lastRenderedPageBreak/>
              <w:t>s 117E</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p>
        </w:tc>
        <w:tc>
          <w:tcPr>
            <w:tcW w:w="4678" w:type="dxa"/>
          </w:tcPr>
          <w:p w:rsidR="007F78FD" w:rsidRPr="00CD12CD" w:rsidRDefault="007F78FD" w:rsidP="00A5190F">
            <w:pPr>
              <w:pStyle w:val="ENoteTableText"/>
            </w:pPr>
            <w:r w:rsidRPr="00CD12CD">
              <w:t>rep No 82, 2018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117F</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p>
        </w:tc>
        <w:tc>
          <w:tcPr>
            <w:tcW w:w="4678" w:type="dxa"/>
          </w:tcPr>
          <w:p w:rsidR="007F78FD" w:rsidRPr="00CD12CD" w:rsidRDefault="007F78FD" w:rsidP="00A5190F">
            <w:pPr>
              <w:pStyle w:val="ENoteTableText"/>
            </w:pPr>
            <w:r w:rsidRPr="00CD12CD">
              <w:t>rep No 82, 2018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117G</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p>
        </w:tc>
        <w:tc>
          <w:tcPr>
            <w:tcW w:w="4678" w:type="dxa"/>
          </w:tcPr>
          <w:p w:rsidR="007F78FD" w:rsidRPr="00CD12CD" w:rsidRDefault="007F78FD" w:rsidP="00A5190F">
            <w:pPr>
              <w:pStyle w:val="ENoteTableText"/>
            </w:pPr>
            <w:r w:rsidRPr="00CD12CD">
              <w:t>rep No 82, 2018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117H</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p>
        </w:tc>
        <w:tc>
          <w:tcPr>
            <w:tcW w:w="4678" w:type="dxa"/>
          </w:tcPr>
          <w:p w:rsidR="007F78FD" w:rsidRPr="00CD12CD" w:rsidRDefault="007F78FD" w:rsidP="00A5190F">
            <w:pPr>
              <w:pStyle w:val="ENoteTableText"/>
            </w:pPr>
            <w:r w:rsidRPr="00CD12CD">
              <w:t>rep No 82, 2018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117I</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118</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39, 1983; No</w:t>
            </w:r>
            <w:r w:rsidR="00EC0719" w:rsidRPr="00CD12CD">
              <w:t> </w:t>
            </w:r>
            <w:r w:rsidRPr="00CD12CD">
              <w:t>40, 1985; No</w:t>
            </w:r>
            <w:r w:rsidR="009F63FB" w:rsidRPr="00CD12CD">
              <w:t xml:space="preserve"> 25, 2001; No</w:t>
            </w:r>
            <w:r w:rsidRPr="00CD12CD">
              <w:t xml:space="preserve"> 146, 2001; No 4, 2016</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119</w:t>
            </w:r>
            <w:r w:rsidRPr="00CD12CD">
              <w:tab/>
            </w:r>
          </w:p>
        </w:tc>
        <w:tc>
          <w:tcPr>
            <w:tcW w:w="4678" w:type="dxa"/>
          </w:tcPr>
          <w:p w:rsidR="007F78FD" w:rsidRPr="00CD12CD" w:rsidRDefault="007F78FD" w:rsidP="00BA60EE">
            <w:pPr>
              <w:pStyle w:val="ENoteTableText"/>
            </w:pPr>
            <w:r w:rsidRPr="00CD12CD">
              <w:t>rs No</w:t>
            </w:r>
            <w:r w:rsidR="00EC0719" w:rsidRPr="00CD12CD">
              <w:t> </w:t>
            </w:r>
            <w:r w:rsidRPr="00CD12CD">
              <w:t>88, 1947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93, 1966; No</w:t>
            </w:r>
            <w:r w:rsidR="00EC0719" w:rsidRPr="00CD12CD">
              <w:t> </w:t>
            </w:r>
            <w:r w:rsidRPr="00CD12CD">
              <w:t>39, 1983; No</w:t>
            </w:r>
            <w:r w:rsidR="00EC0719" w:rsidRPr="00CD12CD">
              <w:t> </w:t>
            </w:r>
            <w:r w:rsidRPr="00CD12CD">
              <w:t>40, 1985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115, 2000</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120</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26, 1918; No</w:t>
            </w:r>
            <w:r w:rsidR="00EC0719" w:rsidRPr="00CD12CD">
              <w:t> </w:t>
            </w:r>
            <w:r w:rsidRPr="00CD12CD">
              <w:t>93, 1966; No</w:t>
            </w:r>
            <w:r w:rsidR="00EC0719" w:rsidRPr="00CD12CD">
              <w:t> </w:t>
            </w:r>
            <w:r w:rsidRPr="00CD12CD">
              <w:t>105, 1968; No</w:t>
            </w:r>
            <w:r w:rsidR="00EC0719" w:rsidRPr="00CD12CD">
              <w:t> </w:t>
            </w:r>
            <w:r w:rsidRPr="00CD12CD">
              <w:t>24, 1973; No</w:t>
            </w:r>
            <w:r w:rsidR="00EC0719" w:rsidRPr="00CD12CD">
              <w:t> </w:t>
            </w:r>
            <w:r w:rsidRPr="00CD12CD">
              <w:t>108, 1982; No</w:t>
            </w:r>
            <w:r w:rsidR="00EC0719" w:rsidRPr="00CD12CD">
              <w:t> </w:t>
            </w:r>
            <w:r w:rsidRPr="00CD12CD">
              <w:t>39, 1983; No</w:t>
            </w:r>
            <w:r w:rsidR="00EC0719" w:rsidRPr="00CD12CD">
              <w:t> </w:t>
            </w:r>
            <w:r w:rsidRPr="00CD12CD">
              <w:t>40, 1985; No</w:t>
            </w:r>
            <w:r w:rsidR="00EC0719" w:rsidRPr="00CD12CD">
              <w:t> </w:t>
            </w:r>
            <w:r w:rsidRPr="00CD12CD">
              <w:t>24, 1989; No</w:t>
            </w:r>
            <w:r w:rsidR="009F63FB" w:rsidRPr="00CD12CD">
              <w:t xml:space="preserve"> 97, 1997; No</w:t>
            </w:r>
            <w:r w:rsidRPr="00CD12CD">
              <w:t xml:space="preserve"> 167, 1997; No</w:t>
            </w:r>
            <w:r w:rsidR="009F63FB" w:rsidRPr="00CD12CD">
              <w:t xml:space="preserve"> 115, 2000; No 125, 2000; No </w:t>
            </w:r>
            <w:r w:rsidRPr="00CD12CD">
              <w:t>137, 2000; No</w:t>
            </w:r>
            <w:r w:rsidR="009F63FB" w:rsidRPr="00CD12CD">
              <w:t xml:space="preserve"> 25, 2001; No</w:t>
            </w:r>
            <w:r w:rsidRPr="00CD12CD">
              <w:t xml:space="preserve"> 146, 2001; No</w:t>
            </w:r>
            <w:r w:rsidR="00EC0719" w:rsidRPr="00CD12CD">
              <w:t> </w:t>
            </w:r>
            <w:r w:rsidRPr="00CD12CD">
              <w:t>54, 2003; No</w:t>
            </w:r>
            <w:r w:rsidR="00EC0719" w:rsidRPr="00CD12CD">
              <w:t> </w:t>
            </w:r>
            <w:r w:rsidRPr="00CD12CD">
              <w:t>74, 2006; No 4, 2016</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120A</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10, 1957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93, 1966; No</w:t>
            </w:r>
            <w:r w:rsidR="00EC0719" w:rsidRPr="00CD12CD">
              <w:t> </w:t>
            </w:r>
            <w:r w:rsidRPr="00CD12CD">
              <w:t>105, 1968; No</w:t>
            </w:r>
            <w:r w:rsidR="00EC0719" w:rsidRPr="00CD12CD">
              <w:t> </w:t>
            </w:r>
            <w:r w:rsidRPr="00CD12CD">
              <w:t>39, 1983; No</w:t>
            </w:r>
            <w:r w:rsidR="00EC0719" w:rsidRPr="00CD12CD">
              <w:t> </w:t>
            </w:r>
            <w:r w:rsidRPr="00CD12CD">
              <w:t>40, 1985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115, 2000</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w:t>
            </w:r>
            <w:r w:rsidR="00EC0719" w:rsidRPr="00CD12CD">
              <w:t> </w:t>
            </w:r>
            <w:r w:rsidRPr="00CD12CD">
              <w:t>121</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40, 1985</w:t>
            </w:r>
          </w:p>
        </w:tc>
      </w:tr>
      <w:tr w:rsidR="009F63FB" w:rsidRPr="00CD12CD" w:rsidTr="00607FC6">
        <w:trPr>
          <w:gridAfter w:val="1"/>
          <w:wAfter w:w="28" w:type="dxa"/>
          <w:cantSplit/>
        </w:trPr>
        <w:tc>
          <w:tcPr>
            <w:tcW w:w="2376" w:type="dxa"/>
          </w:tcPr>
          <w:p w:rsidR="009F63FB" w:rsidRPr="00CD12CD" w:rsidRDefault="009F63FB" w:rsidP="000A57D1">
            <w:pPr>
              <w:pStyle w:val="ENoteTableText"/>
              <w:tabs>
                <w:tab w:val="center" w:leader="dot" w:pos="2268"/>
              </w:tabs>
            </w:pPr>
            <w:r w:rsidRPr="00CD12CD">
              <w:t>s 122</w:t>
            </w:r>
            <w:r w:rsidRPr="00CD12CD">
              <w:tab/>
            </w:r>
          </w:p>
        </w:tc>
        <w:tc>
          <w:tcPr>
            <w:tcW w:w="4678" w:type="dxa"/>
          </w:tcPr>
          <w:p w:rsidR="009F63FB" w:rsidRPr="00CD12CD" w:rsidRDefault="009F63FB" w:rsidP="00A5190F">
            <w:pPr>
              <w:pStyle w:val="ENoteTableText"/>
            </w:pPr>
            <w:r w:rsidRPr="00CD12CD">
              <w:t>am No 39, 1983</w:t>
            </w:r>
          </w:p>
        </w:tc>
      </w:tr>
      <w:tr w:rsidR="009F63FB" w:rsidRPr="00CD12CD" w:rsidTr="00607FC6">
        <w:trPr>
          <w:gridAfter w:val="1"/>
          <w:wAfter w:w="28" w:type="dxa"/>
          <w:cantSplit/>
        </w:trPr>
        <w:tc>
          <w:tcPr>
            <w:tcW w:w="2376" w:type="dxa"/>
          </w:tcPr>
          <w:p w:rsidR="009F63FB" w:rsidRPr="00CD12CD" w:rsidRDefault="009F63FB" w:rsidP="00B778C9">
            <w:pPr>
              <w:pStyle w:val="ENoteTableText"/>
              <w:tabs>
                <w:tab w:val="center" w:leader="dot" w:pos="2268"/>
              </w:tabs>
            </w:pPr>
          </w:p>
        </w:tc>
        <w:tc>
          <w:tcPr>
            <w:tcW w:w="4678" w:type="dxa"/>
          </w:tcPr>
          <w:p w:rsidR="009F63FB" w:rsidRPr="00CD12CD" w:rsidRDefault="009F63FB" w:rsidP="00A5190F">
            <w:pPr>
              <w:pStyle w:val="ENoteTableText"/>
            </w:pPr>
            <w:r w:rsidRPr="00CD12CD">
              <w:t>rep No 40, 1985</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123</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93, 1966; No</w:t>
            </w:r>
            <w:r w:rsidR="00EC0719" w:rsidRPr="00CD12CD">
              <w:t> </w:t>
            </w:r>
            <w:r w:rsidRPr="00CD12CD">
              <w:t>39, 1983; No</w:t>
            </w:r>
            <w:r w:rsidR="00EC0719" w:rsidRPr="00CD12CD">
              <w:t> </w:t>
            </w:r>
            <w:r w:rsidRPr="00CD12CD">
              <w:t>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137, 2000</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124</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39, 1983; No</w:t>
            </w:r>
            <w:r w:rsidR="00EC0719" w:rsidRPr="00CD12CD">
              <w:t> </w:t>
            </w:r>
            <w:r w:rsidRPr="00CD12CD">
              <w:t>40, 1985; No</w:t>
            </w:r>
            <w:r w:rsidR="00EC0719" w:rsidRPr="00CD12CD">
              <w:t> </w:t>
            </w:r>
            <w:r w:rsidRPr="00CD12CD">
              <w:t>115, 2000; No</w:t>
            </w:r>
            <w:r w:rsidR="00EC0719" w:rsidRPr="00CD12CD">
              <w:t> </w:t>
            </w:r>
            <w:r w:rsidRPr="00CD12CD">
              <w:t>137, 2000 (as am by No</w:t>
            </w:r>
            <w:r w:rsidR="00EC0719" w:rsidRPr="00CD12CD">
              <w:t> </w:t>
            </w:r>
            <w:r w:rsidRPr="00CD12CD">
              <w:t>63, 2002); No</w:t>
            </w:r>
            <w:r w:rsidR="009F63FB" w:rsidRPr="00CD12CD">
              <w:t xml:space="preserve"> 25, 2001; No </w:t>
            </w:r>
            <w:r w:rsidRPr="00CD12CD">
              <w:t>146, 2001; No 4, 2016</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125</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93, 1966;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40, 1985</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w:t>
            </w:r>
            <w:r w:rsidR="00EC0719" w:rsidRPr="00CD12CD">
              <w:t> </w:t>
            </w:r>
            <w:r w:rsidRPr="00CD12CD">
              <w:t>126</w:t>
            </w:r>
            <w:r w:rsidRPr="00CD12CD">
              <w:tab/>
            </w:r>
          </w:p>
        </w:tc>
        <w:tc>
          <w:tcPr>
            <w:tcW w:w="4678" w:type="dxa"/>
          </w:tcPr>
          <w:p w:rsidR="007F78FD" w:rsidRPr="00CD12CD" w:rsidRDefault="007F78FD" w:rsidP="00BA60EE">
            <w:pPr>
              <w:pStyle w:val="ENoteTableText"/>
            </w:pPr>
            <w:r w:rsidRPr="00CD12CD">
              <w:t>rep No</w:t>
            </w:r>
            <w:r w:rsidR="00EC0719" w:rsidRPr="00CD12CD">
              <w:t> </w:t>
            </w:r>
            <w:r w:rsidRPr="00CD12CD">
              <w:t>216, 1973</w:t>
            </w:r>
          </w:p>
        </w:tc>
      </w:tr>
      <w:tr w:rsidR="009F63FB" w:rsidRPr="00CD12CD" w:rsidTr="00607FC6">
        <w:trPr>
          <w:gridAfter w:val="1"/>
          <w:wAfter w:w="28" w:type="dxa"/>
          <w:cantSplit/>
        </w:trPr>
        <w:tc>
          <w:tcPr>
            <w:tcW w:w="2376" w:type="dxa"/>
          </w:tcPr>
          <w:p w:rsidR="009F63FB" w:rsidRPr="00CD12CD" w:rsidRDefault="009F63FB" w:rsidP="00A5190F">
            <w:pPr>
              <w:pStyle w:val="ENoteTableText"/>
              <w:tabs>
                <w:tab w:val="center" w:leader="dot" w:pos="2268"/>
              </w:tabs>
            </w:pPr>
            <w:r w:rsidRPr="00CD12CD">
              <w:lastRenderedPageBreak/>
              <w:t>s 127</w:t>
            </w:r>
            <w:r w:rsidRPr="00CD12CD">
              <w:tab/>
            </w:r>
          </w:p>
        </w:tc>
        <w:tc>
          <w:tcPr>
            <w:tcW w:w="4678" w:type="dxa"/>
          </w:tcPr>
          <w:p w:rsidR="009F63FB" w:rsidRPr="00CD12CD" w:rsidRDefault="009F63FB" w:rsidP="00A5190F">
            <w:pPr>
              <w:pStyle w:val="ENoteTableText"/>
            </w:pPr>
            <w:r w:rsidRPr="00CD12CD">
              <w:t>rep No 216, 1973</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127A</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A5190F">
            <w:pPr>
              <w:pStyle w:val="ENoteTableText"/>
            </w:pPr>
            <w:r w:rsidRPr="00CD12CD">
              <w:t>am No 68, 2011; No 82, 2018</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128A</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34, 1992</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85, 1995; No</w:t>
            </w:r>
            <w:r w:rsidR="00EC0719" w:rsidRPr="00CD12CD">
              <w:t> </w:t>
            </w:r>
            <w:r w:rsidRPr="00CD12CD">
              <w:t>97, 1997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54, 2003</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129</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rs No</w:t>
            </w:r>
            <w:r w:rsidR="00EC0719" w:rsidRPr="00CD12CD">
              <w:t> </w:t>
            </w:r>
            <w:r w:rsidRPr="00CD12CD">
              <w:t>40, 1985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rPr>
                <w:rStyle w:val="CharAmSchNo"/>
                <w:b/>
              </w:rPr>
            </w:pPr>
            <w:r w:rsidRPr="00CD12CD">
              <w:rPr>
                <w:b/>
              </w:rPr>
              <w:t>Part XA</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Part XA</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129A</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p>
        </w:tc>
        <w:tc>
          <w:tcPr>
            <w:tcW w:w="4678" w:type="dxa"/>
          </w:tcPr>
          <w:p w:rsidR="007F78FD" w:rsidRPr="00CD12CD" w:rsidRDefault="007F78FD" w:rsidP="00A5190F">
            <w:pPr>
              <w:pStyle w:val="ENoteTableText"/>
            </w:pPr>
            <w:r w:rsidRPr="00CD12CD">
              <w:t>am No 82, 2018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129B</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p>
        </w:tc>
        <w:tc>
          <w:tcPr>
            <w:tcW w:w="4678" w:type="dxa"/>
          </w:tcPr>
          <w:p w:rsidR="007F78FD" w:rsidRPr="00CD12CD" w:rsidRDefault="007F78FD" w:rsidP="00A5190F">
            <w:pPr>
              <w:pStyle w:val="ENoteTableText"/>
            </w:pPr>
            <w:r w:rsidRPr="00CD12CD">
              <w:t>am No 82, 2018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129C</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129D</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129E</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129F</w:t>
            </w:r>
            <w:r w:rsidRPr="00CD12CD">
              <w:tab/>
            </w:r>
          </w:p>
        </w:tc>
        <w:tc>
          <w:tcPr>
            <w:tcW w:w="4678" w:type="dxa"/>
          </w:tcPr>
          <w:p w:rsidR="007F78FD" w:rsidRPr="00CD12CD" w:rsidRDefault="007F78FD" w:rsidP="00A5190F">
            <w:pPr>
              <w:pStyle w:val="ENoteTableText"/>
            </w:pPr>
            <w:r w:rsidRPr="00CD12CD">
              <w:t>ad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130</w:t>
            </w:r>
            <w:r w:rsidRPr="00CD12CD">
              <w:tab/>
            </w:r>
          </w:p>
        </w:tc>
        <w:tc>
          <w:tcPr>
            <w:tcW w:w="4678" w:type="dxa"/>
          </w:tcPr>
          <w:p w:rsidR="007F78FD" w:rsidRPr="00CD12CD" w:rsidRDefault="007F78FD" w:rsidP="00A5190F">
            <w:pPr>
              <w:pStyle w:val="ENoteTableText"/>
            </w:pPr>
            <w:r w:rsidRPr="00CD12CD">
              <w:t>rep No 40, 1985</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131</w:t>
            </w:r>
            <w:r w:rsidRPr="00CD12CD">
              <w:tab/>
            </w:r>
          </w:p>
        </w:tc>
        <w:tc>
          <w:tcPr>
            <w:tcW w:w="4678" w:type="dxa"/>
          </w:tcPr>
          <w:p w:rsidR="007F78FD" w:rsidRPr="00CD12CD" w:rsidRDefault="007F78FD" w:rsidP="00A5190F">
            <w:pPr>
              <w:pStyle w:val="ENoteTableText"/>
            </w:pPr>
            <w:r w:rsidRPr="00CD12CD">
              <w:t>am No 39,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A5190F">
            <w:pPr>
              <w:pStyle w:val="ENoteTableText"/>
            </w:pPr>
            <w:r w:rsidRPr="00CD12CD">
              <w:t>rep No 40, 1985</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132</w:t>
            </w:r>
            <w:r w:rsidRPr="00CD12CD">
              <w:tab/>
            </w:r>
          </w:p>
        </w:tc>
        <w:tc>
          <w:tcPr>
            <w:tcW w:w="4678" w:type="dxa"/>
          </w:tcPr>
          <w:p w:rsidR="007F78FD" w:rsidRPr="00CD12CD" w:rsidRDefault="007F78FD" w:rsidP="00A5190F">
            <w:pPr>
              <w:pStyle w:val="ENoteTableText"/>
            </w:pPr>
            <w:r w:rsidRPr="00CD12CD">
              <w:t>rs No 139, 1965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A5190F">
            <w:pPr>
              <w:pStyle w:val="ENoteTableText"/>
            </w:pPr>
            <w:r w:rsidRPr="00CD12CD">
              <w:t>am No 29, 1974</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A5190F">
            <w:pPr>
              <w:pStyle w:val="ENoteTableText"/>
            </w:pPr>
            <w:r w:rsidRPr="00CD12CD">
              <w:t>rep No 40, 1985</w:t>
            </w:r>
          </w:p>
        </w:tc>
      </w:tr>
      <w:tr w:rsidR="007F78FD" w:rsidRPr="00CD12CD" w:rsidTr="00607FC6">
        <w:trPr>
          <w:gridAfter w:val="1"/>
          <w:wAfter w:w="28" w:type="dxa"/>
          <w:cantSplit/>
        </w:trPr>
        <w:tc>
          <w:tcPr>
            <w:tcW w:w="2376" w:type="dxa"/>
          </w:tcPr>
          <w:p w:rsidR="007F78FD" w:rsidRPr="00CD12CD" w:rsidRDefault="007F78FD" w:rsidP="0080621C">
            <w:pPr>
              <w:pStyle w:val="ENoteTableText"/>
              <w:keepNext/>
            </w:pPr>
            <w:r w:rsidRPr="00CD12CD">
              <w:rPr>
                <w:b/>
              </w:rPr>
              <w:t>Part XI</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133</w:t>
            </w:r>
            <w:r w:rsidRPr="00CD12CD">
              <w:tab/>
            </w:r>
          </w:p>
        </w:tc>
        <w:tc>
          <w:tcPr>
            <w:tcW w:w="4678" w:type="dxa"/>
          </w:tcPr>
          <w:p w:rsidR="007F78FD" w:rsidRPr="00CD12CD" w:rsidRDefault="007F78FD" w:rsidP="00BA60EE">
            <w:pPr>
              <w:pStyle w:val="ENoteTableText"/>
            </w:pPr>
            <w:r w:rsidRPr="00CD12CD">
              <w:t>rs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54, 2003</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134</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26, 1918; No</w:t>
            </w:r>
            <w:r w:rsidR="00EC0719" w:rsidRPr="00CD12CD">
              <w:t> </w:t>
            </w:r>
            <w:r w:rsidRPr="00CD12CD">
              <w:t>93, 1966; No</w:t>
            </w:r>
            <w:r w:rsidR="00EC0719" w:rsidRPr="00CD12CD">
              <w:t> </w:t>
            </w:r>
            <w:r w:rsidRPr="00CD12CD">
              <w:t>216, 1973; No</w:t>
            </w:r>
            <w:r w:rsidR="00EC0719" w:rsidRPr="00CD12CD">
              <w:t> </w:t>
            </w:r>
            <w:r w:rsidRPr="00CD12CD">
              <w:t>19, 1979;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rs No</w:t>
            </w:r>
            <w:r w:rsidR="00EC0719" w:rsidRPr="00CD12CD">
              <w:t> </w:t>
            </w:r>
            <w:r w:rsidRPr="00CD12CD">
              <w:t>40, 1985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149, 1986; No</w:t>
            </w:r>
            <w:r w:rsidR="00EC0719" w:rsidRPr="00CD12CD">
              <w:t> </w:t>
            </w:r>
            <w:r w:rsidRPr="00CD12CD">
              <w:t>24, 1989; No</w:t>
            </w:r>
            <w:r w:rsidR="00EC0719" w:rsidRPr="00CD12CD">
              <w:t> </w:t>
            </w:r>
            <w:r w:rsidRPr="00CD12CD">
              <w:t>5, 1990; No</w:t>
            </w:r>
            <w:r w:rsidR="00EC0719" w:rsidRPr="00CD12CD">
              <w:t> </w:t>
            </w:r>
            <w:r w:rsidRPr="00CD12CD">
              <w:t>85, 1995; No</w:t>
            </w:r>
            <w:r w:rsidR="00EC0719" w:rsidRPr="00CD12CD">
              <w:t> </w:t>
            </w:r>
            <w:r w:rsidRPr="00CD12CD">
              <w:t>115, 2000;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A5190F">
            <w:pPr>
              <w:pStyle w:val="ENoteTableText"/>
            </w:pPr>
            <w:r w:rsidRPr="00CD12CD">
              <w:t>ed C57</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134A</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8, 1923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40, 1985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ad No</w:t>
            </w:r>
            <w:r w:rsidR="00EC0719" w:rsidRPr="00CD12CD">
              <w:t> </w:t>
            </w:r>
            <w:r w:rsidRPr="00CD12CD">
              <w:t>149, 1986</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24, 1989</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135</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93, 1966; No</w:t>
            </w:r>
            <w:r w:rsidR="00EC0719" w:rsidRPr="00CD12CD">
              <w:t> </w:t>
            </w:r>
            <w:r w:rsidRPr="00CD12CD">
              <w:t>216, 1973; No</w:t>
            </w:r>
            <w:r w:rsidR="00EC0719" w:rsidRPr="00CD12CD">
              <w:t> </w:t>
            </w:r>
            <w:r w:rsidRPr="00CD12CD">
              <w:t>19, 1979;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40, 1985</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136</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216, 1973; No</w:t>
            </w:r>
            <w:r w:rsidR="00EC0719" w:rsidRPr="00CD12CD">
              <w:t> </w:t>
            </w:r>
            <w:r w:rsidRPr="00CD12CD">
              <w:t>19, 1979; No</w:t>
            </w:r>
            <w:r w:rsidR="00EC0719" w:rsidRPr="00CD12CD">
              <w:t> </w:t>
            </w:r>
            <w:r w:rsidRPr="00CD12CD">
              <w:t>40, 1985</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137</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19, 1979</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138</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w:t>
            </w:r>
            <w:r w:rsidR="00EC0719" w:rsidRPr="00CD12CD">
              <w:t> </w:t>
            </w:r>
            <w:r w:rsidRPr="00CD12CD">
              <w:t>139</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40, 1985</w:t>
            </w:r>
          </w:p>
        </w:tc>
      </w:tr>
      <w:tr w:rsidR="0012070F" w:rsidRPr="00CD12CD" w:rsidTr="00607FC6">
        <w:trPr>
          <w:gridAfter w:val="1"/>
          <w:wAfter w:w="28" w:type="dxa"/>
          <w:cantSplit/>
        </w:trPr>
        <w:tc>
          <w:tcPr>
            <w:tcW w:w="2376" w:type="dxa"/>
          </w:tcPr>
          <w:p w:rsidR="0012070F" w:rsidRPr="00CD12CD" w:rsidRDefault="0012070F" w:rsidP="00A5190F">
            <w:pPr>
              <w:pStyle w:val="ENoteTableText"/>
              <w:tabs>
                <w:tab w:val="center" w:leader="dot" w:pos="2268"/>
              </w:tabs>
            </w:pPr>
            <w:r w:rsidRPr="00CD12CD">
              <w:t>s 140</w:t>
            </w:r>
            <w:r w:rsidRPr="00CD12CD">
              <w:tab/>
            </w:r>
          </w:p>
        </w:tc>
        <w:tc>
          <w:tcPr>
            <w:tcW w:w="4678" w:type="dxa"/>
          </w:tcPr>
          <w:p w:rsidR="0012070F" w:rsidRPr="00CD12CD" w:rsidRDefault="0012070F" w:rsidP="00A5190F">
            <w:pPr>
              <w:pStyle w:val="ENoteTableText"/>
            </w:pPr>
            <w:r w:rsidRPr="00CD12CD">
              <w:t>am No 40, 1985</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142</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10, 1986; No</w:t>
            </w:r>
            <w:r w:rsidR="00EC0719" w:rsidRPr="00CD12CD">
              <w:t> </w:t>
            </w:r>
            <w:r w:rsidRPr="00CD12CD">
              <w:t>85, 1995; No</w:t>
            </w:r>
            <w:r w:rsidR="00EC0719" w:rsidRPr="00CD12CD">
              <w:t> </w:t>
            </w:r>
            <w:r w:rsidRPr="00CD12CD">
              <w:t>115, 2000</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143</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26, 1918</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144</w:t>
            </w:r>
            <w:r w:rsidRPr="00CD12CD">
              <w:tab/>
            </w:r>
          </w:p>
        </w:tc>
        <w:tc>
          <w:tcPr>
            <w:tcW w:w="4678" w:type="dxa"/>
          </w:tcPr>
          <w:p w:rsidR="007F78FD" w:rsidRPr="00CD12CD" w:rsidRDefault="007F78FD" w:rsidP="00BA60EE">
            <w:pPr>
              <w:pStyle w:val="ENoteTableText"/>
            </w:pPr>
            <w:r w:rsidRPr="00CD12CD">
              <w:t>rs No</w:t>
            </w:r>
            <w:r w:rsidR="00EC0719" w:rsidRPr="00CD12CD">
              <w:t> </w:t>
            </w:r>
            <w:r w:rsidRPr="00CD12CD">
              <w:t>26, 1918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29, 1974; No</w:t>
            </w:r>
            <w:r w:rsidR="00EC0719" w:rsidRPr="00CD12CD">
              <w:t> </w:t>
            </w:r>
            <w:r w:rsidRPr="00CD12CD">
              <w:t>146, 2001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A5190F">
            <w:pPr>
              <w:pStyle w:val="ENoteTableText"/>
            </w:pPr>
            <w:r w:rsidRPr="00CD12CD">
              <w:t>ed C57</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145</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p>
        </w:tc>
        <w:tc>
          <w:tcPr>
            <w:tcW w:w="4678" w:type="dxa"/>
          </w:tcPr>
          <w:p w:rsidR="007F78FD" w:rsidRPr="00CD12CD" w:rsidRDefault="007F78FD" w:rsidP="00A5190F">
            <w:pPr>
              <w:pStyle w:val="ENoteTableText"/>
            </w:pPr>
            <w:r w:rsidRPr="00CD12CD">
              <w:t>ed C57</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145A</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40, 1985; No 5, 2015</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147</w:t>
            </w:r>
            <w:r w:rsidRPr="00CD12CD">
              <w:tab/>
            </w:r>
          </w:p>
        </w:tc>
        <w:tc>
          <w:tcPr>
            <w:tcW w:w="4678" w:type="dxa"/>
          </w:tcPr>
          <w:p w:rsidR="007F78FD" w:rsidRPr="00CD12CD" w:rsidRDefault="007F78FD" w:rsidP="00BA60EE">
            <w:pPr>
              <w:pStyle w:val="ENoteTableText"/>
            </w:pPr>
            <w:r w:rsidRPr="00CD12CD">
              <w:t>rep No</w:t>
            </w:r>
            <w:r w:rsidR="00EC0719" w:rsidRPr="00CD12CD">
              <w:t> </w:t>
            </w:r>
            <w:r w:rsidRPr="00CD12CD">
              <w:t>49, 1958</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147A</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44, 1934</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49, 1958</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148</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115, 2000;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149</w:t>
            </w:r>
            <w:r w:rsidRPr="00CD12CD">
              <w:tab/>
            </w:r>
          </w:p>
        </w:tc>
        <w:tc>
          <w:tcPr>
            <w:tcW w:w="4678" w:type="dxa"/>
          </w:tcPr>
          <w:p w:rsidR="007F78FD" w:rsidRPr="00CD12CD" w:rsidRDefault="007F78FD" w:rsidP="00BA60EE">
            <w:pPr>
              <w:pStyle w:val="ENoteTableText"/>
            </w:pPr>
            <w:r w:rsidRPr="00CD12CD">
              <w:t>rep No</w:t>
            </w:r>
            <w:r w:rsidR="00EC0719" w:rsidRPr="00CD12CD">
              <w:t> </w:t>
            </w:r>
            <w:r w:rsidRPr="00CD12CD">
              <w:t>49, 1958</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150</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152</w:t>
            </w:r>
            <w:r w:rsidRPr="00CD12CD">
              <w:tab/>
            </w:r>
          </w:p>
        </w:tc>
        <w:tc>
          <w:tcPr>
            <w:tcW w:w="4678" w:type="dxa"/>
          </w:tcPr>
          <w:p w:rsidR="007F78FD" w:rsidRPr="00CD12CD" w:rsidRDefault="007F78FD" w:rsidP="00BA60EE">
            <w:pPr>
              <w:pStyle w:val="ENoteTableText"/>
            </w:pPr>
            <w:r w:rsidRPr="00CD12CD">
              <w:t>rs No</w:t>
            </w:r>
            <w:r w:rsidR="00EC0719" w:rsidRPr="00CD12CD">
              <w:t> </w:t>
            </w:r>
            <w:r w:rsidRPr="00CD12CD">
              <w:t>49, 1963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216, 1973; No</w:t>
            </w:r>
            <w:r w:rsidR="00EC0719" w:rsidRPr="00CD12CD">
              <w:t> </w:t>
            </w:r>
            <w:r w:rsidRPr="00CD12CD">
              <w:t>29, 1974</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153</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10, 1986;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lastRenderedPageBreak/>
              <w:t>Part XII</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154</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139, 1965; No</w:t>
            </w:r>
            <w:r w:rsidR="00EC0719" w:rsidRPr="00CD12CD">
              <w:t> </w:t>
            </w:r>
            <w:r w:rsidRPr="00CD12CD">
              <w:t>39, 1983; No</w:t>
            </w:r>
            <w:r w:rsidR="00EC0719" w:rsidRPr="00CD12CD">
              <w:t> </w:t>
            </w:r>
            <w:r w:rsidRPr="00CD12CD">
              <w:t>10, 1986;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155</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26, 1918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42, 1980</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ad No</w:t>
            </w:r>
            <w:r w:rsidR="00EC0719" w:rsidRPr="00CD12CD">
              <w:t> </w:t>
            </w:r>
            <w:r w:rsidRPr="00CD12CD">
              <w:t>74, 2010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Part XIII</w:t>
            </w:r>
            <w:r w:rsidRPr="00CD12CD">
              <w:tab/>
            </w:r>
          </w:p>
        </w:tc>
        <w:tc>
          <w:tcPr>
            <w:tcW w:w="4678" w:type="dxa"/>
          </w:tcPr>
          <w:p w:rsidR="007F78FD" w:rsidRPr="00CD12CD" w:rsidRDefault="007F78FD" w:rsidP="00BA60EE">
            <w:pPr>
              <w:pStyle w:val="ENoteTableText"/>
            </w:pPr>
            <w:r w:rsidRPr="00CD12CD">
              <w:t>rep No</w:t>
            </w:r>
            <w:r w:rsidR="00EC0719" w:rsidRPr="00CD12CD">
              <w:t> </w:t>
            </w:r>
            <w:r w:rsidRPr="00CD12CD">
              <w:t>42, 1980</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156</w:t>
            </w:r>
            <w:r w:rsidRPr="00CD12CD">
              <w:tab/>
            </w:r>
          </w:p>
        </w:tc>
        <w:tc>
          <w:tcPr>
            <w:tcW w:w="4678" w:type="dxa"/>
          </w:tcPr>
          <w:p w:rsidR="007F78FD" w:rsidRPr="00CD12CD" w:rsidRDefault="007F78FD" w:rsidP="00BA60EE">
            <w:pPr>
              <w:pStyle w:val="ENoteTableText"/>
            </w:pPr>
            <w:r w:rsidRPr="00CD12CD">
              <w:t>rep No</w:t>
            </w:r>
            <w:r w:rsidR="00EC0719" w:rsidRPr="00CD12CD">
              <w:t> </w:t>
            </w:r>
            <w:r w:rsidRPr="00CD12CD">
              <w:t>42, 1980</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157</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29, 1974</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42, 1980</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158</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93, 1966</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42, 1980</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Part XIV</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159</w:t>
            </w:r>
            <w:r w:rsidRPr="00CD12CD">
              <w:tab/>
            </w:r>
          </w:p>
        </w:tc>
        <w:tc>
          <w:tcPr>
            <w:tcW w:w="4678" w:type="dxa"/>
          </w:tcPr>
          <w:p w:rsidR="007F78FD" w:rsidRPr="00CD12CD" w:rsidRDefault="007F78FD" w:rsidP="00BA60EE">
            <w:pPr>
              <w:pStyle w:val="ENoteTableText"/>
            </w:pPr>
            <w:r w:rsidRPr="00CD12CD">
              <w:t>rep No</w:t>
            </w:r>
            <w:r w:rsidR="00EC0719" w:rsidRPr="00CD12CD">
              <w:t> </w:t>
            </w:r>
            <w:r w:rsidRPr="00CD12CD">
              <w:t>42, 1980</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ad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12070F" w:rsidRPr="00CD12CD">
              <w:t xml:space="preserve"> 54, 2003; No</w:t>
            </w:r>
            <w:r w:rsidRPr="00CD12CD">
              <w:t xml:space="preserve"> 122, 2003; No</w:t>
            </w:r>
            <w:r w:rsidR="0012070F" w:rsidRPr="00CD12CD">
              <w:t xml:space="preserve"> 42, 2004; No</w:t>
            </w:r>
            <w:r w:rsidRPr="00CD12CD">
              <w:t xml:space="preserve"> 91, 2004;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145, 2010</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159A</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51, 1982</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160A</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10, 1957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rs No</w:t>
            </w:r>
            <w:r w:rsidR="00EC0719" w:rsidRPr="00CD12CD">
              <w:t> </w:t>
            </w:r>
            <w:r w:rsidRPr="00CD12CD">
              <w:t>105, 1968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29, 1974; No</w:t>
            </w:r>
            <w:r w:rsidR="00EC0719" w:rsidRPr="00CD12CD">
              <w:t> </w:t>
            </w:r>
            <w:r w:rsidRPr="00CD12CD">
              <w:t>39, 1983; No</w:t>
            </w:r>
            <w:r w:rsidR="00EC0719" w:rsidRPr="00CD12CD">
              <w:t> </w:t>
            </w:r>
            <w:r w:rsidRPr="00CD12CD">
              <w:t>149, 1986</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160B</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29, 1974</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101, 1983; No</w:t>
            </w:r>
            <w:r w:rsidR="00EC0719" w:rsidRPr="00CD12CD">
              <w:t> </w:t>
            </w:r>
            <w:r w:rsidRPr="00CD12CD">
              <w:t>10, 1986;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161</w:t>
            </w:r>
            <w:r w:rsidRPr="00CD12CD">
              <w:tab/>
            </w:r>
          </w:p>
        </w:tc>
        <w:tc>
          <w:tcPr>
            <w:tcW w:w="4678" w:type="dxa"/>
          </w:tcPr>
          <w:p w:rsidR="007F78FD" w:rsidRPr="00CD12CD" w:rsidRDefault="007F78FD" w:rsidP="00BA60EE">
            <w:pPr>
              <w:pStyle w:val="ENoteTableText"/>
            </w:pPr>
            <w:r w:rsidRPr="00CD12CD">
              <w:t>rep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162A</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10, 1957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105, 1968; No</w:t>
            </w:r>
            <w:r w:rsidR="00EC0719" w:rsidRPr="00CD12CD">
              <w:t> </w:t>
            </w:r>
            <w:r w:rsidRPr="00CD12CD">
              <w:t>29, 1974; No</w:t>
            </w:r>
            <w:r w:rsidR="00EC0719" w:rsidRPr="00CD12CD">
              <w:t> </w:t>
            </w:r>
            <w:r w:rsidRPr="00CD12CD">
              <w:t>42, 1980; No</w:t>
            </w:r>
            <w:r w:rsidR="00EC0719" w:rsidRPr="00CD12CD">
              <w:t> </w:t>
            </w:r>
            <w:r w:rsidRPr="00CD12CD">
              <w:t>39, 1983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115, 2000</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162B</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10, 1957</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105, 1968; No</w:t>
            </w:r>
            <w:r w:rsidR="00EC0719" w:rsidRPr="00CD12CD">
              <w:t> </w:t>
            </w:r>
            <w:r w:rsidRPr="00CD12CD">
              <w:t>29, 1974; No</w:t>
            </w:r>
            <w:r w:rsidR="00EC0719" w:rsidRPr="00CD12CD">
              <w:t> </w:t>
            </w:r>
            <w:r w:rsidRPr="00CD12CD">
              <w:t>36, 1978; No</w:t>
            </w:r>
            <w:r w:rsidR="00EC0719" w:rsidRPr="00CD12CD">
              <w:t> </w:t>
            </w:r>
            <w:r w:rsidRPr="00CD12CD">
              <w:t>39, 1983; No</w:t>
            </w:r>
            <w:r w:rsidR="00EC0719" w:rsidRPr="00CD12CD">
              <w:t> </w:t>
            </w:r>
            <w:r w:rsidRPr="00CD12CD">
              <w:t>115, 2000; No</w:t>
            </w:r>
            <w:r w:rsidR="00EC0719" w:rsidRPr="00CD12CD">
              <w:t> </w:t>
            </w:r>
            <w:r w:rsidRPr="00CD12CD">
              <w:t>88, 2009</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162C</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61, 1981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108, 1982; No</w:t>
            </w:r>
            <w:r w:rsidR="00EC0719" w:rsidRPr="00CD12CD">
              <w:t> </w:t>
            </w:r>
            <w:r w:rsidRPr="00CD12CD">
              <w:t>81, 1982 (as am by No</w:t>
            </w:r>
            <w:r w:rsidR="00EC0719" w:rsidRPr="00CD12CD">
              <w:t> </w:t>
            </w:r>
            <w:r w:rsidRPr="00CD12CD">
              <w:t>39, 1983); No</w:t>
            </w:r>
            <w:r w:rsidR="00EC0719" w:rsidRPr="00CD12CD">
              <w:t> </w:t>
            </w:r>
            <w:r w:rsidRPr="00CD12CD">
              <w:t>175, 1985; No</w:t>
            </w:r>
            <w:r w:rsidR="00EC0719" w:rsidRPr="00CD12CD">
              <w:t> </w:t>
            </w:r>
            <w:r w:rsidRPr="00CD12CD">
              <w:t>10, 1986; No</w:t>
            </w:r>
            <w:r w:rsidR="00EC0719" w:rsidRPr="00CD12CD">
              <w:t> </w:t>
            </w:r>
            <w:r w:rsidRPr="00CD12CD">
              <w:t>81, 1987; No</w:t>
            </w:r>
            <w:r w:rsidR="00EC0719" w:rsidRPr="00CD12CD">
              <w:t> </w:t>
            </w:r>
            <w:r w:rsidRPr="00CD12CD">
              <w:t>78, 1989; No</w:t>
            </w:r>
            <w:r w:rsidR="00EC0719" w:rsidRPr="00CD12CD">
              <w:t> </w:t>
            </w:r>
            <w:r w:rsidRPr="00CD12CD">
              <w:t>111, 1990; No</w:t>
            </w:r>
            <w:r w:rsidR="00EC0719" w:rsidRPr="00CD12CD">
              <w:t> </w:t>
            </w:r>
            <w:r w:rsidRPr="00CD12CD">
              <w:t>85, 1995; No</w:t>
            </w:r>
            <w:r w:rsidR="00EC0719" w:rsidRPr="00CD12CD">
              <w:t> </w:t>
            </w:r>
            <w:r w:rsidRPr="00CD12CD">
              <w:t>97, 1997; No</w:t>
            </w:r>
            <w:r w:rsidR="0012070F" w:rsidRPr="00CD12CD">
              <w:t xml:space="preserve"> 85, 2000; No</w:t>
            </w:r>
            <w:r w:rsidRPr="00CD12CD">
              <w:t xml:space="preserve"> 115, 2000; No</w:t>
            </w:r>
            <w:r w:rsidR="00EC0719" w:rsidRPr="00CD12CD">
              <w:t> </w:t>
            </w:r>
            <w:r w:rsidRPr="00CD12CD">
              <w:t>25, 2001; No</w:t>
            </w:r>
            <w:r w:rsidR="00EC0719" w:rsidRPr="00CD12CD">
              <w:t> </w:t>
            </w:r>
            <w:r w:rsidRPr="00CD12CD">
              <w:t>54, 2003; No</w:t>
            </w:r>
            <w:r w:rsidR="00EC0719" w:rsidRPr="00CD12CD">
              <w:t> </w:t>
            </w:r>
            <w:r w:rsidRPr="00CD12CD">
              <w:t>74, 2006; No</w:t>
            </w:r>
            <w:r w:rsidR="00EC0719" w:rsidRPr="00CD12CD">
              <w:t> </w:t>
            </w:r>
            <w:r w:rsidRPr="00CD12CD">
              <w:t>68, 2011; No</w:t>
            </w:r>
            <w:r w:rsidR="00EC0719" w:rsidRPr="00CD12CD">
              <w:t> </w:t>
            </w:r>
            <w:r w:rsidRPr="00CD12CD">
              <w:t>36, 2012</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163</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26, 1918;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rep No</w:t>
            </w:r>
            <w:r w:rsidR="00EC0719" w:rsidRPr="00CD12CD">
              <w:t> </w:t>
            </w:r>
            <w:r w:rsidRPr="00CD12CD">
              <w:t>74, 2006</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Part XV</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Part XV heading</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72, 1984</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rs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163A</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101, 1983</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rs No</w:t>
            </w:r>
            <w:r w:rsidR="00EC0719" w:rsidRPr="00CD12CD">
              <w:t> </w:t>
            </w:r>
            <w:r w:rsidRPr="00CD12CD">
              <w:t>72, 1984</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40, 1985;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164</w:t>
            </w:r>
            <w:r w:rsidRPr="00CD12CD">
              <w:tab/>
            </w:r>
          </w:p>
        </w:tc>
        <w:tc>
          <w:tcPr>
            <w:tcW w:w="4678" w:type="dxa"/>
          </w:tcPr>
          <w:p w:rsidR="007F78FD" w:rsidRPr="00CD12CD" w:rsidRDefault="007F78FD" w:rsidP="00BA60EE">
            <w:pPr>
              <w:pStyle w:val="ENoteTableText"/>
            </w:pPr>
            <w:r w:rsidRPr="00CD12CD">
              <w:t>am No</w:t>
            </w:r>
            <w:r w:rsidR="00EC0719" w:rsidRPr="00CD12CD">
              <w:t> </w:t>
            </w:r>
            <w:r w:rsidRPr="00CD12CD">
              <w:t>108, 1982; No</w:t>
            </w:r>
            <w:r w:rsidR="00EC0719" w:rsidRPr="00CD12CD">
              <w:t> </w:t>
            </w:r>
            <w:r w:rsidRPr="00CD12CD">
              <w:t>25, 2001</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 164A</w:t>
            </w:r>
            <w:r w:rsidRPr="00CD12CD">
              <w:tab/>
            </w:r>
          </w:p>
        </w:tc>
        <w:tc>
          <w:tcPr>
            <w:tcW w:w="4678" w:type="dxa"/>
          </w:tcPr>
          <w:p w:rsidR="007F78FD" w:rsidRPr="00CD12CD" w:rsidRDefault="007F78FD" w:rsidP="00A5190F">
            <w:pPr>
              <w:pStyle w:val="ENoteTableText"/>
            </w:pPr>
            <w:r w:rsidRPr="00CD12CD">
              <w:t>ad No 108, 2008</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p>
        </w:tc>
        <w:tc>
          <w:tcPr>
            <w:tcW w:w="4678" w:type="dxa"/>
          </w:tcPr>
          <w:p w:rsidR="007F78FD" w:rsidRPr="00CD12CD" w:rsidRDefault="007F78FD" w:rsidP="00A5190F">
            <w:pPr>
              <w:pStyle w:val="ENoteTableText"/>
            </w:pPr>
            <w:r w:rsidRPr="00CD12CD">
              <w:t>rs No 126, 2015</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p>
        </w:tc>
        <w:tc>
          <w:tcPr>
            <w:tcW w:w="4678" w:type="dxa"/>
          </w:tcPr>
          <w:p w:rsidR="007F78FD" w:rsidRPr="00CD12CD" w:rsidRDefault="007F78FD" w:rsidP="00A5190F">
            <w:pPr>
              <w:pStyle w:val="ENoteTableText"/>
            </w:pPr>
            <w:r w:rsidRPr="00CD12CD">
              <w:t>am No 78, 2018</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165</w:t>
            </w:r>
            <w:r w:rsidRPr="00CD12CD">
              <w:tab/>
            </w:r>
          </w:p>
        </w:tc>
        <w:tc>
          <w:tcPr>
            <w:tcW w:w="4678" w:type="dxa"/>
          </w:tcPr>
          <w:p w:rsidR="007F78FD" w:rsidRPr="00CD12CD" w:rsidRDefault="007F78FD" w:rsidP="00BA60EE">
            <w:pPr>
              <w:pStyle w:val="ENoteTableText"/>
            </w:pPr>
            <w:r w:rsidRPr="00CD12CD">
              <w:t>rep No</w:t>
            </w:r>
            <w:r w:rsidR="00EC0719" w:rsidRPr="00CD12CD">
              <w:t> </w:t>
            </w:r>
            <w:r w:rsidRPr="00CD12CD">
              <w:t>26, 1918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ad No</w:t>
            </w:r>
            <w:r w:rsidR="00EC0719" w:rsidRPr="00CD12CD">
              <w:t> </w:t>
            </w:r>
            <w:r w:rsidRPr="00CD12CD">
              <w:t>72, 1984</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12070F" w:rsidRPr="00CD12CD">
              <w:t xml:space="preserve"> 39, 1985; No</w:t>
            </w:r>
            <w:r w:rsidRPr="00CD12CD">
              <w:t xml:space="preserve"> 40, 1985; No</w:t>
            </w:r>
            <w:r w:rsidR="00EC0719" w:rsidRPr="00CD12CD">
              <w:t> </w:t>
            </w:r>
            <w:r w:rsidRPr="00CD12CD">
              <w:t>85, 1995; No</w:t>
            </w:r>
            <w:r w:rsidR="00EC0719" w:rsidRPr="00CD12CD">
              <w:t> </w:t>
            </w:r>
            <w:r w:rsidRPr="00CD12CD">
              <w:t>167, 1997</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165A</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85, 1995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12070F" w:rsidRPr="00CD12CD">
              <w:t xml:space="preserve"> 152, 1997; No </w:t>
            </w:r>
            <w:r w:rsidRPr="00CD12CD">
              <w:t>167, 1997; No</w:t>
            </w:r>
            <w:r w:rsidR="00EC0719" w:rsidRPr="00CD12CD">
              <w:t> </w:t>
            </w:r>
            <w:r w:rsidRPr="00CD12CD">
              <w:t>25, 2001; No</w:t>
            </w:r>
            <w:r w:rsidR="00EC0719" w:rsidRPr="00CD12CD">
              <w:t> </w:t>
            </w:r>
            <w:r w:rsidRPr="00CD12CD">
              <w:t>88, 2009; No</w:t>
            </w:r>
            <w:r w:rsidR="00EC0719" w:rsidRPr="00CD12CD">
              <w:t> </w:t>
            </w:r>
            <w:r w:rsidRPr="00CD12CD">
              <w:t>36, 2012; No 62, 2014</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w:t>
            </w:r>
            <w:r w:rsidR="00EC0719" w:rsidRPr="00CD12CD">
              <w:t> </w:t>
            </w:r>
            <w:r w:rsidRPr="00CD12CD">
              <w:t>166</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72, 1984</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39, 1985; No</w:t>
            </w:r>
            <w:r w:rsidR="00EC0719" w:rsidRPr="00CD12CD">
              <w:t> </w:t>
            </w:r>
            <w:r w:rsidRPr="00CD12CD">
              <w:t>85, 1995</w:t>
            </w:r>
          </w:p>
        </w:tc>
      </w:tr>
      <w:tr w:rsidR="0012070F" w:rsidRPr="00CD12CD" w:rsidTr="00607FC6">
        <w:trPr>
          <w:gridAfter w:val="1"/>
          <w:wAfter w:w="28" w:type="dxa"/>
          <w:cantSplit/>
        </w:trPr>
        <w:tc>
          <w:tcPr>
            <w:tcW w:w="2376" w:type="dxa"/>
          </w:tcPr>
          <w:p w:rsidR="0012070F" w:rsidRPr="00CD12CD" w:rsidRDefault="0012070F" w:rsidP="000A57D1">
            <w:pPr>
              <w:pStyle w:val="ENoteTableText"/>
              <w:tabs>
                <w:tab w:val="center" w:leader="dot" w:pos="2268"/>
              </w:tabs>
            </w:pPr>
            <w:r w:rsidRPr="00CD12CD">
              <w:t>s 167</w:t>
            </w:r>
            <w:r w:rsidRPr="00CD12CD">
              <w:tab/>
            </w:r>
          </w:p>
        </w:tc>
        <w:tc>
          <w:tcPr>
            <w:tcW w:w="4678" w:type="dxa"/>
          </w:tcPr>
          <w:p w:rsidR="0012070F" w:rsidRPr="00CD12CD" w:rsidRDefault="0012070F" w:rsidP="00A5190F">
            <w:pPr>
              <w:pStyle w:val="ENoteTableText"/>
            </w:pPr>
            <w:r w:rsidRPr="00CD12CD">
              <w:t>ad No 72, 1984</w:t>
            </w:r>
          </w:p>
        </w:tc>
      </w:tr>
      <w:tr w:rsidR="0012070F" w:rsidRPr="00CD12CD" w:rsidTr="00607FC6">
        <w:trPr>
          <w:gridAfter w:val="1"/>
          <w:wAfter w:w="28" w:type="dxa"/>
          <w:cantSplit/>
        </w:trPr>
        <w:tc>
          <w:tcPr>
            <w:tcW w:w="2376" w:type="dxa"/>
          </w:tcPr>
          <w:p w:rsidR="0012070F" w:rsidRPr="00CD12CD" w:rsidRDefault="0012070F" w:rsidP="00B778C9">
            <w:pPr>
              <w:pStyle w:val="ENoteTableText"/>
              <w:tabs>
                <w:tab w:val="center" w:leader="dot" w:pos="2268"/>
              </w:tabs>
            </w:pPr>
          </w:p>
        </w:tc>
        <w:tc>
          <w:tcPr>
            <w:tcW w:w="4678" w:type="dxa"/>
          </w:tcPr>
          <w:p w:rsidR="0012070F" w:rsidRPr="00CD12CD" w:rsidRDefault="0012070F" w:rsidP="00A5190F">
            <w:pPr>
              <w:pStyle w:val="ENoteTableText"/>
            </w:pPr>
            <w:r w:rsidRPr="00CD12CD">
              <w:t>am No 39, 1985; No 85, 1995</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168</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72, 1984</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58, 2006</w:t>
            </w:r>
          </w:p>
        </w:tc>
      </w:tr>
      <w:tr w:rsidR="007F78FD" w:rsidRPr="00CD12CD" w:rsidTr="00607FC6">
        <w:trPr>
          <w:gridAfter w:val="1"/>
          <w:wAfter w:w="28" w:type="dxa"/>
          <w:cantSplit/>
        </w:trPr>
        <w:tc>
          <w:tcPr>
            <w:tcW w:w="2376" w:type="dxa"/>
          </w:tcPr>
          <w:p w:rsidR="007F78FD" w:rsidRPr="00CD12CD" w:rsidRDefault="007F78FD" w:rsidP="00BA60EE">
            <w:pPr>
              <w:pStyle w:val="ENoteTableText"/>
              <w:tabs>
                <w:tab w:val="center" w:leader="dot" w:pos="2268"/>
              </w:tabs>
            </w:pPr>
            <w:r w:rsidRPr="00CD12CD">
              <w:t>s 169</w:t>
            </w:r>
            <w:r w:rsidRPr="00CD12CD">
              <w:tab/>
            </w:r>
          </w:p>
        </w:tc>
        <w:tc>
          <w:tcPr>
            <w:tcW w:w="4678" w:type="dxa"/>
          </w:tcPr>
          <w:p w:rsidR="007F78FD" w:rsidRPr="00CD12CD" w:rsidRDefault="007F78FD" w:rsidP="00BA60EE">
            <w:pPr>
              <w:pStyle w:val="ENoteTableText"/>
            </w:pPr>
            <w:r w:rsidRPr="00CD12CD">
              <w:t>ad No</w:t>
            </w:r>
            <w:r w:rsidR="00EC0719" w:rsidRPr="00CD12CD">
              <w:t> </w:t>
            </w:r>
            <w:r w:rsidRPr="00CD12CD">
              <w:t>72, 1984</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BA60EE">
            <w:pPr>
              <w:pStyle w:val="ENoteTableText"/>
            </w:pPr>
            <w:r w:rsidRPr="00CD12CD">
              <w:t>am No</w:t>
            </w:r>
            <w:r w:rsidR="00EC0719" w:rsidRPr="00CD12CD">
              <w:t> </w:t>
            </w:r>
            <w:r w:rsidRPr="00CD12CD">
              <w:t>85, 1995 (as am by No</w:t>
            </w:r>
            <w:r w:rsidR="00EC0719" w:rsidRPr="00CD12CD">
              <w:t> </w:t>
            </w:r>
            <w:r w:rsidRPr="00CD12CD">
              <w:t>43, 1996)</w:t>
            </w:r>
          </w:p>
        </w:tc>
      </w:tr>
      <w:tr w:rsidR="007F78FD" w:rsidRPr="00CD12CD" w:rsidTr="00607FC6">
        <w:trPr>
          <w:gridAfter w:val="1"/>
          <w:wAfter w:w="28" w:type="dxa"/>
          <w:cantSplit/>
        </w:trPr>
        <w:tc>
          <w:tcPr>
            <w:tcW w:w="2376" w:type="dxa"/>
          </w:tcPr>
          <w:p w:rsidR="007F78FD" w:rsidRPr="00CD12CD" w:rsidRDefault="007F78FD" w:rsidP="0026569D">
            <w:pPr>
              <w:pStyle w:val="ENoteTableText"/>
              <w:tabs>
                <w:tab w:val="center" w:leader="dot" w:pos="2268"/>
              </w:tabs>
            </w:pPr>
            <w:r w:rsidRPr="00CD12CD">
              <w:t>s 170</w:t>
            </w:r>
            <w:r w:rsidRPr="00CD12CD">
              <w:tab/>
            </w:r>
          </w:p>
        </w:tc>
        <w:tc>
          <w:tcPr>
            <w:tcW w:w="4678" w:type="dxa"/>
          </w:tcPr>
          <w:p w:rsidR="007F78FD" w:rsidRPr="00CD12CD" w:rsidRDefault="007F78FD" w:rsidP="0026569D">
            <w:pPr>
              <w:pStyle w:val="ENoteTableText"/>
            </w:pPr>
            <w:r w:rsidRPr="00CD12CD">
              <w:t>ad No 72, 1984</w:t>
            </w:r>
          </w:p>
        </w:tc>
      </w:tr>
      <w:tr w:rsidR="007F78FD" w:rsidRPr="00CD12CD" w:rsidTr="00607FC6">
        <w:trPr>
          <w:gridAfter w:val="1"/>
          <w:wAfter w:w="28" w:type="dxa"/>
          <w:cantSplit/>
        </w:trPr>
        <w:tc>
          <w:tcPr>
            <w:tcW w:w="2376" w:type="dxa"/>
          </w:tcPr>
          <w:p w:rsidR="007F78FD" w:rsidRPr="00CD12CD" w:rsidRDefault="007F78FD" w:rsidP="00A5190F">
            <w:pPr>
              <w:pStyle w:val="ENoteTableText"/>
            </w:pPr>
            <w:r w:rsidRPr="00CD12CD">
              <w:rPr>
                <w:b/>
              </w:rPr>
              <w:t>Schedules</w:t>
            </w:r>
          </w:p>
        </w:tc>
        <w:tc>
          <w:tcPr>
            <w:tcW w:w="4678" w:type="dxa"/>
          </w:tcPr>
          <w:p w:rsidR="007F78FD" w:rsidRPr="00CD12CD" w:rsidRDefault="007F78FD" w:rsidP="00A5190F">
            <w:pPr>
              <w:pStyle w:val="ENoteTableText"/>
            </w:pP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lastRenderedPageBreak/>
              <w:t>Schedule I</w:t>
            </w:r>
            <w:r w:rsidRPr="00CD12CD">
              <w:tab/>
            </w:r>
          </w:p>
        </w:tc>
        <w:tc>
          <w:tcPr>
            <w:tcW w:w="4678" w:type="dxa"/>
          </w:tcPr>
          <w:p w:rsidR="007F78FD" w:rsidRPr="00CD12CD" w:rsidRDefault="007F78FD" w:rsidP="0026569D">
            <w:pPr>
              <w:pStyle w:val="ENoteTableText"/>
            </w:pPr>
            <w:r w:rsidRPr="00CD12CD">
              <w:t>am No 29, 1974; No 25, 2001; No 5, 2015</w:t>
            </w:r>
          </w:p>
        </w:tc>
      </w:tr>
      <w:tr w:rsidR="007F78FD" w:rsidRPr="00CD12CD" w:rsidTr="00607FC6">
        <w:trPr>
          <w:gridAfter w:val="1"/>
          <w:wAfter w:w="28" w:type="dxa"/>
          <w:cantSplit/>
        </w:trPr>
        <w:tc>
          <w:tcPr>
            <w:tcW w:w="2376" w:type="dxa"/>
          </w:tcPr>
          <w:p w:rsidR="007F78FD" w:rsidRPr="00CD12CD" w:rsidRDefault="007F78FD" w:rsidP="0026569D">
            <w:pPr>
              <w:pStyle w:val="ENoteTableText"/>
              <w:tabs>
                <w:tab w:val="center" w:leader="dot" w:pos="2268"/>
              </w:tabs>
            </w:pPr>
            <w:r w:rsidRPr="00CD12CD">
              <w:t>Schedule II</w:t>
            </w:r>
            <w:r w:rsidRPr="00CD12CD">
              <w:tab/>
            </w:r>
          </w:p>
        </w:tc>
        <w:tc>
          <w:tcPr>
            <w:tcW w:w="4678" w:type="dxa"/>
          </w:tcPr>
          <w:p w:rsidR="007F78FD" w:rsidRPr="00CD12CD" w:rsidRDefault="007F78FD" w:rsidP="0026569D">
            <w:pPr>
              <w:pStyle w:val="ENoteTableText"/>
            </w:pPr>
            <w:r w:rsidRPr="00CD12CD">
              <w:t>am No 15, 1968; No 29, 1974; No 85, 1995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26569D">
            <w:pPr>
              <w:pStyle w:val="ENoteTableText"/>
            </w:pPr>
            <w:r w:rsidRPr="00CD12CD">
              <w:t>rep No 115, 2000</w:t>
            </w:r>
          </w:p>
        </w:tc>
      </w:tr>
      <w:tr w:rsidR="007F78FD" w:rsidRPr="00CD12CD" w:rsidTr="00607FC6">
        <w:trPr>
          <w:gridAfter w:val="1"/>
          <w:wAfter w:w="28" w:type="dxa"/>
          <w:cantSplit/>
        </w:trPr>
        <w:tc>
          <w:tcPr>
            <w:tcW w:w="2376" w:type="dxa"/>
          </w:tcPr>
          <w:p w:rsidR="007F78FD" w:rsidRPr="00CD12CD" w:rsidRDefault="007F78FD" w:rsidP="0026569D">
            <w:pPr>
              <w:pStyle w:val="ENoteTableText"/>
              <w:tabs>
                <w:tab w:val="center" w:leader="dot" w:pos="2268"/>
              </w:tabs>
            </w:pPr>
            <w:r w:rsidRPr="00CD12CD">
              <w:t>Schedule III</w:t>
            </w:r>
            <w:r w:rsidRPr="00CD12CD">
              <w:tab/>
            </w:r>
          </w:p>
        </w:tc>
        <w:tc>
          <w:tcPr>
            <w:tcW w:w="4678" w:type="dxa"/>
          </w:tcPr>
          <w:p w:rsidR="007F78FD" w:rsidRPr="00CD12CD" w:rsidRDefault="007F78FD" w:rsidP="00300657">
            <w:pPr>
              <w:pStyle w:val="ENoteTableText"/>
            </w:pPr>
            <w:r w:rsidRPr="00CD12CD">
              <w:t>am No 15, 1968; No 29, 1974; No 85, 1995</w:t>
            </w:r>
          </w:p>
        </w:tc>
      </w:tr>
      <w:tr w:rsidR="007F78FD" w:rsidRPr="00CD12CD" w:rsidTr="00607FC6">
        <w:trPr>
          <w:gridAfter w:val="1"/>
          <w:wAfter w:w="28" w:type="dxa"/>
          <w:cantSplit/>
        </w:trPr>
        <w:tc>
          <w:tcPr>
            <w:tcW w:w="2376" w:type="dxa"/>
          </w:tcPr>
          <w:p w:rsidR="007F78FD" w:rsidRPr="00CD12CD" w:rsidRDefault="007F78FD" w:rsidP="00300657">
            <w:pPr>
              <w:pStyle w:val="ENoteTableText"/>
            </w:pPr>
          </w:p>
        </w:tc>
        <w:tc>
          <w:tcPr>
            <w:tcW w:w="4678" w:type="dxa"/>
          </w:tcPr>
          <w:p w:rsidR="007F78FD" w:rsidRPr="00CD12CD" w:rsidRDefault="007F78FD" w:rsidP="00300657">
            <w:pPr>
              <w:pStyle w:val="ENoteTableText"/>
            </w:pPr>
            <w:r w:rsidRPr="00CD12CD">
              <w:t>rep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Schedule IV</w:t>
            </w:r>
            <w:r w:rsidRPr="00CD12CD">
              <w:tab/>
            </w:r>
          </w:p>
        </w:tc>
        <w:tc>
          <w:tcPr>
            <w:tcW w:w="4678" w:type="dxa"/>
          </w:tcPr>
          <w:p w:rsidR="007F78FD" w:rsidRPr="00CD12CD" w:rsidRDefault="007F78FD" w:rsidP="0026569D">
            <w:pPr>
              <w:pStyle w:val="ENoteTableText"/>
            </w:pPr>
            <w:r w:rsidRPr="00CD12CD">
              <w:t>am No 29, 1974</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26569D">
            <w:pPr>
              <w:pStyle w:val="ENoteTableText"/>
            </w:pPr>
            <w:r w:rsidRPr="00CD12CD">
              <w:t>rep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Schedule V</w:t>
            </w:r>
            <w:r w:rsidRPr="00CD12CD">
              <w:tab/>
            </w:r>
          </w:p>
        </w:tc>
        <w:tc>
          <w:tcPr>
            <w:tcW w:w="4678" w:type="dxa"/>
          </w:tcPr>
          <w:p w:rsidR="007F78FD" w:rsidRPr="00CD12CD" w:rsidRDefault="007F78FD" w:rsidP="0026569D">
            <w:pPr>
              <w:pStyle w:val="ENoteTableText"/>
            </w:pPr>
            <w:r w:rsidRPr="00CD12CD">
              <w:t>am No 15, 1968; No 29, 1974; No 85, 1995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26569D">
            <w:pPr>
              <w:pStyle w:val="ENoteTableText"/>
            </w:pPr>
            <w:r w:rsidRPr="00CD12CD">
              <w:t>rep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Schedule VI</w:t>
            </w:r>
            <w:r w:rsidRPr="00CD12CD">
              <w:tab/>
            </w:r>
          </w:p>
        </w:tc>
        <w:tc>
          <w:tcPr>
            <w:tcW w:w="4678" w:type="dxa"/>
          </w:tcPr>
          <w:p w:rsidR="007F78FD" w:rsidRPr="00CD12CD" w:rsidRDefault="007F78FD" w:rsidP="0026569D">
            <w:pPr>
              <w:pStyle w:val="ENoteTableText"/>
            </w:pPr>
            <w:r w:rsidRPr="00CD12CD">
              <w:t>rs No 26, 1918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26569D">
            <w:pPr>
              <w:pStyle w:val="ENoteTableText"/>
            </w:pPr>
            <w:r w:rsidRPr="00CD12CD">
              <w:t>rep No 115, 2000</w:t>
            </w:r>
          </w:p>
        </w:tc>
      </w:tr>
      <w:tr w:rsidR="007F78FD" w:rsidRPr="00CD12CD" w:rsidTr="00607FC6">
        <w:trPr>
          <w:gridAfter w:val="1"/>
          <w:wAfter w:w="28" w:type="dxa"/>
          <w:cantSplit/>
        </w:trPr>
        <w:tc>
          <w:tcPr>
            <w:tcW w:w="2376" w:type="dxa"/>
          </w:tcPr>
          <w:p w:rsidR="007F78FD" w:rsidRPr="00CD12CD" w:rsidRDefault="007F78FD" w:rsidP="00A5190F">
            <w:pPr>
              <w:pStyle w:val="ENoteTableText"/>
              <w:tabs>
                <w:tab w:val="center" w:leader="dot" w:pos="2268"/>
              </w:tabs>
            </w:pPr>
            <w:r w:rsidRPr="00CD12CD">
              <w:t>Schedule VII</w:t>
            </w:r>
            <w:r w:rsidRPr="00CD12CD">
              <w:tab/>
            </w:r>
          </w:p>
        </w:tc>
        <w:tc>
          <w:tcPr>
            <w:tcW w:w="4678" w:type="dxa"/>
          </w:tcPr>
          <w:p w:rsidR="007F78FD" w:rsidRPr="00CD12CD" w:rsidRDefault="007F78FD" w:rsidP="0026569D">
            <w:pPr>
              <w:pStyle w:val="ENoteTableText"/>
            </w:pPr>
            <w:r w:rsidRPr="00CD12CD">
              <w:t>am No 88, 1947; No 15, 1968; No 29, 1974; No 85, 1995</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26569D">
            <w:pPr>
              <w:pStyle w:val="ENoteTableText"/>
            </w:pPr>
            <w:r w:rsidRPr="00CD12CD">
              <w:t>rep No 115, 2000</w:t>
            </w:r>
          </w:p>
        </w:tc>
      </w:tr>
      <w:tr w:rsidR="007F78FD" w:rsidRPr="00CD12CD" w:rsidTr="00607FC6">
        <w:trPr>
          <w:gridAfter w:val="1"/>
          <w:wAfter w:w="28" w:type="dxa"/>
          <w:cantSplit/>
        </w:trPr>
        <w:tc>
          <w:tcPr>
            <w:tcW w:w="2376" w:type="dxa"/>
          </w:tcPr>
          <w:p w:rsidR="007F78FD" w:rsidRPr="00CD12CD" w:rsidRDefault="007F78FD" w:rsidP="00450754">
            <w:pPr>
              <w:pStyle w:val="ENoteTableText"/>
              <w:tabs>
                <w:tab w:val="center" w:leader="dot" w:pos="2268"/>
              </w:tabs>
            </w:pPr>
            <w:r w:rsidRPr="00CD12CD">
              <w:t>Schedule VIII</w:t>
            </w:r>
            <w:r w:rsidRPr="00CD12CD">
              <w:tab/>
            </w:r>
          </w:p>
        </w:tc>
        <w:tc>
          <w:tcPr>
            <w:tcW w:w="4678" w:type="dxa"/>
          </w:tcPr>
          <w:p w:rsidR="007F78FD" w:rsidRPr="00CD12CD" w:rsidRDefault="007F78FD" w:rsidP="0026569D">
            <w:pPr>
              <w:pStyle w:val="ENoteTableText"/>
            </w:pPr>
            <w:r w:rsidRPr="00CD12CD">
              <w:t>rs No 26, 1918</w:t>
            </w:r>
          </w:p>
        </w:tc>
      </w:tr>
      <w:tr w:rsidR="007F78FD" w:rsidRPr="00CD12CD" w:rsidTr="00607FC6">
        <w:trPr>
          <w:gridAfter w:val="1"/>
          <w:wAfter w:w="28" w:type="dxa"/>
          <w:cantSplit/>
        </w:trPr>
        <w:tc>
          <w:tcPr>
            <w:tcW w:w="2376" w:type="dxa"/>
          </w:tcPr>
          <w:p w:rsidR="007F78FD" w:rsidRPr="00CD12CD" w:rsidRDefault="007F78FD" w:rsidP="00A5190F">
            <w:pPr>
              <w:pStyle w:val="ENoteTableText"/>
            </w:pPr>
          </w:p>
        </w:tc>
        <w:tc>
          <w:tcPr>
            <w:tcW w:w="4678" w:type="dxa"/>
          </w:tcPr>
          <w:p w:rsidR="007F78FD" w:rsidRPr="00CD12CD" w:rsidRDefault="007F78FD" w:rsidP="0026569D">
            <w:pPr>
              <w:pStyle w:val="ENoteTableText"/>
            </w:pPr>
            <w:r w:rsidRPr="00CD12CD">
              <w:t>rep No 10, 1957</w:t>
            </w:r>
          </w:p>
        </w:tc>
      </w:tr>
      <w:tr w:rsidR="007F78FD" w:rsidRPr="00CD12CD" w:rsidTr="00607FC6">
        <w:trPr>
          <w:gridAfter w:val="1"/>
          <w:wAfter w:w="28" w:type="dxa"/>
          <w:cantSplit/>
        </w:trPr>
        <w:tc>
          <w:tcPr>
            <w:tcW w:w="2376" w:type="dxa"/>
          </w:tcPr>
          <w:p w:rsidR="007F78FD" w:rsidRPr="00CD12CD" w:rsidRDefault="007F78FD" w:rsidP="00450754">
            <w:pPr>
              <w:pStyle w:val="ENoteTableText"/>
              <w:tabs>
                <w:tab w:val="center" w:leader="dot" w:pos="2268"/>
              </w:tabs>
            </w:pPr>
            <w:r w:rsidRPr="00CD12CD">
              <w:t>Schedule IX</w:t>
            </w:r>
            <w:r w:rsidRPr="00CD12CD">
              <w:tab/>
            </w:r>
          </w:p>
        </w:tc>
        <w:tc>
          <w:tcPr>
            <w:tcW w:w="4678" w:type="dxa"/>
          </w:tcPr>
          <w:p w:rsidR="007F78FD" w:rsidRPr="00CD12CD" w:rsidRDefault="007F78FD" w:rsidP="00300657">
            <w:pPr>
              <w:pStyle w:val="ENoteTableText"/>
            </w:pPr>
            <w:r w:rsidRPr="00CD12CD">
              <w:t>rs No 26, 1918</w:t>
            </w:r>
          </w:p>
        </w:tc>
      </w:tr>
      <w:tr w:rsidR="007F78FD" w:rsidRPr="00CD12CD" w:rsidTr="00607FC6">
        <w:trPr>
          <w:gridAfter w:val="1"/>
          <w:wAfter w:w="28" w:type="dxa"/>
          <w:cantSplit/>
        </w:trPr>
        <w:tc>
          <w:tcPr>
            <w:tcW w:w="2376" w:type="dxa"/>
          </w:tcPr>
          <w:p w:rsidR="007F78FD" w:rsidRPr="00CD12CD" w:rsidRDefault="007F78FD" w:rsidP="00300657">
            <w:pPr>
              <w:pStyle w:val="ENoteTableText"/>
            </w:pPr>
          </w:p>
        </w:tc>
        <w:tc>
          <w:tcPr>
            <w:tcW w:w="4678" w:type="dxa"/>
          </w:tcPr>
          <w:p w:rsidR="007F78FD" w:rsidRPr="00CD12CD" w:rsidRDefault="007F78FD" w:rsidP="00300657">
            <w:pPr>
              <w:pStyle w:val="ENoteTableText"/>
            </w:pPr>
            <w:r w:rsidRPr="00CD12CD">
              <w:t>rep No 10, 1957</w:t>
            </w:r>
          </w:p>
        </w:tc>
      </w:tr>
      <w:tr w:rsidR="007F78FD" w:rsidRPr="00CD12CD" w:rsidTr="00607FC6">
        <w:trPr>
          <w:gridAfter w:val="1"/>
          <w:wAfter w:w="28" w:type="dxa"/>
          <w:cantSplit/>
        </w:trPr>
        <w:tc>
          <w:tcPr>
            <w:tcW w:w="2376" w:type="dxa"/>
            <w:tcBorders>
              <w:bottom w:val="single" w:sz="12" w:space="0" w:color="auto"/>
            </w:tcBorders>
          </w:tcPr>
          <w:p w:rsidR="007F78FD" w:rsidRPr="00CD12CD" w:rsidRDefault="007F78FD" w:rsidP="00A5190F">
            <w:pPr>
              <w:pStyle w:val="ENoteTableText"/>
              <w:tabs>
                <w:tab w:val="center" w:leader="dot" w:pos="2268"/>
              </w:tabs>
            </w:pPr>
            <w:r w:rsidRPr="00CD12CD">
              <w:t>Schedule X</w:t>
            </w:r>
            <w:r w:rsidRPr="00CD12CD">
              <w:tab/>
            </w:r>
          </w:p>
        </w:tc>
        <w:tc>
          <w:tcPr>
            <w:tcW w:w="4678" w:type="dxa"/>
            <w:tcBorders>
              <w:bottom w:val="single" w:sz="12" w:space="0" w:color="auto"/>
            </w:tcBorders>
          </w:tcPr>
          <w:p w:rsidR="007F78FD" w:rsidRPr="00CD12CD" w:rsidRDefault="007F78FD" w:rsidP="0026569D">
            <w:pPr>
              <w:pStyle w:val="ENoteTableText"/>
            </w:pPr>
            <w:r w:rsidRPr="00CD12CD">
              <w:t>rep No 26, 1918</w:t>
            </w:r>
          </w:p>
        </w:tc>
      </w:tr>
    </w:tbl>
    <w:p w:rsidR="00B43474" w:rsidRPr="00CD12CD" w:rsidRDefault="00B43474" w:rsidP="00B43474">
      <w:pPr>
        <w:sectPr w:rsidR="00B43474" w:rsidRPr="00CD12CD" w:rsidSect="00F55256">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2C3543" w:rsidRPr="00CD12CD" w:rsidRDefault="002C3543" w:rsidP="00B43474"/>
    <w:sectPr w:rsidR="002C3543" w:rsidRPr="00CD12CD" w:rsidSect="00F55256">
      <w:headerReference w:type="even" r:id="rId39"/>
      <w:headerReference w:type="default" r:id="rId40"/>
      <w:footerReference w:type="even" r:id="rId41"/>
      <w:footerReference w:type="defaul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56D" w:rsidRPr="00636117" w:rsidRDefault="0077156D" w:rsidP="000D09A3">
      <w:pPr>
        <w:spacing w:line="240" w:lineRule="auto"/>
        <w:rPr>
          <w:rFonts w:eastAsia="Calibri"/>
        </w:rPr>
      </w:pPr>
      <w:r>
        <w:separator/>
      </w:r>
    </w:p>
  </w:endnote>
  <w:endnote w:type="continuationSeparator" w:id="0">
    <w:p w:rsidR="0077156D" w:rsidRPr="00636117" w:rsidRDefault="0077156D" w:rsidP="000D09A3">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Default="0077156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B3B51" w:rsidRDefault="0077156D" w:rsidP="00A315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7156D" w:rsidRPr="007B3B51" w:rsidTr="00A31502">
      <w:tc>
        <w:tcPr>
          <w:tcW w:w="1247" w:type="dxa"/>
        </w:tcPr>
        <w:p w:rsidR="0077156D" w:rsidRPr="007B3B51" w:rsidRDefault="0077156D" w:rsidP="00A31502">
          <w:pPr>
            <w:rPr>
              <w:i/>
              <w:sz w:val="16"/>
              <w:szCs w:val="16"/>
            </w:rPr>
          </w:pPr>
        </w:p>
      </w:tc>
      <w:tc>
        <w:tcPr>
          <w:tcW w:w="5387" w:type="dxa"/>
          <w:gridSpan w:val="3"/>
        </w:tcPr>
        <w:p w:rsidR="0077156D" w:rsidRPr="007B3B51" w:rsidRDefault="0077156D" w:rsidP="00A315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5256">
            <w:rPr>
              <w:i/>
              <w:noProof/>
              <w:sz w:val="16"/>
              <w:szCs w:val="16"/>
            </w:rPr>
            <w:t>Excise Act 1901</w:t>
          </w:r>
          <w:r w:rsidRPr="007B3B51">
            <w:rPr>
              <w:i/>
              <w:sz w:val="16"/>
              <w:szCs w:val="16"/>
            </w:rPr>
            <w:fldChar w:fldCharType="end"/>
          </w:r>
        </w:p>
      </w:tc>
      <w:tc>
        <w:tcPr>
          <w:tcW w:w="669" w:type="dxa"/>
        </w:tcPr>
        <w:p w:rsidR="0077156D" w:rsidRPr="007B3B51" w:rsidRDefault="0077156D" w:rsidP="00A315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55256">
            <w:rPr>
              <w:i/>
              <w:noProof/>
              <w:sz w:val="16"/>
              <w:szCs w:val="16"/>
            </w:rPr>
            <w:t>181</w:t>
          </w:r>
          <w:r w:rsidRPr="007B3B51">
            <w:rPr>
              <w:i/>
              <w:sz w:val="16"/>
              <w:szCs w:val="16"/>
            </w:rPr>
            <w:fldChar w:fldCharType="end"/>
          </w:r>
        </w:p>
      </w:tc>
    </w:tr>
    <w:tr w:rsidR="0077156D" w:rsidRPr="00130F37" w:rsidTr="00A31502">
      <w:tc>
        <w:tcPr>
          <w:tcW w:w="2190" w:type="dxa"/>
          <w:gridSpan w:val="2"/>
        </w:tcPr>
        <w:p w:rsidR="0077156D" w:rsidRPr="00130F37" w:rsidRDefault="0077156D" w:rsidP="00A315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60</w:t>
          </w:r>
          <w:r w:rsidRPr="00130F37">
            <w:rPr>
              <w:sz w:val="16"/>
              <w:szCs w:val="16"/>
            </w:rPr>
            <w:fldChar w:fldCharType="end"/>
          </w:r>
        </w:p>
      </w:tc>
      <w:tc>
        <w:tcPr>
          <w:tcW w:w="2920" w:type="dxa"/>
        </w:tcPr>
        <w:p w:rsidR="0077156D" w:rsidRPr="00130F37" w:rsidRDefault="0077156D" w:rsidP="00A3150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6/4/19</w:t>
          </w:r>
          <w:r w:rsidRPr="00130F37">
            <w:rPr>
              <w:sz w:val="16"/>
              <w:szCs w:val="16"/>
            </w:rPr>
            <w:fldChar w:fldCharType="end"/>
          </w:r>
        </w:p>
      </w:tc>
      <w:tc>
        <w:tcPr>
          <w:tcW w:w="2193" w:type="dxa"/>
          <w:gridSpan w:val="2"/>
        </w:tcPr>
        <w:p w:rsidR="0077156D" w:rsidRPr="00130F37" w:rsidRDefault="0077156D" w:rsidP="00A315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1/05/2019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1/5/19</w:t>
          </w:r>
          <w:r w:rsidRPr="00130F37">
            <w:rPr>
              <w:sz w:val="16"/>
              <w:szCs w:val="16"/>
            </w:rPr>
            <w:fldChar w:fldCharType="end"/>
          </w:r>
        </w:p>
      </w:tc>
    </w:tr>
  </w:tbl>
  <w:p w:rsidR="0077156D" w:rsidRPr="004E08CC" w:rsidRDefault="0077156D" w:rsidP="004E08C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A1328" w:rsidRDefault="0077156D" w:rsidP="00B43474">
    <w:pPr>
      <w:pBdr>
        <w:top w:val="single" w:sz="6" w:space="1" w:color="auto"/>
      </w:pBdr>
      <w:spacing w:before="120"/>
      <w:rPr>
        <w:sz w:val="18"/>
      </w:rPr>
    </w:pPr>
  </w:p>
  <w:p w:rsidR="0077156D" w:rsidRPr="007A1328" w:rsidRDefault="0077156D" w:rsidP="00B4347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Excise Act 1901</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200</w:t>
    </w:r>
    <w:r w:rsidRPr="007A1328">
      <w:rPr>
        <w:i/>
        <w:sz w:val="18"/>
      </w:rPr>
      <w:fldChar w:fldCharType="end"/>
    </w:r>
  </w:p>
  <w:p w:rsidR="0077156D" w:rsidRPr="00B43474" w:rsidRDefault="0077156D" w:rsidP="00B4347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B3B51" w:rsidRDefault="0077156D" w:rsidP="00A315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7156D" w:rsidRPr="007B3B51" w:rsidTr="00A31502">
      <w:tc>
        <w:tcPr>
          <w:tcW w:w="1247" w:type="dxa"/>
        </w:tcPr>
        <w:p w:rsidR="0077156D" w:rsidRPr="007B3B51" w:rsidRDefault="0077156D" w:rsidP="00A315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55256">
            <w:rPr>
              <w:i/>
              <w:noProof/>
              <w:sz w:val="16"/>
              <w:szCs w:val="16"/>
            </w:rPr>
            <w:t>222</w:t>
          </w:r>
          <w:r w:rsidRPr="007B3B51">
            <w:rPr>
              <w:i/>
              <w:sz w:val="16"/>
              <w:szCs w:val="16"/>
            </w:rPr>
            <w:fldChar w:fldCharType="end"/>
          </w:r>
        </w:p>
      </w:tc>
      <w:tc>
        <w:tcPr>
          <w:tcW w:w="5387" w:type="dxa"/>
          <w:gridSpan w:val="3"/>
        </w:tcPr>
        <w:p w:rsidR="0077156D" w:rsidRPr="007B3B51" w:rsidRDefault="0077156D" w:rsidP="00A315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5256">
            <w:rPr>
              <w:i/>
              <w:noProof/>
              <w:sz w:val="16"/>
              <w:szCs w:val="16"/>
            </w:rPr>
            <w:t>Excise Act 1901</w:t>
          </w:r>
          <w:r w:rsidRPr="007B3B51">
            <w:rPr>
              <w:i/>
              <w:sz w:val="16"/>
              <w:szCs w:val="16"/>
            </w:rPr>
            <w:fldChar w:fldCharType="end"/>
          </w:r>
        </w:p>
      </w:tc>
      <w:tc>
        <w:tcPr>
          <w:tcW w:w="669" w:type="dxa"/>
        </w:tcPr>
        <w:p w:rsidR="0077156D" w:rsidRPr="007B3B51" w:rsidRDefault="0077156D" w:rsidP="00A31502">
          <w:pPr>
            <w:jc w:val="right"/>
            <w:rPr>
              <w:sz w:val="16"/>
              <w:szCs w:val="16"/>
            </w:rPr>
          </w:pPr>
        </w:p>
      </w:tc>
    </w:tr>
    <w:tr w:rsidR="0077156D" w:rsidRPr="0055472E" w:rsidTr="00A31502">
      <w:tc>
        <w:tcPr>
          <w:tcW w:w="2190" w:type="dxa"/>
          <w:gridSpan w:val="2"/>
        </w:tcPr>
        <w:p w:rsidR="0077156D" w:rsidRPr="0055472E" w:rsidRDefault="0077156D" w:rsidP="00A315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60</w:t>
          </w:r>
          <w:r w:rsidRPr="0055472E">
            <w:rPr>
              <w:sz w:val="16"/>
              <w:szCs w:val="16"/>
            </w:rPr>
            <w:fldChar w:fldCharType="end"/>
          </w:r>
        </w:p>
      </w:tc>
      <w:tc>
        <w:tcPr>
          <w:tcW w:w="2920" w:type="dxa"/>
        </w:tcPr>
        <w:p w:rsidR="0077156D" w:rsidRPr="0055472E" w:rsidRDefault="0077156D" w:rsidP="00A3150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6/4/19</w:t>
          </w:r>
          <w:r w:rsidRPr="0055472E">
            <w:rPr>
              <w:sz w:val="16"/>
              <w:szCs w:val="16"/>
            </w:rPr>
            <w:fldChar w:fldCharType="end"/>
          </w:r>
        </w:p>
      </w:tc>
      <w:tc>
        <w:tcPr>
          <w:tcW w:w="2193" w:type="dxa"/>
          <w:gridSpan w:val="2"/>
        </w:tcPr>
        <w:p w:rsidR="0077156D" w:rsidRPr="0055472E" w:rsidRDefault="0077156D" w:rsidP="00A315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1/05/2019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1/5/19</w:t>
          </w:r>
          <w:r w:rsidRPr="0055472E">
            <w:rPr>
              <w:sz w:val="16"/>
              <w:szCs w:val="16"/>
            </w:rPr>
            <w:fldChar w:fldCharType="end"/>
          </w:r>
        </w:p>
      </w:tc>
    </w:tr>
  </w:tbl>
  <w:p w:rsidR="0077156D" w:rsidRPr="004E08CC" w:rsidRDefault="0077156D" w:rsidP="004E08C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B3B51" w:rsidRDefault="0077156D" w:rsidP="00A315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7156D" w:rsidRPr="007B3B51" w:rsidTr="00A31502">
      <w:tc>
        <w:tcPr>
          <w:tcW w:w="1247" w:type="dxa"/>
        </w:tcPr>
        <w:p w:rsidR="0077156D" w:rsidRPr="007B3B51" w:rsidRDefault="0077156D" w:rsidP="00A31502">
          <w:pPr>
            <w:rPr>
              <w:i/>
              <w:sz w:val="16"/>
              <w:szCs w:val="16"/>
            </w:rPr>
          </w:pPr>
        </w:p>
      </w:tc>
      <w:tc>
        <w:tcPr>
          <w:tcW w:w="5387" w:type="dxa"/>
          <w:gridSpan w:val="3"/>
        </w:tcPr>
        <w:p w:rsidR="0077156D" w:rsidRPr="007B3B51" w:rsidRDefault="0077156D" w:rsidP="00A315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5256">
            <w:rPr>
              <w:i/>
              <w:noProof/>
              <w:sz w:val="16"/>
              <w:szCs w:val="16"/>
            </w:rPr>
            <w:t>Excise Act 1901</w:t>
          </w:r>
          <w:r w:rsidRPr="007B3B51">
            <w:rPr>
              <w:i/>
              <w:sz w:val="16"/>
              <w:szCs w:val="16"/>
            </w:rPr>
            <w:fldChar w:fldCharType="end"/>
          </w:r>
        </w:p>
      </w:tc>
      <w:tc>
        <w:tcPr>
          <w:tcW w:w="669" w:type="dxa"/>
        </w:tcPr>
        <w:p w:rsidR="0077156D" w:rsidRPr="007B3B51" w:rsidRDefault="0077156D" w:rsidP="00A315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55256">
            <w:rPr>
              <w:i/>
              <w:noProof/>
              <w:sz w:val="16"/>
              <w:szCs w:val="16"/>
            </w:rPr>
            <w:t>221</w:t>
          </w:r>
          <w:r w:rsidRPr="007B3B51">
            <w:rPr>
              <w:i/>
              <w:sz w:val="16"/>
              <w:szCs w:val="16"/>
            </w:rPr>
            <w:fldChar w:fldCharType="end"/>
          </w:r>
        </w:p>
      </w:tc>
    </w:tr>
    <w:tr w:rsidR="0077156D" w:rsidRPr="00130F37" w:rsidTr="00A31502">
      <w:tc>
        <w:tcPr>
          <w:tcW w:w="2190" w:type="dxa"/>
          <w:gridSpan w:val="2"/>
        </w:tcPr>
        <w:p w:rsidR="0077156D" w:rsidRPr="00130F37" w:rsidRDefault="0077156D" w:rsidP="00A315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60</w:t>
          </w:r>
          <w:r w:rsidRPr="00130F37">
            <w:rPr>
              <w:sz w:val="16"/>
              <w:szCs w:val="16"/>
            </w:rPr>
            <w:fldChar w:fldCharType="end"/>
          </w:r>
        </w:p>
      </w:tc>
      <w:tc>
        <w:tcPr>
          <w:tcW w:w="2920" w:type="dxa"/>
        </w:tcPr>
        <w:p w:rsidR="0077156D" w:rsidRPr="00130F37" w:rsidRDefault="0077156D" w:rsidP="00A3150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6/4/19</w:t>
          </w:r>
          <w:r w:rsidRPr="00130F37">
            <w:rPr>
              <w:sz w:val="16"/>
              <w:szCs w:val="16"/>
            </w:rPr>
            <w:fldChar w:fldCharType="end"/>
          </w:r>
        </w:p>
      </w:tc>
      <w:tc>
        <w:tcPr>
          <w:tcW w:w="2193" w:type="dxa"/>
          <w:gridSpan w:val="2"/>
        </w:tcPr>
        <w:p w:rsidR="0077156D" w:rsidRPr="00130F37" w:rsidRDefault="0077156D" w:rsidP="00A315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1/05/2019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1/5/19</w:t>
          </w:r>
          <w:r w:rsidRPr="00130F37">
            <w:rPr>
              <w:sz w:val="16"/>
              <w:szCs w:val="16"/>
            </w:rPr>
            <w:fldChar w:fldCharType="end"/>
          </w:r>
        </w:p>
      </w:tc>
    </w:tr>
  </w:tbl>
  <w:p w:rsidR="0077156D" w:rsidRPr="004E08CC" w:rsidRDefault="0077156D" w:rsidP="004E08C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A1328" w:rsidRDefault="0077156D" w:rsidP="00B43474">
    <w:pPr>
      <w:pBdr>
        <w:top w:val="single" w:sz="6" w:space="1" w:color="auto"/>
      </w:pBdr>
      <w:spacing w:before="120"/>
      <w:rPr>
        <w:sz w:val="18"/>
      </w:rPr>
    </w:pPr>
  </w:p>
  <w:p w:rsidR="0077156D" w:rsidRPr="007A1328" w:rsidRDefault="0077156D" w:rsidP="00B4347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Excise Act 1901</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200</w:t>
    </w:r>
    <w:r w:rsidRPr="007A1328">
      <w:rPr>
        <w:i/>
        <w:sz w:val="18"/>
      </w:rPr>
      <w:fldChar w:fldCharType="end"/>
    </w:r>
  </w:p>
  <w:p w:rsidR="0077156D" w:rsidRPr="00B43474" w:rsidRDefault="0077156D" w:rsidP="00B43474">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B3B51" w:rsidRDefault="0077156D" w:rsidP="00A315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7156D" w:rsidRPr="007B3B51" w:rsidTr="00A31502">
      <w:tc>
        <w:tcPr>
          <w:tcW w:w="1247" w:type="dxa"/>
        </w:tcPr>
        <w:p w:rsidR="0077156D" w:rsidRPr="007B3B51" w:rsidRDefault="0077156D" w:rsidP="00A315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200</w:t>
          </w:r>
          <w:r w:rsidRPr="007B3B51">
            <w:rPr>
              <w:i/>
              <w:sz w:val="16"/>
              <w:szCs w:val="16"/>
            </w:rPr>
            <w:fldChar w:fldCharType="end"/>
          </w:r>
        </w:p>
      </w:tc>
      <w:tc>
        <w:tcPr>
          <w:tcW w:w="5387" w:type="dxa"/>
          <w:gridSpan w:val="3"/>
        </w:tcPr>
        <w:p w:rsidR="0077156D" w:rsidRPr="007B3B51" w:rsidRDefault="0077156D" w:rsidP="00A315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Excise Act 1901</w:t>
          </w:r>
          <w:r w:rsidRPr="007B3B51">
            <w:rPr>
              <w:i/>
              <w:sz w:val="16"/>
              <w:szCs w:val="16"/>
            </w:rPr>
            <w:fldChar w:fldCharType="end"/>
          </w:r>
        </w:p>
      </w:tc>
      <w:tc>
        <w:tcPr>
          <w:tcW w:w="669" w:type="dxa"/>
        </w:tcPr>
        <w:p w:rsidR="0077156D" w:rsidRPr="007B3B51" w:rsidRDefault="0077156D" w:rsidP="00A31502">
          <w:pPr>
            <w:jc w:val="right"/>
            <w:rPr>
              <w:sz w:val="16"/>
              <w:szCs w:val="16"/>
            </w:rPr>
          </w:pPr>
        </w:p>
      </w:tc>
    </w:tr>
    <w:tr w:rsidR="0077156D" w:rsidRPr="0055472E" w:rsidTr="00A31502">
      <w:tc>
        <w:tcPr>
          <w:tcW w:w="2190" w:type="dxa"/>
          <w:gridSpan w:val="2"/>
        </w:tcPr>
        <w:p w:rsidR="0077156D" w:rsidRPr="0055472E" w:rsidRDefault="0077156D" w:rsidP="00A315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60</w:t>
          </w:r>
          <w:r w:rsidRPr="0055472E">
            <w:rPr>
              <w:sz w:val="16"/>
              <w:szCs w:val="16"/>
            </w:rPr>
            <w:fldChar w:fldCharType="end"/>
          </w:r>
        </w:p>
      </w:tc>
      <w:tc>
        <w:tcPr>
          <w:tcW w:w="2920" w:type="dxa"/>
        </w:tcPr>
        <w:p w:rsidR="0077156D" w:rsidRPr="0055472E" w:rsidRDefault="0077156D" w:rsidP="00A3150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6/4/19</w:t>
          </w:r>
          <w:r w:rsidRPr="0055472E">
            <w:rPr>
              <w:sz w:val="16"/>
              <w:szCs w:val="16"/>
            </w:rPr>
            <w:fldChar w:fldCharType="end"/>
          </w:r>
        </w:p>
      </w:tc>
      <w:tc>
        <w:tcPr>
          <w:tcW w:w="2193" w:type="dxa"/>
          <w:gridSpan w:val="2"/>
        </w:tcPr>
        <w:p w:rsidR="0077156D" w:rsidRPr="0055472E" w:rsidRDefault="0077156D" w:rsidP="00A315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1/05/2019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1/5/19</w:t>
          </w:r>
          <w:r w:rsidRPr="0055472E">
            <w:rPr>
              <w:sz w:val="16"/>
              <w:szCs w:val="16"/>
            </w:rPr>
            <w:fldChar w:fldCharType="end"/>
          </w:r>
        </w:p>
      </w:tc>
    </w:tr>
  </w:tbl>
  <w:p w:rsidR="0077156D" w:rsidRPr="004E08CC" w:rsidRDefault="0077156D" w:rsidP="004E08CC">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B3B51" w:rsidRDefault="0077156D" w:rsidP="00A315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7156D" w:rsidRPr="007B3B51" w:rsidTr="00A31502">
      <w:tc>
        <w:tcPr>
          <w:tcW w:w="1247" w:type="dxa"/>
        </w:tcPr>
        <w:p w:rsidR="0077156D" w:rsidRPr="007B3B51" w:rsidRDefault="0077156D" w:rsidP="00A31502">
          <w:pPr>
            <w:rPr>
              <w:i/>
              <w:sz w:val="16"/>
              <w:szCs w:val="16"/>
            </w:rPr>
          </w:pPr>
        </w:p>
      </w:tc>
      <w:tc>
        <w:tcPr>
          <w:tcW w:w="5387" w:type="dxa"/>
          <w:gridSpan w:val="3"/>
        </w:tcPr>
        <w:p w:rsidR="0077156D" w:rsidRPr="007B3B51" w:rsidRDefault="0077156D" w:rsidP="00A315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Excise Act 1901</w:t>
          </w:r>
          <w:r w:rsidRPr="007B3B51">
            <w:rPr>
              <w:i/>
              <w:sz w:val="16"/>
              <w:szCs w:val="16"/>
            </w:rPr>
            <w:fldChar w:fldCharType="end"/>
          </w:r>
        </w:p>
      </w:tc>
      <w:tc>
        <w:tcPr>
          <w:tcW w:w="669" w:type="dxa"/>
        </w:tcPr>
        <w:p w:rsidR="0077156D" w:rsidRPr="007B3B51" w:rsidRDefault="0077156D" w:rsidP="00A315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200</w:t>
          </w:r>
          <w:r w:rsidRPr="007B3B51">
            <w:rPr>
              <w:i/>
              <w:sz w:val="16"/>
              <w:szCs w:val="16"/>
            </w:rPr>
            <w:fldChar w:fldCharType="end"/>
          </w:r>
        </w:p>
      </w:tc>
    </w:tr>
    <w:tr w:rsidR="0077156D" w:rsidRPr="00130F37" w:rsidTr="00A31502">
      <w:tc>
        <w:tcPr>
          <w:tcW w:w="2190" w:type="dxa"/>
          <w:gridSpan w:val="2"/>
        </w:tcPr>
        <w:p w:rsidR="0077156D" w:rsidRPr="00130F37" w:rsidRDefault="0077156D" w:rsidP="00A315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60</w:t>
          </w:r>
          <w:r w:rsidRPr="00130F37">
            <w:rPr>
              <w:sz w:val="16"/>
              <w:szCs w:val="16"/>
            </w:rPr>
            <w:fldChar w:fldCharType="end"/>
          </w:r>
        </w:p>
      </w:tc>
      <w:tc>
        <w:tcPr>
          <w:tcW w:w="2920" w:type="dxa"/>
        </w:tcPr>
        <w:p w:rsidR="0077156D" w:rsidRPr="00130F37" w:rsidRDefault="0077156D" w:rsidP="00A3150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6/4/19</w:t>
          </w:r>
          <w:r w:rsidRPr="00130F37">
            <w:rPr>
              <w:sz w:val="16"/>
              <w:szCs w:val="16"/>
            </w:rPr>
            <w:fldChar w:fldCharType="end"/>
          </w:r>
        </w:p>
      </w:tc>
      <w:tc>
        <w:tcPr>
          <w:tcW w:w="2193" w:type="dxa"/>
          <w:gridSpan w:val="2"/>
        </w:tcPr>
        <w:p w:rsidR="0077156D" w:rsidRPr="00130F37" w:rsidRDefault="0077156D" w:rsidP="00A315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1/05/2019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1/5/19</w:t>
          </w:r>
          <w:r w:rsidRPr="00130F37">
            <w:rPr>
              <w:sz w:val="16"/>
              <w:szCs w:val="16"/>
            </w:rPr>
            <w:fldChar w:fldCharType="end"/>
          </w:r>
        </w:p>
      </w:tc>
    </w:tr>
  </w:tbl>
  <w:p w:rsidR="0077156D" w:rsidRPr="004E08CC" w:rsidRDefault="0077156D" w:rsidP="004E08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Default="0077156D" w:rsidP="001D4A1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ED79B6" w:rsidRDefault="0077156D" w:rsidP="001D4A1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B3B51" w:rsidRDefault="0077156D" w:rsidP="00A315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7156D" w:rsidRPr="007B3B51" w:rsidTr="00A31502">
      <w:tc>
        <w:tcPr>
          <w:tcW w:w="1247" w:type="dxa"/>
        </w:tcPr>
        <w:p w:rsidR="0077156D" w:rsidRPr="007B3B51" w:rsidRDefault="0077156D" w:rsidP="00A315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55256">
            <w:rPr>
              <w:i/>
              <w:noProof/>
              <w:sz w:val="16"/>
              <w:szCs w:val="16"/>
            </w:rPr>
            <w:t>ii</w:t>
          </w:r>
          <w:r w:rsidRPr="007B3B51">
            <w:rPr>
              <w:i/>
              <w:sz w:val="16"/>
              <w:szCs w:val="16"/>
            </w:rPr>
            <w:fldChar w:fldCharType="end"/>
          </w:r>
        </w:p>
      </w:tc>
      <w:tc>
        <w:tcPr>
          <w:tcW w:w="5387" w:type="dxa"/>
          <w:gridSpan w:val="3"/>
        </w:tcPr>
        <w:p w:rsidR="0077156D" w:rsidRPr="007B3B51" w:rsidRDefault="0077156D" w:rsidP="00A315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5256">
            <w:rPr>
              <w:i/>
              <w:noProof/>
              <w:sz w:val="16"/>
              <w:szCs w:val="16"/>
            </w:rPr>
            <w:t>Excise Act 1901</w:t>
          </w:r>
          <w:r w:rsidRPr="007B3B51">
            <w:rPr>
              <w:i/>
              <w:sz w:val="16"/>
              <w:szCs w:val="16"/>
            </w:rPr>
            <w:fldChar w:fldCharType="end"/>
          </w:r>
        </w:p>
      </w:tc>
      <w:tc>
        <w:tcPr>
          <w:tcW w:w="669" w:type="dxa"/>
        </w:tcPr>
        <w:p w:rsidR="0077156D" w:rsidRPr="007B3B51" w:rsidRDefault="0077156D" w:rsidP="00A31502">
          <w:pPr>
            <w:jc w:val="right"/>
            <w:rPr>
              <w:sz w:val="16"/>
              <w:szCs w:val="16"/>
            </w:rPr>
          </w:pPr>
        </w:p>
      </w:tc>
    </w:tr>
    <w:tr w:rsidR="0077156D" w:rsidRPr="0055472E" w:rsidTr="00A31502">
      <w:tc>
        <w:tcPr>
          <w:tcW w:w="2190" w:type="dxa"/>
          <w:gridSpan w:val="2"/>
        </w:tcPr>
        <w:p w:rsidR="0077156D" w:rsidRPr="0055472E" w:rsidRDefault="0077156D" w:rsidP="00A315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60</w:t>
          </w:r>
          <w:r w:rsidRPr="0055472E">
            <w:rPr>
              <w:sz w:val="16"/>
              <w:szCs w:val="16"/>
            </w:rPr>
            <w:fldChar w:fldCharType="end"/>
          </w:r>
        </w:p>
      </w:tc>
      <w:tc>
        <w:tcPr>
          <w:tcW w:w="2920" w:type="dxa"/>
        </w:tcPr>
        <w:p w:rsidR="0077156D" w:rsidRPr="0055472E" w:rsidRDefault="0077156D" w:rsidP="00A3150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6/4/19</w:t>
          </w:r>
          <w:r w:rsidRPr="0055472E">
            <w:rPr>
              <w:sz w:val="16"/>
              <w:szCs w:val="16"/>
            </w:rPr>
            <w:fldChar w:fldCharType="end"/>
          </w:r>
        </w:p>
      </w:tc>
      <w:tc>
        <w:tcPr>
          <w:tcW w:w="2193" w:type="dxa"/>
          <w:gridSpan w:val="2"/>
        </w:tcPr>
        <w:p w:rsidR="0077156D" w:rsidRPr="0055472E" w:rsidRDefault="0077156D" w:rsidP="00A315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1/05/2019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1/5/19</w:t>
          </w:r>
          <w:r w:rsidRPr="0055472E">
            <w:rPr>
              <w:sz w:val="16"/>
              <w:szCs w:val="16"/>
            </w:rPr>
            <w:fldChar w:fldCharType="end"/>
          </w:r>
        </w:p>
      </w:tc>
    </w:tr>
  </w:tbl>
  <w:p w:rsidR="0077156D" w:rsidRPr="004E08CC" w:rsidRDefault="0077156D" w:rsidP="004E08C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B3B51" w:rsidRDefault="0077156D" w:rsidP="00A315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7156D" w:rsidRPr="007B3B51" w:rsidTr="00A31502">
      <w:tc>
        <w:tcPr>
          <w:tcW w:w="1247" w:type="dxa"/>
        </w:tcPr>
        <w:p w:rsidR="0077156D" w:rsidRPr="007B3B51" w:rsidRDefault="0077156D" w:rsidP="00A31502">
          <w:pPr>
            <w:rPr>
              <w:i/>
              <w:sz w:val="16"/>
              <w:szCs w:val="16"/>
            </w:rPr>
          </w:pPr>
        </w:p>
      </w:tc>
      <w:tc>
        <w:tcPr>
          <w:tcW w:w="5387" w:type="dxa"/>
          <w:gridSpan w:val="3"/>
        </w:tcPr>
        <w:p w:rsidR="0077156D" w:rsidRPr="007B3B51" w:rsidRDefault="0077156D" w:rsidP="00A315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5256">
            <w:rPr>
              <w:i/>
              <w:noProof/>
              <w:sz w:val="16"/>
              <w:szCs w:val="16"/>
            </w:rPr>
            <w:t>Excise Act 1901</w:t>
          </w:r>
          <w:r w:rsidRPr="007B3B51">
            <w:rPr>
              <w:i/>
              <w:sz w:val="16"/>
              <w:szCs w:val="16"/>
            </w:rPr>
            <w:fldChar w:fldCharType="end"/>
          </w:r>
        </w:p>
      </w:tc>
      <w:tc>
        <w:tcPr>
          <w:tcW w:w="669" w:type="dxa"/>
        </w:tcPr>
        <w:p w:rsidR="0077156D" w:rsidRPr="007B3B51" w:rsidRDefault="0077156D" w:rsidP="00A315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55256">
            <w:rPr>
              <w:i/>
              <w:noProof/>
              <w:sz w:val="16"/>
              <w:szCs w:val="16"/>
            </w:rPr>
            <w:t>i</w:t>
          </w:r>
          <w:r w:rsidRPr="007B3B51">
            <w:rPr>
              <w:i/>
              <w:sz w:val="16"/>
              <w:szCs w:val="16"/>
            </w:rPr>
            <w:fldChar w:fldCharType="end"/>
          </w:r>
        </w:p>
      </w:tc>
    </w:tr>
    <w:tr w:rsidR="0077156D" w:rsidRPr="00130F37" w:rsidTr="00A31502">
      <w:tc>
        <w:tcPr>
          <w:tcW w:w="2190" w:type="dxa"/>
          <w:gridSpan w:val="2"/>
        </w:tcPr>
        <w:p w:rsidR="0077156D" w:rsidRPr="00130F37" w:rsidRDefault="0077156D" w:rsidP="00A315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60</w:t>
          </w:r>
          <w:r w:rsidRPr="00130F37">
            <w:rPr>
              <w:sz w:val="16"/>
              <w:szCs w:val="16"/>
            </w:rPr>
            <w:fldChar w:fldCharType="end"/>
          </w:r>
        </w:p>
      </w:tc>
      <w:tc>
        <w:tcPr>
          <w:tcW w:w="2920" w:type="dxa"/>
        </w:tcPr>
        <w:p w:rsidR="0077156D" w:rsidRPr="00130F37" w:rsidRDefault="0077156D" w:rsidP="00A3150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6/4/19</w:t>
          </w:r>
          <w:r w:rsidRPr="00130F37">
            <w:rPr>
              <w:sz w:val="16"/>
              <w:szCs w:val="16"/>
            </w:rPr>
            <w:fldChar w:fldCharType="end"/>
          </w:r>
        </w:p>
      </w:tc>
      <w:tc>
        <w:tcPr>
          <w:tcW w:w="2193" w:type="dxa"/>
          <w:gridSpan w:val="2"/>
        </w:tcPr>
        <w:p w:rsidR="0077156D" w:rsidRPr="00130F37" w:rsidRDefault="0077156D" w:rsidP="00A315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1/05/2019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1/5/19</w:t>
          </w:r>
          <w:r w:rsidRPr="00130F37">
            <w:rPr>
              <w:sz w:val="16"/>
              <w:szCs w:val="16"/>
            </w:rPr>
            <w:fldChar w:fldCharType="end"/>
          </w:r>
        </w:p>
      </w:tc>
    </w:tr>
  </w:tbl>
  <w:p w:rsidR="0077156D" w:rsidRPr="004E08CC" w:rsidRDefault="0077156D" w:rsidP="004E08C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B3B51" w:rsidRDefault="0077156D" w:rsidP="00A315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7156D" w:rsidRPr="007B3B51" w:rsidTr="00A31502">
      <w:tc>
        <w:tcPr>
          <w:tcW w:w="1247" w:type="dxa"/>
        </w:tcPr>
        <w:p w:rsidR="0077156D" w:rsidRPr="007B3B51" w:rsidRDefault="0077156D" w:rsidP="00A315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55256">
            <w:rPr>
              <w:i/>
              <w:noProof/>
              <w:sz w:val="16"/>
              <w:szCs w:val="16"/>
            </w:rPr>
            <w:t>180</w:t>
          </w:r>
          <w:r w:rsidRPr="007B3B51">
            <w:rPr>
              <w:i/>
              <w:sz w:val="16"/>
              <w:szCs w:val="16"/>
            </w:rPr>
            <w:fldChar w:fldCharType="end"/>
          </w:r>
        </w:p>
      </w:tc>
      <w:tc>
        <w:tcPr>
          <w:tcW w:w="5387" w:type="dxa"/>
          <w:gridSpan w:val="3"/>
        </w:tcPr>
        <w:p w:rsidR="0077156D" w:rsidRPr="007B3B51" w:rsidRDefault="0077156D" w:rsidP="00A315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5256">
            <w:rPr>
              <w:i/>
              <w:noProof/>
              <w:sz w:val="16"/>
              <w:szCs w:val="16"/>
            </w:rPr>
            <w:t>Excise Act 1901</w:t>
          </w:r>
          <w:r w:rsidRPr="007B3B51">
            <w:rPr>
              <w:i/>
              <w:sz w:val="16"/>
              <w:szCs w:val="16"/>
            </w:rPr>
            <w:fldChar w:fldCharType="end"/>
          </w:r>
        </w:p>
      </w:tc>
      <w:tc>
        <w:tcPr>
          <w:tcW w:w="669" w:type="dxa"/>
        </w:tcPr>
        <w:p w:rsidR="0077156D" w:rsidRPr="007B3B51" w:rsidRDefault="0077156D" w:rsidP="00A31502">
          <w:pPr>
            <w:jc w:val="right"/>
            <w:rPr>
              <w:sz w:val="16"/>
              <w:szCs w:val="16"/>
            </w:rPr>
          </w:pPr>
        </w:p>
      </w:tc>
    </w:tr>
    <w:tr w:rsidR="0077156D" w:rsidRPr="0055472E" w:rsidTr="00A31502">
      <w:tc>
        <w:tcPr>
          <w:tcW w:w="2190" w:type="dxa"/>
          <w:gridSpan w:val="2"/>
        </w:tcPr>
        <w:p w:rsidR="0077156D" w:rsidRPr="0055472E" w:rsidRDefault="0077156D" w:rsidP="00A315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60</w:t>
          </w:r>
          <w:r w:rsidRPr="0055472E">
            <w:rPr>
              <w:sz w:val="16"/>
              <w:szCs w:val="16"/>
            </w:rPr>
            <w:fldChar w:fldCharType="end"/>
          </w:r>
        </w:p>
      </w:tc>
      <w:tc>
        <w:tcPr>
          <w:tcW w:w="2920" w:type="dxa"/>
        </w:tcPr>
        <w:p w:rsidR="0077156D" w:rsidRPr="0055472E" w:rsidRDefault="0077156D" w:rsidP="00A3150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6/4/19</w:t>
          </w:r>
          <w:r w:rsidRPr="0055472E">
            <w:rPr>
              <w:sz w:val="16"/>
              <w:szCs w:val="16"/>
            </w:rPr>
            <w:fldChar w:fldCharType="end"/>
          </w:r>
        </w:p>
      </w:tc>
      <w:tc>
        <w:tcPr>
          <w:tcW w:w="2193" w:type="dxa"/>
          <w:gridSpan w:val="2"/>
        </w:tcPr>
        <w:p w:rsidR="0077156D" w:rsidRPr="0055472E" w:rsidRDefault="0077156D" w:rsidP="00A315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1/05/2019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1/5/19</w:t>
          </w:r>
          <w:r w:rsidRPr="0055472E">
            <w:rPr>
              <w:sz w:val="16"/>
              <w:szCs w:val="16"/>
            </w:rPr>
            <w:fldChar w:fldCharType="end"/>
          </w:r>
        </w:p>
      </w:tc>
    </w:tr>
  </w:tbl>
  <w:p w:rsidR="0077156D" w:rsidRPr="004E08CC" w:rsidRDefault="0077156D" w:rsidP="004E08C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B3B51" w:rsidRDefault="0077156D" w:rsidP="00A315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7156D" w:rsidRPr="007B3B51" w:rsidTr="00A31502">
      <w:tc>
        <w:tcPr>
          <w:tcW w:w="1247" w:type="dxa"/>
        </w:tcPr>
        <w:p w:rsidR="0077156D" w:rsidRPr="007B3B51" w:rsidRDefault="0077156D" w:rsidP="00A31502">
          <w:pPr>
            <w:rPr>
              <w:i/>
              <w:sz w:val="16"/>
              <w:szCs w:val="16"/>
            </w:rPr>
          </w:pPr>
        </w:p>
      </w:tc>
      <w:tc>
        <w:tcPr>
          <w:tcW w:w="5387" w:type="dxa"/>
          <w:gridSpan w:val="3"/>
        </w:tcPr>
        <w:p w:rsidR="0077156D" w:rsidRPr="007B3B51" w:rsidRDefault="0077156D" w:rsidP="00A315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5256">
            <w:rPr>
              <w:i/>
              <w:noProof/>
              <w:sz w:val="16"/>
              <w:szCs w:val="16"/>
            </w:rPr>
            <w:t>Excise Act 1901</w:t>
          </w:r>
          <w:r w:rsidRPr="007B3B51">
            <w:rPr>
              <w:i/>
              <w:sz w:val="16"/>
              <w:szCs w:val="16"/>
            </w:rPr>
            <w:fldChar w:fldCharType="end"/>
          </w:r>
        </w:p>
      </w:tc>
      <w:tc>
        <w:tcPr>
          <w:tcW w:w="669" w:type="dxa"/>
        </w:tcPr>
        <w:p w:rsidR="0077156D" w:rsidRPr="007B3B51" w:rsidRDefault="0077156D" w:rsidP="00A315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55256">
            <w:rPr>
              <w:i/>
              <w:noProof/>
              <w:sz w:val="16"/>
              <w:szCs w:val="16"/>
            </w:rPr>
            <w:t>179</w:t>
          </w:r>
          <w:r w:rsidRPr="007B3B51">
            <w:rPr>
              <w:i/>
              <w:sz w:val="16"/>
              <w:szCs w:val="16"/>
            </w:rPr>
            <w:fldChar w:fldCharType="end"/>
          </w:r>
        </w:p>
      </w:tc>
    </w:tr>
    <w:tr w:rsidR="0077156D" w:rsidRPr="00130F37" w:rsidTr="00A31502">
      <w:tc>
        <w:tcPr>
          <w:tcW w:w="2190" w:type="dxa"/>
          <w:gridSpan w:val="2"/>
        </w:tcPr>
        <w:p w:rsidR="0077156D" w:rsidRPr="00130F37" w:rsidRDefault="0077156D" w:rsidP="00A315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60</w:t>
          </w:r>
          <w:r w:rsidRPr="00130F37">
            <w:rPr>
              <w:sz w:val="16"/>
              <w:szCs w:val="16"/>
            </w:rPr>
            <w:fldChar w:fldCharType="end"/>
          </w:r>
        </w:p>
      </w:tc>
      <w:tc>
        <w:tcPr>
          <w:tcW w:w="2920" w:type="dxa"/>
        </w:tcPr>
        <w:p w:rsidR="0077156D" w:rsidRPr="00130F37" w:rsidRDefault="0077156D" w:rsidP="00A3150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6/4/19</w:t>
          </w:r>
          <w:r w:rsidRPr="00130F37">
            <w:rPr>
              <w:sz w:val="16"/>
              <w:szCs w:val="16"/>
            </w:rPr>
            <w:fldChar w:fldCharType="end"/>
          </w:r>
        </w:p>
      </w:tc>
      <w:tc>
        <w:tcPr>
          <w:tcW w:w="2193" w:type="dxa"/>
          <w:gridSpan w:val="2"/>
        </w:tcPr>
        <w:p w:rsidR="0077156D" w:rsidRPr="00130F37" w:rsidRDefault="0077156D" w:rsidP="00A315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1/05/2019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1/5/19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1/5/19</w:t>
          </w:r>
          <w:r w:rsidRPr="00130F37">
            <w:rPr>
              <w:sz w:val="16"/>
              <w:szCs w:val="16"/>
            </w:rPr>
            <w:fldChar w:fldCharType="end"/>
          </w:r>
        </w:p>
      </w:tc>
    </w:tr>
  </w:tbl>
  <w:p w:rsidR="0077156D" w:rsidRPr="004E08CC" w:rsidRDefault="0077156D" w:rsidP="004E08C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A1328" w:rsidRDefault="0077156D" w:rsidP="00A31502">
    <w:pPr>
      <w:pBdr>
        <w:top w:val="single" w:sz="6" w:space="1" w:color="auto"/>
      </w:pBdr>
      <w:spacing w:before="120"/>
      <w:rPr>
        <w:sz w:val="18"/>
      </w:rPr>
    </w:pPr>
  </w:p>
  <w:p w:rsidR="0077156D" w:rsidRPr="007A1328" w:rsidRDefault="0077156D" w:rsidP="00A3150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Excise Act 1901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200</w:t>
    </w:r>
    <w:r w:rsidRPr="007A1328">
      <w:rPr>
        <w:i/>
        <w:sz w:val="18"/>
      </w:rPr>
      <w:fldChar w:fldCharType="end"/>
    </w:r>
  </w:p>
  <w:p w:rsidR="0077156D" w:rsidRPr="007A1328" w:rsidRDefault="0077156D" w:rsidP="00A31502">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B3B51" w:rsidRDefault="0077156D" w:rsidP="00A315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7156D" w:rsidRPr="007B3B51" w:rsidTr="00A31502">
      <w:tc>
        <w:tcPr>
          <w:tcW w:w="1247" w:type="dxa"/>
        </w:tcPr>
        <w:p w:rsidR="0077156D" w:rsidRPr="007B3B51" w:rsidRDefault="0077156D" w:rsidP="00A315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200</w:t>
          </w:r>
          <w:r w:rsidRPr="007B3B51">
            <w:rPr>
              <w:i/>
              <w:sz w:val="16"/>
              <w:szCs w:val="16"/>
            </w:rPr>
            <w:fldChar w:fldCharType="end"/>
          </w:r>
        </w:p>
      </w:tc>
      <w:tc>
        <w:tcPr>
          <w:tcW w:w="5387" w:type="dxa"/>
          <w:gridSpan w:val="3"/>
        </w:tcPr>
        <w:p w:rsidR="0077156D" w:rsidRPr="007B3B51" w:rsidRDefault="0077156D" w:rsidP="00A315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Excise Act 1901</w:t>
          </w:r>
          <w:r w:rsidRPr="007B3B51">
            <w:rPr>
              <w:i/>
              <w:sz w:val="16"/>
              <w:szCs w:val="16"/>
            </w:rPr>
            <w:fldChar w:fldCharType="end"/>
          </w:r>
        </w:p>
      </w:tc>
      <w:tc>
        <w:tcPr>
          <w:tcW w:w="669" w:type="dxa"/>
        </w:tcPr>
        <w:p w:rsidR="0077156D" w:rsidRPr="007B3B51" w:rsidRDefault="0077156D" w:rsidP="00A31502">
          <w:pPr>
            <w:jc w:val="right"/>
            <w:rPr>
              <w:sz w:val="16"/>
              <w:szCs w:val="16"/>
            </w:rPr>
          </w:pPr>
        </w:p>
      </w:tc>
    </w:tr>
    <w:tr w:rsidR="0077156D" w:rsidRPr="0055472E" w:rsidTr="00A31502">
      <w:tc>
        <w:tcPr>
          <w:tcW w:w="2190" w:type="dxa"/>
          <w:gridSpan w:val="2"/>
        </w:tcPr>
        <w:p w:rsidR="0077156D" w:rsidRPr="0055472E" w:rsidRDefault="0077156D" w:rsidP="00A315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60</w:t>
          </w:r>
          <w:r w:rsidRPr="0055472E">
            <w:rPr>
              <w:sz w:val="16"/>
              <w:szCs w:val="16"/>
            </w:rPr>
            <w:fldChar w:fldCharType="end"/>
          </w:r>
        </w:p>
      </w:tc>
      <w:tc>
        <w:tcPr>
          <w:tcW w:w="2920" w:type="dxa"/>
        </w:tcPr>
        <w:p w:rsidR="0077156D" w:rsidRPr="0055472E" w:rsidRDefault="0077156D" w:rsidP="00A3150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6/4/19</w:t>
          </w:r>
          <w:r w:rsidRPr="0055472E">
            <w:rPr>
              <w:sz w:val="16"/>
              <w:szCs w:val="16"/>
            </w:rPr>
            <w:fldChar w:fldCharType="end"/>
          </w:r>
        </w:p>
      </w:tc>
      <w:tc>
        <w:tcPr>
          <w:tcW w:w="2193" w:type="dxa"/>
          <w:gridSpan w:val="2"/>
        </w:tcPr>
        <w:p w:rsidR="0077156D" w:rsidRPr="0055472E" w:rsidRDefault="0077156D" w:rsidP="00A315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1/05/2019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1/5/19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1/5/19</w:t>
          </w:r>
          <w:r w:rsidRPr="0055472E">
            <w:rPr>
              <w:sz w:val="16"/>
              <w:szCs w:val="16"/>
            </w:rPr>
            <w:fldChar w:fldCharType="end"/>
          </w:r>
        </w:p>
      </w:tc>
    </w:tr>
  </w:tbl>
  <w:p w:rsidR="0077156D" w:rsidRPr="004E08CC" w:rsidRDefault="0077156D" w:rsidP="004E0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56D" w:rsidRPr="00636117" w:rsidRDefault="0077156D" w:rsidP="000D09A3">
      <w:pPr>
        <w:spacing w:line="240" w:lineRule="auto"/>
        <w:rPr>
          <w:rFonts w:eastAsia="Calibri"/>
        </w:rPr>
      </w:pPr>
      <w:r>
        <w:separator/>
      </w:r>
    </w:p>
  </w:footnote>
  <w:footnote w:type="continuationSeparator" w:id="0">
    <w:p w:rsidR="0077156D" w:rsidRPr="00636117" w:rsidRDefault="0077156D" w:rsidP="000D09A3">
      <w:pPr>
        <w:spacing w:line="240" w:lineRule="auto"/>
        <w:rPr>
          <w:rFonts w:eastAsia="Calibr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Default="0077156D" w:rsidP="001D4A18">
    <w:pPr>
      <w:pStyle w:val="Header"/>
      <w:pBdr>
        <w:bottom w:val="single" w:sz="6" w:space="1" w:color="auto"/>
      </w:pBdr>
    </w:pPr>
  </w:p>
  <w:p w:rsidR="0077156D" w:rsidRDefault="0077156D" w:rsidP="001D4A18">
    <w:pPr>
      <w:pStyle w:val="Header"/>
      <w:pBdr>
        <w:bottom w:val="single" w:sz="6" w:space="1" w:color="auto"/>
      </w:pBdr>
    </w:pPr>
  </w:p>
  <w:p w:rsidR="0077156D" w:rsidRPr="001E77D2" w:rsidRDefault="0077156D" w:rsidP="001D4A18">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Default="0077156D">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77156D" w:rsidRDefault="0077156D">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Pr>
        <w:b/>
        <w:noProof/>
        <w:sz w:val="20"/>
      </w:rPr>
      <w:t>Part XV</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Pr>
        <w:noProof/>
        <w:sz w:val="20"/>
      </w:rPr>
      <w:t>Regulations and by-laws</w:t>
    </w:r>
    <w:r>
      <w:rPr>
        <w:sz w:val="20"/>
      </w:rPr>
      <w:fldChar w:fldCharType="end"/>
    </w:r>
  </w:p>
  <w:p w:rsidR="0077156D" w:rsidRDefault="0077156D" w:rsidP="00B43474">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Default="0077156D" w:rsidP="00B43474">
    <w:pPr>
      <w:jc w:val="right"/>
      <w:rPr>
        <w:sz w:val="20"/>
      </w:rPr>
    </w:pPr>
    <w:r>
      <w:rPr>
        <w:sz w:val="20"/>
      </w:rPr>
      <w:fldChar w:fldCharType="begin"/>
    </w:r>
    <w:r>
      <w:rPr>
        <w:sz w:val="20"/>
      </w:rPr>
      <w:instrText xml:space="preserve"> STYLEREF CharChapText </w:instrText>
    </w:r>
    <w:r>
      <w:rPr>
        <w:sz w:val="20"/>
      </w:rPr>
      <w:fldChar w:fldCharType="separate"/>
    </w:r>
    <w:r w:rsidR="00F55256">
      <w:rPr>
        <w:noProof/>
        <w:sz w:val="20"/>
      </w:rPr>
      <w:t>Australia</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F55256">
      <w:rPr>
        <w:b/>
        <w:noProof/>
        <w:sz w:val="20"/>
      </w:rPr>
      <w:t>Schedule I</w:t>
    </w:r>
    <w:r>
      <w:rPr>
        <w:b/>
        <w:sz w:val="20"/>
      </w:rPr>
      <w:fldChar w:fldCharType="end"/>
    </w:r>
  </w:p>
  <w:p w:rsidR="0077156D" w:rsidRDefault="0077156D" w:rsidP="00B43474">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separate"/>
    </w:r>
    <w:r w:rsidR="00F55256">
      <w:rPr>
        <w:noProof/>
        <w:sz w:val="20"/>
      </w:rPr>
      <w:t>Regulations and by-laws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F55256">
      <w:rPr>
        <w:b/>
        <w:noProof/>
        <w:sz w:val="20"/>
      </w:rPr>
      <w:t>Part XV</w:t>
    </w:r>
    <w:r>
      <w:rPr>
        <w:b/>
        <w:sz w:val="20"/>
      </w:rPr>
      <w:fldChar w:fldCharType="end"/>
    </w:r>
  </w:p>
  <w:p w:rsidR="0077156D" w:rsidRDefault="0077156D" w:rsidP="00B43474">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Default="0077156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E528B" w:rsidRDefault="0077156D" w:rsidP="00B43474">
    <w:pPr>
      <w:rPr>
        <w:sz w:val="26"/>
        <w:szCs w:val="26"/>
      </w:rPr>
    </w:pPr>
  </w:p>
  <w:p w:rsidR="0077156D" w:rsidRPr="00750516" w:rsidRDefault="0077156D" w:rsidP="00B43474">
    <w:pPr>
      <w:rPr>
        <w:b/>
        <w:sz w:val="20"/>
      </w:rPr>
    </w:pPr>
    <w:r w:rsidRPr="00750516">
      <w:rPr>
        <w:b/>
        <w:sz w:val="20"/>
      </w:rPr>
      <w:t>Endnotes</w:t>
    </w:r>
  </w:p>
  <w:p w:rsidR="0077156D" w:rsidRPr="007A1328" w:rsidRDefault="0077156D" w:rsidP="00B43474">
    <w:pPr>
      <w:rPr>
        <w:sz w:val="20"/>
      </w:rPr>
    </w:pPr>
  </w:p>
  <w:p w:rsidR="0077156D" w:rsidRPr="007A1328" w:rsidRDefault="0077156D" w:rsidP="00B43474">
    <w:pPr>
      <w:rPr>
        <w:b/>
        <w:sz w:val="24"/>
      </w:rPr>
    </w:pPr>
  </w:p>
  <w:p w:rsidR="0077156D" w:rsidRPr="007E528B" w:rsidRDefault="0077156D" w:rsidP="00B43474">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F55256">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E528B" w:rsidRDefault="0077156D" w:rsidP="00B43474">
    <w:pPr>
      <w:jc w:val="right"/>
      <w:rPr>
        <w:sz w:val="26"/>
        <w:szCs w:val="26"/>
      </w:rPr>
    </w:pPr>
  </w:p>
  <w:p w:rsidR="0077156D" w:rsidRPr="00750516" w:rsidRDefault="0077156D" w:rsidP="00B43474">
    <w:pPr>
      <w:jc w:val="right"/>
      <w:rPr>
        <w:b/>
        <w:sz w:val="20"/>
      </w:rPr>
    </w:pPr>
    <w:r w:rsidRPr="00750516">
      <w:rPr>
        <w:b/>
        <w:sz w:val="20"/>
      </w:rPr>
      <w:t>Endnotes</w:t>
    </w:r>
  </w:p>
  <w:p w:rsidR="0077156D" w:rsidRPr="007A1328" w:rsidRDefault="0077156D" w:rsidP="00B43474">
    <w:pPr>
      <w:jc w:val="right"/>
      <w:rPr>
        <w:sz w:val="20"/>
      </w:rPr>
    </w:pPr>
  </w:p>
  <w:p w:rsidR="0077156D" w:rsidRPr="007A1328" w:rsidRDefault="0077156D" w:rsidP="00B43474">
    <w:pPr>
      <w:jc w:val="right"/>
      <w:rPr>
        <w:b/>
        <w:sz w:val="24"/>
      </w:rPr>
    </w:pPr>
  </w:p>
  <w:p w:rsidR="0077156D" w:rsidRPr="007E528B" w:rsidRDefault="0077156D" w:rsidP="00B43474">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F55256">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BE5CD2" w:rsidRDefault="0077156D" w:rsidP="002C613D">
    <w:pPr>
      <w:rPr>
        <w:sz w:val="26"/>
        <w:szCs w:val="26"/>
      </w:rPr>
    </w:pPr>
  </w:p>
  <w:p w:rsidR="0077156D" w:rsidRPr="0020230A" w:rsidRDefault="0077156D" w:rsidP="002C613D">
    <w:pPr>
      <w:rPr>
        <w:b/>
        <w:sz w:val="20"/>
      </w:rPr>
    </w:pPr>
    <w:r w:rsidRPr="0020230A">
      <w:rPr>
        <w:b/>
        <w:sz w:val="20"/>
      </w:rPr>
      <w:t>Endnotes</w:t>
    </w:r>
  </w:p>
  <w:p w:rsidR="0077156D" w:rsidRPr="007A1328" w:rsidRDefault="0077156D" w:rsidP="002C613D">
    <w:pPr>
      <w:rPr>
        <w:sz w:val="20"/>
      </w:rPr>
    </w:pPr>
  </w:p>
  <w:p w:rsidR="0077156D" w:rsidRPr="007A1328" w:rsidRDefault="0077156D" w:rsidP="002C613D">
    <w:pPr>
      <w:rPr>
        <w:b/>
        <w:sz w:val="24"/>
      </w:rPr>
    </w:pPr>
  </w:p>
  <w:p w:rsidR="0077156D" w:rsidRPr="00BE5CD2" w:rsidRDefault="0077156D" w:rsidP="002C613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BE5CD2" w:rsidRDefault="0077156D" w:rsidP="002C613D">
    <w:pPr>
      <w:jc w:val="right"/>
      <w:rPr>
        <w:sz w:val="26"/>
        <w:szCs w:val="26"/>
      </w:rPr>
    </w:pPr>
  </w:p>
  <w:p w:rsidR="0077156D" w:rsidRPr="0020230A" w:rsidRDefault="0077156D" w:rsidP="002C613D">
    <w:pPr>
      <w:jc w:val="right"/>
      <w:rPr>
        <w:b/>
        <w:sz w:val="20"/>
      </w:rPr>
    </w:pPr>
    <w:r w:rsidRPr="0020230A">
      <w:rPr>
        <w:b/>
        <w:sz w:val="20"/>
      </w:rPr>
      <w:t>Endnotes</w:t>
    </w:r>
  </w:p>
  <w:p w:rsidR="0077156D" w:rsidRPr="007A1328" w:rsidRDefault="0077156D" w:rsidP="002C613D">
    <w:pPr>
      <w:jc w:val="right"/>
      <w:rPr>
        <w:sz w:val="20"/>
      </w:rPr>
    </w:pPr>
  </w:p>
  <w:p w:rsidR="0077156D" w:rsidRPr="007A1328" w:rsidRDefault="0077156D" w:rsidP="002C613D">
    <w:pPr>
      <w:jc w:val="right"/>
      <w:rPr>
        <w:b/>
        <w:sz w:val="24"/>
      </w:rPr>
    </w:pPr>
  </w:p>
  <w:p w:rsidR="0077156D" w:rsidRPr="00BE5CD2" w:rsidRDefault="0077156D" w:rsidP="002C613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Default="0077156D" w:rsidP="001D4A18">
    <w:pPr>
      <w:pStyle w:val="Header"/>
      <w:pBdr>
        <w:bottom w:val="single" w:sz="4" w:space="1" w:color="auto"/>
      </w:pBdr>
    </w:pPr>
  </w:p>
  <w:p w:rsidR="0077156D" w:rsidRDefault="0077156D" w:rsidP="001D4A18">
    <w:pPr>
      <w:pStyle w:val="Header"/>
      <w:pBdr>
        <w:bottom w:val="single" w:sz="4" w:space="1" w:color="auto"/>
      </w:pBdr>
    </w:pPr>
  </w:p>
  <w:p w:rsidR="0077156D" w:rsidRPr="001E77D2" w:rsidRDefault="0077156D" w:rsidP="001D4A1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5F1388" w:rsidRDefault="0077156D" w:rsidP="001D4A1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ED79B6" w:rsidRDefault="0077156D" w:rsidP="00B4347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ED79B6" w:rsidRDefault="0077156D" w:rsidP="00B4347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ED79B6" w:rsidRDefault="0077156D" w:rsidP="00B4347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Default="0077156D" w:rsidP="00A3150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7156D" w:rsidRDefault="0077156D" w:rsidP="00A31502">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F55256">
      <w:rPr>
        <w:b/>
        <w:noProof/>
        <w:sz w:val="20"/>
      </w:rPr>
      <w:t>Part XV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55256">
      <w:rPr>
        <w:noProof/>
        <w:sz w:val="20"/>
      </w:rPr>
      <w:t>Regulations and by-laws</w:t>
    </w:r>
    <w:r>
      <w:rPr>
        <w:sz w:val="20"/>
      </w:rPr>
      <w:fldChar w:fldCharType="end"/>
    </w:r>
  </w:p>
  <w:p w:rsidR="0077156D" w:rsidRPr="007A1328" w:rsidRDefault="0077156D" w:rsidP="00A3150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7156D" w:rsidRPr="007A1328" w:rsidRDefault="0077156D" w:rsidP="00A31502">
    <w:pPr>
      <w:rPr>
        <w:b/>
        <w:sz w:val="24"/>
      </w:rPr>
    </w:pPr>
  </w:p>
  <w:p w:rsidR="0077156D" w:rsidRPr="007A1328" w:rsidRDefault="0077156D" w:rsidP="00997F5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55256">
      <w:rPr>
        <w:noProof/>
        <w:sz w:val="24"/>
      </w:rPr>
      <w:t>170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A1328" w:rsidRDefault="0077156D" w:rsidP="00A3150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7156D" w:rsidRPr="007A1328" w:rsidRDefault="0077156D" w:rsidP="00A31502">
    <w:pPr>
      <w:jc w:val="right"/>
      <w:rPr>
        <w:sz w:val="20"/>
      </w:rPr>
    </w:pPr>
    <w:r w:rsidRPr="007A1328">
      <w:rPr>
        <w:sz w:val="20"/>
      </w:rPr>
      <w:fldChar w:fldCharType="begin"/>
    </w:r>
    <w:r w:rsidRPr="007A1328">
      <w:rPr>
        <w:sz w:val="20"/>
      </w:rPr>
      <w:instrText xml:space="preserve"> STYLEREF CharPartText </w:instrText>
    </w:r>
    <w:r w:rsidR="00B47AB4">
      <w:rPr>
        <w:sz w:val="20"/>
      </w:rPr>
      <w:fldChar w:fldCharType="separate"/>
    </w:r>
    <w:r w:rsidR="00F55256">
      <w:rPr>
        <w:noProof/>
        <w:sz w:val="20"/>
      </w:rPr>
      <w:t>Regulations and by-laws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47AB4">
      <w:rPr>
        <w:b/>
        <w:sz w:val="20"/>
      </w:rPr>
      <w:fldChar w:fldCharType="separate"/>
    </w:r>
    <w:r w:rsidR="00F55256">
      <w:rPr>
        <w:b/>
        <w:noProof/>
        <w:sz w:val="20"/>
      </w:rPr>
      <w:t>Part XV</w:t>
    </w:r>
    <w:r>
      <w:rPr>
        <w:b/>
        <w:sz w:val="20"/>
      </w:rPr>
      <w:fldChar w:fldCharType="end"/>
    </w:r>
  </w:p>
  <w:p w:rsidR="0077156D" w:rsidRPr="007A1328" w:rsidRDefault="0077156D" w:rsidP="00A3150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7156D" w:rsidRPr="007A1328" w:rsidRDefault="0077156D" w:rsidP="00A31502">
    <w:pPr>
      <w:jc w:val="right"/>
      <w:rPr>
        <w:b/>
        <w:sz w:val="24"/>
      </w:rPr>
    </w:pPr>
  </w:p>
  <w:p w:rsidR="0077156D" w:rsidRPr="007A1328" w:rsidRDefault="0077156D" w:rsidP="00997F5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55256">
      <w:rPr>
        <w:noProof/>
        <w:sz w:val="24"/>
      </w:rPr>
      <w:t>168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6D" w:rsidRPr="007A1328" w:rsidRDefault="0077156D" w:rsidP="00A315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3"/>
  </w:num>
  <w:num w:numId="16">
    <w:abstractNumId w:val="18"/>
  </w:num>
  <w:num w:numId="17">
    <w:abstractNumId w:val="24"/>
  </w:num>
  <w:num w:numId="18">
    <w:abstractNumId w:val="15"/>
  </w:num>
  <w:num w:numId="19">
    <w:abstractNumId w:val="22"/>
  </w:num>
  <w:num w:numId="20">
    <w:abstractNumId w:val="16"/>
  </w:num>
  <w:num w:numId="21">
    <w:abstractNumId w:val="17"/>
  </w:num>
  <w:num w:numId="22">
    <w:abstractNumId w:val="21"/>
  </w:num>
  <w:num w:numId="23">
    <w:abstractNumId w:val="11"/>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427"/>
    <w:rsid w:val="000015D1"/>
    <w:rsid w:val="00001B20"/>
    <w:rsid w:val="00002AE9"/>
    <w:rsid w:val="000037D5"/>
    <w:rsid w:val="0000412B"/>
    <w:rsid w:val="00004732"/>
    <w:rsid w:val="0001075C"/>
    <w:rsid w:val="00011216"/>
    <w:rsid w:val="00012E24"/>
    <w:rsid w:val="00013410"/>
    <w:rsid w:val="00013AE7"/>
    <w:rsid w:val="000174DC"/>
    <w:rsid w:val="00021123"/>
    <w:rsid w:val="00022879"/>
    <w:rsid w:val="000233FA"/>
    <w:rsid w:val="00026605"/>
    <w:rsid w:val="00032382"/>
    <w:rsid w:val="00032767"/>
    <w:rsid w:val="00033433"/>
    <w:rsid w:val="000351EE"/>
    <w:rsid w:val="00037AFD"/>
    <w:rsid w:val="00040251"/>
    <w:rsid w:val="00042F2C"/>
    <w:rsid w:val="00046DD2"/>
    <w:rsid w:val="0004734A"/>
    <w:rsid w:val="00052C1C"/>
    <w:rsid w:val="00056487"/>
    <w:rsid w:val="00057788"/>
    <w:rsid w:val="000602A1"/>
    <w:rsid w:val="00064E29"/>
    <w:rsid w:val="00065A8E"/>
    <w:rsid w:val="000669C7"/>
    <w:rsid w:val="0006743D"/>
    <w:rsid w:val="00067E97"/>
    <w:rsid w:val="00067F91"/>
    <w:rsid w:val="00071453"/>
    <w:rsid w:val="00074553"/>
    <w:rsid w:val="000764E8"/>
    <w:rsid w:val="00080BC4"/>
    <w:rsid w:val="00082926"/>
    <w:rsid w:val="00083BDB"/>
    <w:rsid w:val="00090156"/>
    <w:rsid w:val="0009390B"/>
    <w:rsid w:val="00093C2A"/>
    <w:rsid w:val="00094609"/>
    <w:rsid w:val="00094F1A"/>
    <w:rsid w:val="00096BCD"/>
    <w:rsid w:val="000972C3"/>
    <w:rsid w:val="000974B7"/>
    <w:rsid w:val="000A0AA6"/>
    <w:rsid w:val="000A31BA"/>
    <w:rsid w:val="000A57D1"/>
    <w:rsid w:val="000A6E96"/>
    <w:rsid w:val="000A7A53"/>
    <w:rsid w:val="000B008A"/>
    <w:rsid w:val="000B1DBE"/>
    <w:rsid w:val="000B2928"/>
    <w:rsid w:val="000B3504"/>
    <w:rsid w:val="000B4465"/>
    <w:rsid w:val="000B5B3C"/>
    <w:rsid w:val="000B68E6"/>
    <w:rsid w:val="000C1C34"/>
    <w:rsid w:val="000C2038"/>
    <w:rsid w:val="000C354E"/>
    <w:rsid w:val="000C3B96"/>
    <w:rsid w:val="000C3CE8"/>
    <w:rsid w:val="000C6558"/>
    <w:rsid w:val="000C7152"/>
    <w:rsid w:val="000C7B23"/>
    <w:rsid w:val="000D09A3"/>
    <w:rsid w:val="000D5165"/>
    <w:rsid w:val="000D5D6B"/>
    <w:rsid w:val="000D61E7"/>
    <w:rsid w:val="000E01D9"/>
    <w:rsid w:val="000E086D"/>
    <w:rsid w:val="000E0CEE"/>
    <w:rsid w:val="000E3719"/>
    <w:rsid w:val="000E677B"/>
    <w:rsid w:val="000F75C3"/>
    <w:rsid w:val="000F78D6"/>
    <w:rsid w:val="001007F3"/>
    <w:rsid w:val="001018D4"/>
    <w:rsid w:val="00101D01"/>
    <w:rsid w:val="001055F7"/>
    <w:rsid w:val="00106C6D"/>
    <w:rsid w:val="0011232D"/>
    <w:rsid w:val="00115F64"/>
    <w:rsid w:val="0012070F"/>
    <w:rsid w:val="0012171B"/>
    <w:rsid w:val="00121D7F"/>
    <w:rsid w:val="0012230D"/>
    <w:rsid w:val="001234F9"/>
    <w:rsid w:val="00127631"/>
    <w:rsid w:val="0013120B"/>
    <w:rsid w:val="001324BE"/>
    <w:rsid w:val="0013474E"/>
    <w:rsid w:val="00134FF9"/>
    <w:rsid w:val="001351E8"/>
    <w:rsid w:val="001358CC"/>
    <w:rsid w:val="00135978"/>
    <w:rsid w:val="00135CB8"/>
    <w:rsid w:val="0013620B"/>
    <w:rsid w:val="00143365"/>
    <w:rsid w:val="001510A5"/>
    <w:rsid w:val="00154A96"/>
    <w:rsid w:val="0015595D"/>
    <w:rsid w:val="00160451"/>
    <w:rsid w:val="00160F4D"/>
    <w:rsid w:val="00161C7B"/>
    <w:rsid w:val="00163670"/>
    <w:rsid w:val="0016599E"/>
    <w:rsid w:val="0016639A"/>
    <w:rsid w:val="001667CF"/>
    <w:rsid w:val="00166919"/>
    <w:rsid w:val="00167735"/>
    <w:rsid w:val="00167BEF"/>
    <w:rsid w:val="00171E49"/>
    <w:rsid w:val="001727AC"/>
    <w:rsid w:val="00172BCB"/>
    <w:rsid w:val="00172C04"/>
    <w:rsid w:val="00175678"/>
    <w:rsid w:val="00176234"/>
    <w:rsid w:val="00176E61"/>
    <w:rsid w:val="00182E26"/>
    <w:rsid w:val="00184CE4"/>
    <w:rsid w:val="00186E78"/>
    <w:rsid w:val="001903EA"/>
    <w:rsid w:val="0019367E"/>
    <w:rsid w:val="001A30A2"/>
    <w:rsid w:val="001A4B81"/>
    <w:rsid w:val="001A6084"/>
    <w:rsid w:val="001B1776"/>
    <w:rsid w:val="001B4136"/>
    <w:rsid w:val="001B4AC1"/>
    <w:rsid w:val="001B5915"/>
    <w:rsid w:val="001B6040"/>
    <w:rsid w:val="001C4D2E"/>
    <w:rsid w:val="001C5255"/>
    <w:rsid w:val="001C6C1F"/>
    <w:rsid w:val="001C72AB"/>
    <w:rsid w:val="001C7712"/>
    <w:rsid w:val="001D0AD4"/>
    <w:rsid w:val="001D0CAD"/>
    <w:rsid w:val="001D0F1E"/>
    <w:rsid w:val="001D130C"/>
    <w:rsid w:val="001D2D11"/>
    <w:rsid w:val="001D416B"/>
    <w:rsid w:val="001D4A18"/>
    <w:rsid w:val="001D4D47"/>
    <w:rsid w:val="001D56C4"/>
    <w:rsid w:val="001D67DE"/>
    <w:rsid w:val="001D78FA"/>
    <w:rsid w:val="001E06D0"/>
    <w:rsid w:val="001E14E0"/>
    <w:rsid w:val="001F11F2"/>
    <w:rsid w:val="001F140F"/>
    <w:rsid w:val="001F2BDD"/>
    <w:rsid w:val="001F3322"/>
    <w:rsid w:val="001F4CB0"/>
    <w:rsid w:val="001F51F4"/>
    <w:rsid w:val="002000F7"/>
    <w:rsid w:val="00201E6A"/>
    <w:rsid w:val="00202221"/>
    <w:rsid w:val="00203A57"/>
    <w:rsid w:val="00213F8F"/>
    <w:rsid w:val="00214CF2"/>
    <w:rsid w:val="00215B4A"/>
    <w:rsid w:val="00222F91"/>
    <w:rsid w:val="00227190"/>
    <w:rsid w:val="002311F1"/>
    <w:rsid w:val="00231607"/>
    <w:rsid w:val="00232D62"/>
    <w:rsid w:val="00235CB9"/>
    <w:rsid w:val="002419A3"/>
    <w:rsid w:val="00241A89"/>
    <w:rsid w:val="0024206B"/>
    <w:rsid w:val="002438F1"/>
    <w:rsid w:val="00246E21"/>
    <w:rsid w:val="002505D8"/>
    <w:rsid w:val="00250E7F"/>
    <w:rsid w:val="00251BD4"/>
    <w:rsid w:val="0025235D"/>
    <w:rsid w:val="00252F3E"/>
    <w:rsid w:val="00256D16"/>
    <w:rsid w:val="002572F8"/>
    <w:rsid w:val="002647CC"/>
    <w:rsid w:val="0026569D"/>
    <w:rsid w:val="0027081E"/>
    <w:rsid w:val="00277DB9"/>
    <w:rsid w:val="0028439E"/>
    <w:rsid w:val="0028470C"/>
    <w:rsid w:val="00295192"/>
    <w:rsid w:val="002A01A3"/>
    <w:rsid w:val="002A1BD9"/>
    <w:rsid w:val="002A63A7"/>
    <w:rsid w:val="002B08B1"/>
    <w:rsid w:val="002B15B8"/>
    <w:rsid w:val="002B1A7A"/>
    <w:rsid w:val="002B4790"/>
    <w:rsid w:val="002B520B"/>
    <w:rsid w:val="002B7997"/>
    <w:rsid w:val="002C2247"/>
    <w:rsid w:val="002C32B6"/>
    <w:rsid w:val="002C3543"/>
    <w:rsid w:val="002C389F"/>
    <w:rsid w:val="002C613D"/>
    <w:rsid w:val="002D1556"/>
    <w:rsid w:val="002D172A"/>
    <w:rsid w:val="002D3FB7"/>
    <w:rsid w:val="002D53C6"/>
    <w:rsid w:val="002D74E7"/>
    <w:rsid w:val="002E09E1"/>
    <w:rsid w:val="002E4EF4"/>
    <w:rsid w:val="002E5240"/>
    <w:rsid w:val="002E6351"/>
    <w:rsid w:val="002E78F7"/>
    <w:rsid w:val="002F2A00"/>
    <w:rsid w:val="002F3779"/>
    <w:rsid w:val="002F4B2C"/>
    <w:rsid w:val="002F5B83"/>
    <w:rsid w:val="002F7617"/>
    <w:rsid w:val="00300657"/>
    <w:rsid w:val="00313D31"/>
    <w:rsid w:val="00315DD9"/>
    <w:rsid w:val="00316F76"/>
    <w:rsid w:val="00321308"/>
    <w:rsid w:val="003218DA"/>
    <w:rsid w:val="00325BF4"/>
    <w:rsid w:val="00326A1D"/>
    <w:rsid w:val="00327646"/>
    <w:rsid w:val="00332585"/>
    <w:rsid w:val="00332983"/>
    <w:rsid w:val="00341572"/>
    <w:rsid w:val="00353801"/>
    <w:rsid w:val="00353AFE"/>
    <w:rsid w:val="00357296"/>
    <w:rsid w:val="00357A67"/>
    <w:rsid w:val="003635BD"/>
    <w:rsid w:val="00364255"/>
    <w:rsid w:val="0036582B"/>
    <w:rsid w:val="003661D2"/>
    <w:rsid w:val="003707C4"/>
    <w:rsid w:val="00370D9C"/>
    <w:rsid w:val="00372D05"/>
    <w:rsid w:val="00375460"/>
    <w:rsid w:val="00380C58"/>
    <w:rsid w:val="00381AB0"/>
    <w:rsid w:val="003822D0"/>
    <w:rsid w:val="003827D9"/>
    <w:rsid w:val="00384995"/>
    <w:rsid w:val="0038668D"/>
    <w:rsid w:val="00387052"/>
    <w:rsid w:val="0038720B"/>
    <w:rsid w:val="00390978"/>
    <w:rsid w:val="00391255"/>
    <w:rsid w:val="00392E09"/>
    <w:rsid w:val="00393831"/>
    <w:rsid w:val="003970EE"/>
    <w:rsid w:val="003A11ED"/>
    <w:rsid w:val="003A2D2F"/>
    <w:rsid w:val="003A32A3"/>
    <w:rsid w:val="003A3D90"/>
    <w:rsid w:val="003A73FD"/>
    <w:rsid w:val="003A7A86"/>
    <w:rsid w:val="003B034F"/>
    <w:rsid w:val="003B1BCA"/>
    <w:rsid w:val="003C1A80"/>
    <w:rsid w:val="003C41B4"/>
    <w:rsid w:val="003D06E5"/>
    <w:rsid w:val="003D5A19"/>
    <w:rsid w:val="003D6ECA"/>
    <w:rsid w:val="003E1186"/>
    <w:rsid w:val="003E3310"/>
    <w:rsid w:val="003E33BA"/>
    <w:rsid w:val="003E39C7"/>
    <w:rsid w:val="003E552A"/>
    <w:rsid w:val="003E639B"/>
    <w:rsid w:val="003F268E"/>
    <w:rsid w:val="003F3CAD"/>
    <w:rsid w:val="003F5CD9"/>
    <w:rsid w:val="0040042D"/>
    <w:rsid w:val="00401419"/>
    <w:rsid w:val="0040303A"/>
    <w:rsid w:val="00403400"/>
    <w:rsid w:val="00404F28"/>
    <w:rsid w:val="00406371"/>
    <w:rsid w:val="00406D7A"/>
    <w:rsid w:val="00407350"/>
    <w:rsid w:val="00410026"/>
    <w:rsid w:val="004110DC"/>
    <w:rsid w:val="0041372F"/>
    <w:rsid w:val="00415D1E"/>
    <w:rsid w:val="00417899"/>
    <w:rsid w:val="00417E02"/>
    <w:rsid w:val="0042052E"/>
    <w:rsid w:val="00420B24"/>
    <w:rsid w:val="00421B1A"/>
    <w:rsid w:val="00430A1C"/>
    <w:rsid w:val="0043260C"/>
    <w:rsid w:val="00432611"/>
    <w:rsid w:val="004328E7"/>
    <w:rsid w:val="00432AAA"/>
    <w:rsid w:val="00433A5A"/>
    <w:rsid w:val="00437DBB"/>
    <w:rsid w:val="0044192A"/>
    <w:rsid w:val="00442F0E"/>
    <w:rsid w:val="0044445C"/>
    <w:rsid w:val="004448A4"/>
    <w:rsid w:val="00450754"/>
    <w:rsid w:val="004528E4"/>
    <w:rsid w:val="00456D27"/>
    <w:rsid w:val="00456EA3"/>
    <w:rsid w:val="00456F7C"/>
    <w:rsid w:val="00457DD9"/>
    <w:rsid w:val="0046197F"/>
    <w:rsid w:val="004623A2"/>
    <w:rsid w:val="00465426"/>
    <w:rsid w:val="00471D09"/>
    <w:rsid w:val="00473466"/>
    <w:rsid w:val="00475FC7"/>
    <w:rsid w:val="00477846"/>
    <w:rsid w:val="00483553"/>
    <w:rsid w:val="004835BF"/>
    <w:rsid w:val="00483F91"/>
    <w:rsid w:val="004845C6"/>
    <w:rsid w:val="00484D23"/>
    <w:rsid w:val="004918A6"/>
    <w:rsid w:val="00493459"/>
    <w:rsid w:val="0049595A"/>
    <w:rsid w:val="00495A04"/>
    <w:rsid w:val="00496027"/>
    <w:rsid w:val="004A0D27"/>
    <w:rsid w:val="004A0F70"/>
    <w:rsid w:val="004A14F4"/>
    <w:rsid w:val="004A3501"/>
    <w:rsid w:val="004A51B2"/>
    <w:rsid w:val="004B02D5"/>
    <w:rsid w:val="004B1343"/>
    <w:rsid w:val="004B466A"/>
    <w:rsid w:val="004B6C47"/>
    <w:rsid w:val="004B7E3A"/>
    <w:rsid w:val="004C1CA0"/>
    <w:rsid w:val="004C71AB"/>
    <w:rsid w:val="004D0A96"/>
    <w:rsid w:val="004D2062"/>
    <w:rsid w:val="004D32EE"/>
    <w:rsid w:val="004D6459"/>
    <w:rsid w:val="004D6865"/>
    <w:rsid w:val="004E08CC"/>
    <w:rsid w:val="004E5239"/>
    <w:rsid w:val="004E5668"/>
    <w:rsid w:val="004E5758"/>
    <w:rsid w:val="004E5944"/>
    <w:rsid w:val="004F0380"/>
    <w:rsid w:val="004F0541"/>
    <w:rsid w:val="004F06EB"/>
    <w:rsid w:val="004F3410"/>
    <w:rsid w:val="004F4FCF"/>
    <w:rsid w:val="004F5B0B"/>
    <w:rsid w:val="004F7460"/>
    <w:rsid w:val="004F74B4"/>
    <w:rsid w:val="00503FFD"/>
    <w:rsid w:val="00504DD5"/>
    <w:rsid w:val="0050581C"/>
    <w:rsid w:val="005101E6"/>
    <w:rsid w:val="00510505"/>
    <w:rsid w:val="00512768"/>
    <w:rsid w:val="00512A3D"/>
    <w:rsid w:val="00513137"/>
    <w:rsid w:val="00514662"/>
    <w:rsid w:val="00517134"/>
    <w:rsid w:val="005173E1"/>
    <w:rsid w:val="00520D7D"/>
    <w:rsid w:val="0052151A"/>
    <w:rsid w:val="00522C4B"/>
    <w:rsid w:val="00522F84"/>
    <w:rsid w:val="005246DC"/>
    <w:rsid w:val="00531F06"/>
    <w:rsid w:val="00535A57"/>
    <w:rsid w:val="00536FE0"/>
    <w:rsid w:val="0053741F"/>
    <w:rsid w:val="00542935"/>
    <w:rsid w:val="00542AAB"/>
    <w:rsid w:val="0055162D"/>
    <w:rsid w:val="00552919"/>
    <w:rsid w:val="005538E0"/>
    <w:rsid w:val="005541E3"/>
    <w:rsid w:val="00554D9E"/>
    <w:rsid w:val="0055554C"/>
    <w:rsid w:val="005569FD"/>
    <w:rsid w:val="00560C6B"/>
    <w:rsid w:val="0056162B"/>
    <w:rsid w:val="0057089E"/>
    <w:rsid w:val="005717A5"/>
    <w:rsid w:val="005758F6"/>
    <w:rsid w:val="0057614E"/>
    <w:rsid w:val="00586244"/>
    <w:rsid w:val="005863C5"/>
    <w:rsid w:val="005901DB"/>
    <w:rsid w:val="00591406"/>
    <w:rsid w:val="00596793"/>
    <w:rsid w:val="005A1937"/>
    <w:rsid w:val="005A36E9"/>
    <w:rsid w:val="005A53AD"/>
    <w:rsid w:val="005B2C15"/>
    <w:rsid w:val="005B3036"/>
    <w:rsid w:val="005B3CB5"/>
    <w:rsid w:val="005B4B6E"/>
    <w:rsid w:val="005B6C63"/>
    <w:rsid w:val="005C1C82"/>
    <w:rsid w:val="005C21E0"/>
    <w:rsid w:val="005C22A9"/>
    <w:rsid w:val="005C35DA"/>
    <w:rsid w:val="005D04B7"/>
    <w:rsid w:val="005D18DC"/>
    <w:rsid w:val="005D4475"/>
    <w:rsid w:val="005D5C32"/>
    <w:rsid w:val="005D6965"/>
    <w:rsid w:val="005D78C2"/>
    <w:rsid w:val="005E0478"/>
    <w:rsid w:val="005E0579"/>
    <w:rsid w:val="005E7D97"/>
    <w:rsid w:val="005F0237"/>
    <w:rsid w:val="005F0D08"/>
    <w:rsid w:val="005F48BC"/>
    <w:rsid w:val="005F730A"/>
    <w:rsid w:val="005F7DD0"/>
    <w:rsid w:val="00604A71"/>
    <w:rsid w:val="00606638"/>
    <w:rsid w:val="00607B74"/>
    <w:rsid w:val="00607FC6"/>
    <w:rsid w:val="006110C3"/>
    <w:rsid w:val="00611BA8"/>
    <w:rsid w:val="00613854"/>
    <w:rsid w:val="00613D4F"/>
    <w:rsid w:val="00615904"/>
    <w:rsid w:val="006169F6"/>
    <w:rsid w:val="0061761A"/>
    <w:rsid w:val="006201FD"/>
    <w:rsid w:val="006215CE"/>
    <w:rsid w:val="00622670"/>
    <w:rsid w:val="00623247"/>
    <w:rsid w:val="00630239"/>
    <w:rsid w:val="00630813"/>
    <w:rsid w:val="00634AEE"/>
    <w:rsid w:val="0063581D"/>
    <w:rsid w:val="00635EAA"/>
    <w:rsid w:val="00637F1F"/>
    <w:rsid w:val="006404C2"/>
    <w:rsid w:val="006412FC"/>
    <w:rsid w:val="00643FCC"/>
    <w:rsid w:val="00644205"/>
    <w:rsid w:val="00645F05"/>
    <w:rsid w:val="006476B7"/>
    <w:rsid w:val="00654119"/>
    <w:rsid w:val="00656560"/>
    <w:rsid w:val="00657442"/>
    <w:rsid w:val="006575B0"/>
    <w:rsid w:val="00657902"/>
    <w:rsid w:val="006607DD"/>
    <w:rsid w:val="006630EF"/>
    <w:rsid w:val="006657CD"/>
    <w:rsid w:val="00665F4F"/>
    <w:rsid w:val="00666102"/>
    <w:rsid w:val="006661BE"/>
    <w:rsid w:val="00672BC6"/>
    <w:rsid w:val="0067461D"/>
    <w:rsid w:val="00677124"/>
    <w:rsid w:val="00677B4A"/>
    <w:rsid w:val="006800DC"/>
    <w:rsid w:val="006809E9"/>
    <w:rsid w:val="00681A5E"/>
    <w:rsid w:val="00681EA4"/>
    <w:rsid w:val="00683FE4"/>
    <w:rsid w:val="00684764"/>
    <w:rsid w:val="00684D3B"/>
    <w:rsid w:val="00686042"/>
    <w:rsid w:val="00692B25"/>
    <w:rsid w:val="00692D51"/>
    <w:rsid w:val="0069458F"/>
    <w:rsid w:val="00694B8F"/>
    <w:rsid w:val="00695727"/>
    <w:rsid w:val="00695AC1"/>
    <w:rsid w:val="00695CE6"/>
    <w:rsid w:val="00697BE8"/>
    <w:rsid w:val="006A124D"/>
    <w:rsid w:val="006A407B"/>
    <w:rsid w:val="006A4EF1"/>
    <w:rsid w:val="006A5236"/>
    <w:rsid w:val="006A5342"/>
    <w:rsid w:val="006A7178"/>
    <w:rsid w:val="006B2523"/>
    <w:rsid w:val="006B2A34"/>
    <w:rsid w:val="006B51E1"/>
    <w:rsid w:val="006B5C73"/>
    <w:rsid w:val="006B6A71"/>
    <w:rsid w:val="006B7895"/>
    <w:rsid w:val="006C0A45"/>
    <w:rsid w:val="006C17C5"/>
    <w:rsid w:val="006C1EC1"/>
    <w:rsid w:val="006C7331"/>
    <w:rsid w:val="006D26ED"/>
    <w:rsid w:val="006D28E2"/>
    <w:rsid w:val="006D4FC9"/>
    <w:rsid w:val="006D53CB"/>
    <w:rsid w:val="006E1790"/>
    <w:rsid w:val="006E17D4"/>
    <w:rsid w:val="006E1AC9"/>
    <w:rsid w:val="006E3237"/>
    <w:rsid w:val="006E77C1"/>
    <w:rsid w:val="006F7AF3"/>
    <w:rsid w:val="00702952"/>
    <w:rsid w:val="00704FAE"/>
    <w:rsid w:val="0070598C"/>
    <w:rsid w:val="007074C4"/>
    <w:rsid w:val="0071008D"/>
    <w:rsid w:val="00713726"/>
    <w:rsid w:val="0071384D"/>
    <w:rsid w:val="00713E47"/>
    <w:rsid w:val="00721CF9"/>
    <w:rsid w:val="00723584"/>
    <w:rsid w:val="007237E8"/>
    <w:rsid w:val="007237F9"/>
    <w:rsid w:val="00725456"/>
    <w:rsid w:val="00725BBC"/>
    <w:rsid w:val="0073004C"/>
    <w:rsid w:val="00732760"/>
    <w:rsid w:val="007365E9"/>
    <w:rsid w:val="00740A62"/>
    <w:rsid w:val="00740DB1"/>
    <w:rsid w:val="00742130"/>
    <w:rsid w:val="00744B07"/>
    <w:rsid w:val="00745247"/>
    <w:rsid w:val="00746642"/>
    <w:rsid w:val="007508C6"/>
    <w:rsid w:val="00751A6B"/>
    <w:rsid w:val="007537F7"/>
    <w:rsid w:val="00757191"/>
    <w:rsid w:val="007578E0"/>
    <w:rsid w:val="00760305"/>
    <w:rsid w:val="0076060E"/>
    <w:rsid w:val="0077156D"/>
    <w:rsid w:val="007730CF"/>
    <w:rsid w:val="0077575B"/>
    <w:rsid w:val="007762BB"/>
    <w:rsid w:val="00776A88"/>
    <w:rsid w:val="0077703F"/>
    <w:rsid w:val="00780A5F"/>
    <w:rsid w:val="007813E5"/>
    <w:rsid w:val="007951FD"/>
    <w:rsid w:val="00796636"/>
    <w:rsid w:val="007A0BFD"/>
    <w:rsid w:val="007A2824"/>
    <w:rsid w:val="007A389F"/>
    <w:rsid w:val="007A7BEC"/>
    <w:rsid w:val="007B055A"/>
    <w:rsid w:val="007B4CD1"/>
    <w:rsid w:val="007B7959"/>
    <w:rsid w:val="007C0883"/>
    <w:rsid w:val="007C3147"/>
    <w:rsid w:val="007C4895"/>
    <w:rsid w:val="007C682F"/>
    <w:rsid w:val="007D2DAD"/>
    <w:rsid w:val="007E153E"/>
    <w:rsid w:val="007E2F83"/>
    <w:rsid w:val="007E32DA"/>
    <w:rsid w:val="007E4A99"/>
    <w:rsid w:val="007E5082"/>
    <w:rsid w:val="007E51A0"/>
    <w:rsid w:val="007E769D"/>
    <w:rsid w:val="007F0478"/>
    <w:rsid w:val="007F27BB"/>
    <w:rsid w:val="007F3EEB"/>
    <w:rsid w:val="007F5EE6"/>
    <w:rsid w:val="007F61A3"/>
    <w:rsid w:val="007F6887"/>
    <w:rsid w:val="007F6E30"/>
    <w:rsid w:val="007F78FD"/>
    <w:rsid w:val="007F7E22"/>
    <w:rsid w:val="00803786"/>
    <w:rsid w:val="0080621C"/>
    <w:rsid w:val="00812FFC"/>
    <w:rsid w:val="00816427"/>
    <w:rsid w:val="0082211E"/>
    <w:rsid w:val="00825E27"/>
    <w:rsid w:val="0082681C"/>
    <w:rsid w:val="00826887"/>
    <w:rsid w:val="00826EBA"/>
    <w:rsid w:val="00830B3E"/>
    <w:rsid w:val="0083125E"/>
    <w:rsid w:val="0083359C"/>
    <w:rsid w:val="00834016"/>
    <w:rsid w:val="00834CFA"/>
    <w:rsid w:val="00835A47"/>
    <w:rsid w:val="00835CC8"/>
    <w:rsid w:val="00837696"/>
    <w:rsid w:val="00841501"/>
    <w:rsid w:val="00844F0E"/>
    <w:rsid w:val="0084682E"/>
    <w:rsid w:val="00846DFC"/>
    <w:rsid w:val="0085513C"/>
    <w:rsid w:val="008572CF"/>
    <w:rsid w:val="00861AB7"/>
    <w:rsid w:val="00861CCC"/>
    <w:rsid w:val="008641C0"/>
    <w:rsid w:val="008702D7"/>
    <w:rsid w:val="00871DC8"/>
    <w:rsid w:val="008722ED"/>
    <w:rsid w:val="0087697A"/>
    <w:rsid w:val="0088181A"/>
    <w:rsid w:val="00882C7A"/>
    <w:rsid w:val="00885366"/>
    <w:rsid w:val="008861B9"/>
    <w:rsid w:val="008868DB"/>
    <w:rsid w:val="008A026D"/>
    <w:rsid w:val="008A0458"/>
    <w:rsid w:val="008A2327"/>
    <w:rsid w:val="008A5570"/>
    <w:rsid w:val="008B4817"/>
    <w:rsid w:val="008B6C45"/>
    <w:rsid w:val="008C6ADB"/>
    <w:rsid w:val="008D2E61"/>
    <w:rsid w:val="008D3EF5"/>
    <w:rsid w:val="008D7242"/>
    <w:rsid w:val="008E506B"/>
    <w:rsid w:val="008E710F"/>
    <w:rsid w:val="008E7605"/>
    <w:rsid w:val="008F3C09"/>
    <w:rsid w:val="008F3F9C"/>
    <w:rsid w:val="008F576F"/>
    <w:rsid w:val="00902E5A"/>
    <w:rsid w:val="00904D5F"/>
    <w:rsid w:val="00904F3D"/>
    <w:rsid w:val="00906080"/>
    <w:rsid w:val="0090787B"/>
    <w:rsid w:val="009129E3"/>
    <w:rsid w:val="009210FC"/>
    <w:rsid w:val="009240FF"/>
    <w:rsid w:val="009243AE"/>
    <w:rsid w:val="00924938"/>
    <w:rsid w:val="00924B61"/>
    <w:rsid w:val="009251C9"/>
    <w:rsid w:val="00926CC0"/>
    <w:rsid w:val="009305C9"/>
    <w:rsid w:val="009339E9"/>
    <w:rsid w:val="00936157"/>
    <w:rsid w:val="00940902"/>
    <w:rsid w:val="00943A29"/>
    <w:rsid w:val="00943C96"/>
    <w:rsid w:val="009445AA"/>
    <w:rsid w:val="00946148"/>
    <w:rsid w:val="00947F21"/>
    <w:rsid w:val="009508FD"/>
    <w:rsid w:val="00951246"/>
    <w:rsid w:val="009616AC"/>
    <w:rsid w:val="00963722"/>
    <w:rsid w:val="00964802"/>
    <w:rsid w:val="00965FCB"/>
    <w:rsid w:val="00972818"/>
    <w:rsid w:val="0097346C"/>
    <w:rsid w:val="00973D4E"/>
    <w:rsid w:val="00976576"/>
    <w:rsid w:val="009776D5"/>
    <w:rsid w:val="00981E1A"/>
    <w:rsid w:val="009848B4"/>
    <w:rsid w:val="009854D2"/>
    <w:rsid w:val="0098718D"/>
    <w:rsid w:val="00990FBD"/>
    <w:rsid w:val="0099250C"/>
    <w:rsid w:val="00997F50"/>
    <w:rsid w:val="009A370D"/>
    <w:rsid w:val="009A4E34"/>
    <w:rsid w:val="009A4EB2"/>
    <w:rsid w:val="009A4F80"/>
    <w:rsid w:val="009A50D1"/>
    <w:rsid w:val="009A5184"/>
    <w:rsid w:val="009A6070"/>
    <w:rsid w:val="009B4A83"/>
    <w:rsid w:val="009C2325"/>
    <w:rsid w:val="009C3251"/>
    <w:rsid w:val="009C6061"/>
    <w:rsid w:val="009C6148"/>
    <w:rsid w:val="009C67AF"/>
    <w:rsid w:val="009C6C01"/>
    <w:rsid w:val="009D1054"/>
    <w:rsid w:val="009D1FB5"/>
    <w:rsid w:val="009D2154"/>
    <w:rsid w:val="009D7D40"/>
    <w:rsid w:val="009E172D"/>
    <w:rsid w:val="009E39C9"/>
    <w:rsid w:val="009E5797"/>
    <w:rsid w:val="009E5B39"/>
    <w:rsid w:val="009F383D"/>
    <w:rsid w:val="009F4384"/>
    <w:rsid w:val="009F4B2D"/>
    <w:rsid w:val="009F63FB"/>
    <w:rsid w:val="00A043DA"/>
    <w:rsid w:val="00A04F85"/>
    <w:rsid w:val="00A11446"/>
    <w:rsid w:val="00A11AAB"/>
    <w:rsid w:val="00A12BB7"/>
    <w:rsid w:val="00A13149"/>
    <w:rsid w:val="00A15287"/>
    <w:rsid w:val="00A2220D"/>
    <w:rsid w:val="00A27F05"/>
    <w:rsid w:val="00A31502"/>
    <w:rsid w:val="00A31FD9"/>
    <w:rsid w:val="00A3217B"/>
    <w:rsid w:val="00A33877"/>
    <w:rsid w:val="00A34041"/>
    <w:rsid w:val="00A34DD6"/>
    <w:rsid w:val="00A37374"/>
    <w:rsid w:val="00A37B1D"/>
    <w:rsid w:val="00A4096A"/>
    <w:rsid w:val="00A41A60"/>
    <w:rsid w:val="00A428E3"/>
    <w:rsid w:val="00A433BA"/>
    <w:rsid w:val="00A5190F"/>
    <w:rsid w:val="00A53A07"/>
    <w:rsid w:val="00A55EA8"/>
    <w:rsid w:val="00A57AA7"/>
    <w:rsid w:val="00A60BF6"/>
    <w:rsid w:val="00A66719"/>
    <w:rsid w:val="00A71CD4"/>
    <w:rsid w:val="00A757EA"/>
    <w:rsid w:val="00A76242"/>
    <w:rsid w:val="00A769F6"/>
    <w:rsid w:val="00A77387"/>
    <w:rsid w:val="00A833E5"/>
    <w:rsid w:val="00A84A0D"/>
    <w:rsid w:val="00A924B7"/>
    <w:rsid w:val="00A95E5E"/>
    <w:rsid w:val="00AA39E2"/>
    <w:rsid w:val="00AA5FE2"/>
    <w:rsid w:val="00AA77AB"/>
    <w:rsid w:val="00AB0884"/>
    <w:rsid w:val="00AB377D"/>
    <w:rsid w:val="00AB7153"/>
    <w:rsid w:val="00AC2A30"/>
    <w:rsid w:val="00AC3AB1"/>
    <w:rsid w:val="00AC6A9D"/>
    <w:rsid w:val="00AC722F"/>
    <w:rsid w:val="00AC770D"/>
    <w:rsid w:val="00AD3A81"/>
    <w:rsid w:val="00AD57EC"/>
    <w:rsid w:val="00AD5D83"/>
    <w:rsid w:val="00AD62F3"/>
    <w:rsid w:val="00AE1772"/>
    <w:rsid w:val="00AF0715"/>
    <w:rsid w:val="00AF1E14"/>
    <w:rsid w:val="00AF4447"/>
    <w:rsid w:val="00AF4C82"/>
    <w:rsid w:val="00AF5221"/>
    <w:rsid w:val="00AF728F"/>
    <w:rsid w:val="00B0115D"/>
    <w:rsid w:val="00B01785"/>
    <w:rsid w:val="00B01E4E"/>
    <w:rsid w:val="00B02DA1"/>
    <w:rsid w:val="00B03D68"/>
    <w:rsid w:val="00B0667D"/>
    <w:rsid w:val="00B1039F"/>
    <w:rsid w:val="00B15D89"/>
    <w:rsid w:val="00B209C4"/>
    <w:rsid w:val="00B21ADE"/>
    <w:rsid w:val="00B22D7E"/>
    <w:rsid w:val="00B33CE6"/>
    <w:rsid w:val="00B3508E"/>
    <w:rsid w:val="00B43157"/>
    <w:rsid w:val="00B43474"/>
    <w:rsid w:val="00B4386B"/>
    <w:rsid w:val="00B44067"/>
    <w:rsid w:val="00B4435C"/>
    <w:rsid w:val="00B454BA"/>
    <w:rsid w:val="00B45ABB"/>
    <w:rsid w:val="00B47AB4"/>
    <w:rsid w:val="00B545A2"/>
    <w:rsid w:val="00B57034"/>
    <w:rsid w:val="00B57BF5"/>
    <w:rsid w:val="00B62DC7"/>
    <w:rsid w:val="00B725DB"/>
    <w:rsid w:val="00B778C9"/>
    <w:rsid w:val="00B80655"/>
    <w:rsid w:val="00B80BA1"/>
    <w:rsid w:val="00B839FC"/>
    <w:rsid w:val="00B85CFD"/>
    <w:rsid w:val="00B96AB9"/>
    <w:rsid w:val="00B97DE9"/>
    <w:rsid w:val="00BA14B9"/>
    <w:rsid w:val="00BA4B1E"/>
    <w:rsid w:val="00BA5E35"/>
    <w:rsid w:val="00BA60EE"/>
    <w:rsid w:val="00BB2908"/>
    <w:rsid w:val="00BB338A"/>
    <w:rsid w:val="00BB3751"/>
    <w:rsid w:val="00BB432E"/>
    <w:rsid w:val="00BB4D01"/>
    <w:rsid w:val="00BB635C"/>
    <w:rsid w:val="00BB6A37"/>
    <w:rsid w:val="00BC0C46"/>
    <w:rsid w:val="00BC1B6D"/>
    <w:rsid w:val="00BC54C8"/>
    <w:rsid w:val="00BC58EF"/>
    <w:rsid w:val="00BC5E25"/>
    <w:rsid w:val="00BC6DED"/>
    <w:rsid w:val="00BC715B"/>
    <w:rsid w:val="00BC7907"/>
    <w:rsid w:val="00BD1789"/>
    <w:rsid w:val="00BD6C9C"/>
    <w:rsid w:val="00BE0FB2"/>
    <w:rsid w:val="00BE3D7E"/>
    <w:rsid w:val="00BE46B9"/>
    <w:rsid w:val="00BE7DC1"/>
    <w:rsid w:val="00BF1659"/>
    <w:rsid w:val="00BF2784"/>
    <w:rsid w:val="00BF3C9C"/>
    <w:rsid w:val="00BF4B13"/>
    <w:rsid w:val="00BF54F5"/>
    <w:rsid w:val="00C01D74"/>
    <w:rsid w:val="00C04494"/>
    <w:rsid w:val="00C04DDF"/>
    <w:rsid w:val="00C05042"/>
    <w:rsid w:val="00C12110"/>
    <w:rsid w:val="00C131F2"/>
    <w:rsid w:val="00C16138"/>
    <w:rsid w:val="00C17859"/>
    <w:rsid w:val="00C200CB"/>
    <w:rsid w:val="00C221B8"/>
    <w:rsid w:val="00C23030"/>
    <w:rsid w:val="00C23E76"/>
    <w:rsid w:val="00C24076"/>
    <w:rsid w:val="00C264A1"/>
    <w:rsid w:val="00C27276"/>
    <w:rsid w:val="00C276FE"/>
    <w:rsid w:val="00C27C31"/>
    <w:rsid w:val="00C311D3"/>
    <w:rsid w:val="00C31637"/>
    <w:rsid w:val="00C318D5"/>
    <w:rsid w:val="00C320BA"/>
    <w:rsid w:val="00C3284E"/>
    <w:rsid w:val="00C4259D"/>
    <w:rsid w:val="00C457E8"/>
    <w:rsid w:val="00C45F33"/>
    <w:rsid w:val="00C54E14"/>
    <w:rsid w:val="00C56E56"/>
    <w:rsid w:val="00C605E0"/>
    <w:rsid w:val="00C60895"/>
    <w:rsid w:val="00C62480"/>
    <w:rsid w:val="00C656A5"/>
    <w:rsid w:val="00C65706"/>
    <w:rsid w:val="00C70096"/>
    <w:rsid w:val="00C74380"/>
    <w:rsid w:val="00C8219B"/>
    <w:rsid w:val="00C83068"/>
    <w:rsid w:val="00C85125"/>
    <w:rsid w:val="00C85A2A"/>
    <w:rsid w:val="00C861D2"/>
    <w:rsid w:val="00C87B30"/>
    <w:rsid w:val="00C9310A"/>
    <w:rsid w:val="00C93661"/>
    <w:rsid w:val="00C94CD6"/>
    <w:rsid w:val="00CA1109"/>
    <w:rsid w:val="00CA2A0E"/>
    <w:rsid w:val="00CA733C"/>
    <w:rsid w:val="00CA7F32"/>
    <w:rsid w:val="00CB17F6"/>
    <w:rsid w:val="00CB19E6"/>
    <w:rsid w:val="00CB2034"/>
    <w:rsid w:val="00CC1998"/>
    <w:rsid w:val="00CC2656"/>
    <w:rsid w:val="00CC2E7F"/>
    <w:rsid w:val="00CC4501"/>
    <w:rsid w:val="00CC478C"/>
    <w:rsid w:val="00CC4AD7"/>
    <w:rsid w:val="00CD11C9"/>
    <w:rsid w:val="00CD12CD"/>
    <w:rsid w:val="00CD1D7E"/>
    <w:rsid w:val="00CD2451"/>
    <w:rsid w:val="00CD3153"/>
    <w:rsid w:val="00CD4A79"/>
    <w:rsid w:val="00CD67FB"/>
    <w:rsid w:val="00CD7BA5"/>
    <w:rsid w:val="00CE14E9"/>
    <w:rsid w:val="00CE1FB3"/>
    <w:rsid w:val="00CE2BB0"/>
    <w:rsid w:val="00CE3A40"/>
    <w:rsid w:val="00CE4549"/>
    <w:rsid w:val="00CE74F6"/>
    <w:rsid w:val="00CE793F"/>
    <w:rsid w:val="00CE7CE5"/>
    <w:rsid w:val="00CF0AC3"/>
    <w:rsid w:val="00CF1924"/>
    <w:rsid w:val="00CF1DB7"/>
    <w:rsid w:val="00CF26EC"/>
    <w:rsid w:val="00CF5852"/>
    <w:rsid w:val="00D0029B"/>
    <w:rsid w:val="00D0338C"/>
    <w:rsid w:val="00D0441B"/>
    <w:rsid w:val="00D06263"/>
    <w:rsid w:val="00D10719"/>
    <w:rsid w:val="00D12E20"/>
    <w:rsid w:val="00D13C42"/>
    <w:rsid w:val="00D21BC4"/>
    <w:rsid w:val="00D21D76"/>
    <w:rsid w:val="00D21FD2"/>
    <w:rsid w:val="00D24A65"/>
    <w:rsid w:val="00D26632"/>
    <w:rsid w:val="00D27622"/>
    <w:rsid w:val="00D36536"/>
    <w:rsid w:val="00D41F6D"/>
    <w:rsid w:val="00D433A2"/>
    <w:rsid w:val="00D442E4"/>
    <w:rsid w:val="00D52F1F"/>
    <w:rsid w:val="00D5606F"/>
    <w:rsid w:val="00D65F68"/>
    <w:rsid w:val="00D6641C"/>
    <w:rsid w:val="00D70AFB"/>
    <w:rsid w:val="00D710E0"/>
    <w:rsid w:val="00D73CC5"/>
    <w:rsid w:val="00D7445A"/>
    <w:rsid w:val="00D819B6"/>
    <w:rsid w:val="00D829C3"/>
    <w:rsid w:val="00D82AC9"/>
    <w:rsid w:val="00D83225"/>
    <w:rsid w:val="00D8557F"/>
    <w:rsid w:val="00D856C8"/>
    <w:rsid w:val="00D86AB1"/>
    <w:rsid w:val="00D86B5C"/>
    <w:rsid w:val="00D87484"/>
    <w:rsid w:val="00D953AF"/>
    <w:rsid w:val="00D9560E"/>
    <w:rsid w:val="00DA1495"/>
    <w:rsid w:val="00DA60E3"/>
    <w:rsid w:val="00DB0DC1"/>
    <w:rsid w:val="00DB1042"/>
    <w:rsid w:val="00DB1D16"/>
    <w:rsid w:val="00DB7B0D"/>
    <w:rsid w:val="00DC017A"/>
    <w:rsid w:val="00DC1BA8"/>
    <w:rsid w:val="00DC339F"/>
    <w:rsid w:val="00DC452C"/>
    <w:rsid w:val="00DC5662"/>
    <w:rsid w:val="00DD0073"/>
    <w:rsid w:val="00DD0823"/>
    <w:rsid w:val="00DD35EA"/>
    <w:rsid w:val="00DE1ECA"/>
    <w:rsid w:val="00DE1F71"/>
    <w:rsid w:val="00DE3F75"/>
    <w:rsid w:val="00DE6997"/>
    <w:rsid w:val="00DF06B8"/>
    <w:rsid w:val="00DF1358"/>
    <w:rsid w:val="00DF2AF9"/>
    <w:rsid w:val="00DF4160"/>
    <w:rsid w:val="00DF6DC2"/>
    <w:rsid w:val="00DF6FB8"/>
    <w:rsid w:val="00E01AEC"/>
    <w:rsid w:val="00E02CC0"/>
    <w:rsid w:val="00E06E8C"/>
    <w:rsid w:val="00E06FF5"/>
    <w:rsid w:val="00E077EE"/>
    <w:rsid w:val="00E100E8"/>
    <w:rsid w:val="00E1179C"/>
    <w:rsid w:val="00E13612"/>
    <w:rsid w:val="00E13A1D"/>
    <w:rsid w:val="00E1526E"/>
    <w:rsid w:val="00E15768"/>
    <w:rsid w:val="00E15AFF"/>
    <w:rsid w:val="00E16818"/>
    <w:rsid w:val="00E1692F"/>
    <w:rsid w:val="00E20A36"/>
    <w:rsid w:val="00E213C1"/>
    <w:rsid w:val="00E236B4"/>
    <w:rsid w:val="00E25766"/>
    <w:rsid w:val="00E26FCE"/>
    <w:rsid w:val="00E27334"/>
    <w:rsid w:val="00E27670"/>
    <w:rsid w:val="00E303ED"/>
    <w:rsid w:val="00E31F84"/>
    <w:rsid w:val="00E32F79"/>
    <w:rsid w:val="00E33609"/>
    <w:rsid w:val="00E401C8"/>
    <w:rsid w:val="00E42716"/>
    <w:rsid w:val="00E42BA4"/>
    <w:rsid w:val="00E44560"/>
    <w:rsid w:val="00E44784"/>
    <w:rsid w:val="00E46587"/>
    <w:rsid w:val="00E516A8"/>
    <w:rsid w:val="00E51D6E"/>
    <w:rsid w:val="00E529E7"/>
    <w:rsid w:val="00E53238"/>
    <w:rsid w:val="00E54667"/>
    <w:rsid w:val="00E54F80"/>
    <w:rsid w:val="00E71267"/>
    <w:rsid w:val="00E726C5"/>
    <w:rsid w:val="00E739A8"/>
    <w:rsid w:val="00E7454C"/>
    <w:rsid w:val="00E74821"/>
    <w:rsid w:val="00E74AF4"/>
    <w:rsid w:val="00E74C03"/>
    <w:rsid w:val="00E76529"/>
    <w:rsid w:val="00E7798C"/>
    <w:rsid w:val="00E81A1D"/>
    <w:rsid w:val="00E848F1"/>
    <w:rsid w:val="00E84907"/>
    <w:rsid w:val="00E85B79"/>
    <w:rsid w:val="00E86970"/>
    <w:rsid w:val="00E90CFD"/>
    <w:rsid w:val="00E91F0D"/>
    <w:rsid w:val="00E933A3"/>
    <w:rsid w:val="00E94583"/>
    <w:rsid w:val="00EA0387"/>
    <w:rsid w:val="00EA0D95"/>
    <w:rsid w:val="00EA4CCD"/>
    <w:rsid w:val="00EA7EA5"/>
    <w:rsid w:val="00EB1344"/>
    <w:rsid w:val="00EB168B"/>
    <w:rsid w:val="00EB45EB"/>
    <w:rsid w:val="00EB52B4"/>
    <w:rsid w:val="00EB5F23"/>
    <w:rsid w:val="00EB7B85"/>
    <w:rsid w:val="00EC0421"/>
    <w:rsid w:val="00EC0719"/>
    <w:rsid w:val="00EC14DC"/>
    <w:rsid w:val="00EC2629"/>
    <w:rsid w:val="00EC4BDB"/>
    <w:rsid w:val="00ED0D60"/>
    <w:rsid w:val="00ED20CA"/>
    <w:rsid w:val="00ED213F"/>
    <w:rsid w:val="00ED2EBE"/>
    <w:rsid w:val="00ED4CF6"/>
    <w:rsid w:val="00ED5865"/>
    <w:rsid w:val="00ED6849"/>
    <w:rsid w:val="00EE29B8"/>
    <w:rsid w:val="00EE2E4C"/>
    <w:rsid w:val="00EE507B"/>
    <w:rsid w:val="00EE525E"/>
    <w:rsid w:val="00EE7947"/>
    <w:rsid w:val="00EF0943"/>
    <w:rsid w:val="00EF0C2A"/>
    <w:rsid w:val="00EF2CD1"/>
    <w:rsid w:val="00EF3E4C"/>
    <w:rsid w:val="00EF4DCF"/>
    <w:rsid w:val="00EF5B59"/>
    <w:rsid w:val="00F00EDF"/>
    <w:rsid w:val="00F021A3"/>
    <w:rsid w:val="00F023ED"/>
    <w:rsid w:val="00F033C6"/>
    <w:rsid w:val="00F0424D"/>
    <w:rsid w:val="00F04866"/>
    <w:rsid w:val="00F0628D"/>
    <w:rsid w:val="00F10728"/>
    <w:rsid w:val="00F1089F"/>
    <w:rsid w:val="00F123AA"/>
    <w:rsid w:val="00F12836"/>
    <w:rsid w:val="00F13266"/>
    <w:rsid w:val="00F13838"/>
    <w:rsid w:val="00F160EB"/>
    <w:rsid w:val="00F16349"/>
    <w:rsid w:val="00F179CD"/>
    <w:rsid w:val="00F21E64"/>
    <w:rsid w:val="00F26AD7"/>
    <w:rsid w:val="00F320E9"/>
    <w:rsid w:val="00F32246"/>
    <w:rsid w:val="00F34446"/>
    <w:rsid w:val="00F36495"/>
    <w:rsid w:val="00F406BF"/>
    <w:rsid w:val="00F40A53"/>
    <w:rsid w:val="00F42456"/>
    <w:rsid w:val="00F424F0"/>
    <w:rsid w:val="00F4369E"/>
    <w:rsid w:val="00F4621E"/>
    <w:rsid w:val="00F55256"/>
    <w:rsid w:val="00F552E7"/>
    <w:rsid w:val="00F5612D"/>
    <w:rsid w:val="00F57CAC"/>
    <w:rsid w:val="00F608B0"/>
    <w:rsid w:val="00F64012"/>
    <w:rsid w:val="00F65C61"/>
    <w:rsid w:val="00F72AD7"/>
    <w:rsid w:val="00F77BED"/>
    <w:rsid w:val="00F93624"/>
    <w:rsid w:val="00F93D27"/>
    <w:rsid w:val="00FA00FC"/>
    <w:rsid w:val="00FA03A7"/>
    <w:rsid w:val="00FA261F"/>
    <w:rsid w:val="00FA660D"/>
    <w:rsid w:val="00FA67F4"/>
    <w:rsid w:val="00FA6DE5"/>
    <w:rsid w:val="00FB0504"/>
    <w:rsid w:val="00FB1326"/>
    <w:rsid w:val="00FB19EE"/>
    <w:rsid w:val="00FB3203"/>
    <w:rsid w:val="00FB6300"/>
    <w:rsid w:val="00FC00E8"/>
    <w:rsid w:val="00FC0982"/>
    <w:rsid w:val="00FC3861"/>
    <w:rsid w:val="00FC6712"/>
    <w:rsid w:val="00FD088F"/>
    <w:rsid w:val="00FD1ACB"/>
    <w:rsid w:val="00FD1E6F"/>
    <w:rsid w:val="00FD1E9D"/>
    <w:rsid w:val="00FD645D"/>
    <w:rsid w:val="00FE2CD3"/>
    <w:rsid w:val="00FE7E76"/>
    <w:rsid w:val="00FF06A5"/>
    <w:rsid w:val="00FF19F0"/>
    <w:rsid w:val="00FF4B1C"/>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7AB4"/>
    <w:pPr>
      <w:spacing w:line="260" w:lineRule="atLeast"/>
    </w:pPr>
    <w:rPr>
      <w:rFonts w:eastAsiaTheme="minorHAnsi" w:cstheme="minorBidi"/>
      <w:sz w:val="22"/>
      <w:lang w:eastAsia="en-US"/>
    </w:rPr>
  </w:style>
  <w:style w:type="paragraph" w:styleId="Heading1">
    <w:name w:val="heading 1"/>
    <w:next w:val="Heading2"/>
    <w:autoRedefine/>
    <w:qFormat/>
    <w:rsid w:val="002C389F"/>
    <w:pPr>
      <w:keepNext/>
      <w:keepLines/>
      <w:ind w:left="1134" w:hanging="1134"/>
      <w:outlineLvl w:val="0"/>
    </w:pPr>
    <w:rPr>
      <w:b/>
      <w:bCs/>
      <w:kern w:val="28"/>
      <w:sz w:val="36"/>
      <w:szCs w:val="32"/>
    </w:rPr>
  </w:style>
  <w:style w:type="paragraph" w:styleId="Heading2">
    <w:name w:val="heading 2"/>
    <w:basedOn w:val="Heading1"/>
    <w:next w:val="Heading3"/>
    <w:autoRedefine/>
    <w:qFormat/>
    <w:rsid w:val="002C389F"/>
    <w:pPr>
      <w:spacing w:before="280"/>
      <w:outlineLvl w:val="1"/>
    </w:pPr>
    <w:rPr>
      <w:bCs w:val="0"/>
      <w:iCs/>
      <w:sz w:val="32"/>
      <w:szCs w:val="28"/>
    </w:rPr>
  </w:style>
  <w:style w:type="paragraph" w:styleId="Heading3">
    <w:name w:val="heading 3"/>
    <w:basedOn w:val="Heading1"/>
    <w:next w:val="Heading4"/>
    <w:autoRedefine/>
    <w:qFormat/>
    <w:rsid w:val="002C389F"/>
    <w:pPr>
      <w:spacing w:before="240"/>
      <w:outlineLvl w:val="2"/>
    </w:pPr>
    <w:rPr>
      <w:bCs w:val="0"/>
      <w:sz w:val="28"/>
      <w:szCs w:val="26"/>
    </w:rPr>
  </w:style>
  <w:style w:type="paragraph" w:styleId="Heading4">
    <w:name w:val="heading 4"/>
    <w:basedOn w:val="Heading1"/>
    <w:next w:val="Heading5"/>
    <w:autoRedefine/>
    <w:qFormat/>
    <w:rsid w:val="002C389F"/>
    <w:pPr>
      <w:spacing w:before="220"/>
      <w:outlineLvl w:val="3"/>
    </w:pPr>
    <w:rPr>
      <w:bCs w:val="0"/>
      <w:sz w:val="26"/>
      <w:szCs w:val="28"/>
    </w:rPr>
  </w:style>
  <w:style w:type="paragraph" w:styleId="Heading5">
    <w:name w:val="heading 5"/>
    <w:basedOn w:val="Heading1"/>
    <w:next w:val="subsection"/>
    <w:autoRedefine/>
    <w:qFormat/>
    <w:rsid w:val="002C389F"/>
    <w:pPr>
      <w:spacing w:before="280"/>
      <w:outlineLvl w:val="4"/>
    </w:pPr>
    <w:rPr>
      <w:bCs w:val="0"/>
      <w:iCs/>
      <w:sz w:val="24"/>
      <w:szCs w:val="26"/>
    </w:rPr>
  </w:style>
  <w:style w:type="paragraph" w:styleId="Heading6">
    <w:name w:val="heading 6"/>
    <w:basedOn w:val="Heading1"/>
    <w:next w:val="Heading7"/>
    <w:autoRedefine/>
    <w:qFormat/>
    <w:rsid w:val="002C389F"/>
    <w:pPr>
      <w:outlineLvl w:val="5"/>
    </w:pPr>
    <w:rPr>
      <w:rFonts w:ascii="Arial" w:hAnsi="Arial" w:cs="Arial"/>
      <w:bCs w:val="0"/>
      <w:sz w:val="32"/>
      <w:szCs w:val="22"/>
    </w:rPr>
  </w:style>
  <w:style w:type="paragraph" w:styleId="Heading7">
    <w:name w:val="heading 7"/>
    <w:basedOn w:val="Heading6"/>
    <w:next w:val="Normal"/>
    <w:autoRedefine/>
    <w:qFormat/>
    <w:rsid w:val="002C389F"/>
    <w:pPr>
      <w:spacing w:before="280"/>
      <w:outlineLvl w:val="6"/>
    </w:pPr>
    <w:rPr>
      <w:sz w:val="28"/>
    </w:rPr>
  </w:style>
  <w:style w:type="paragraph" w:styleId="Heading8">
    <w:name w:val="heading 8"/>
    <w:basedOn w:val="Heading6"/>
    <w:next w:val="Normal"/>
    <w:autoRedefine/>
    <w:qFormat/>
    <w:rsid w:val="002C389F"/>
    <w:pPr>
      <w:spacing w:before="240"/>
      <w:outlineLvl w:val="7"/>
    </w:pPr>
    <w:rPr>
      <w:iCs/>
      <w:sz w:val="26"/>
    </w:rPr>
  </w:style>
  <w:style w:type="paragraph" w:styleId="Heading9">
    <w:name w:val="heading 9"/>
    <w:basedOn w:val="Heading1"/>
    <w:next w:val="Normal"/>
    <w:autoRedefine/>
    <w:qFormat/>
    <w:rsid w:val="002C389F"/>
    <w:pPr>
      <w:keepNext w:val="0"/>
      <w:spacing w:before="280"/>
      <w:outlineLvl w:val="8"/>
    </w:pPr>
    <w:rPr>
      <w:i/>
      <w:sz w:val="28"/>
      <w:szCs w:val="22"/>
    </w:rPr>
  </w:style>
  <w:style w:type="character" w:default="1" w:styleId="DefaultParagraphFont">
    <w:name w:val="Default Paragraph Font"/>
    <w:uiPriority w:val="1"/>
    <w:unhideWhenUsed/>
    <w:rsid w:val="00B47A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7AB4"/>
  </w:style>
  <w:style w:type="numbering" w:styleId="111111">
    <w:name w:val="Outline List 2"/>
    <w:basedOn w:val="NoList"/>
    <w:rsid w:val="002C389F"/>
  </w:style>
  <w:style w:type="numbering" w:styleId="1ai">
    <w:name w:val="Outline List 1"/>
    <w:basedOn w:val="NoList"/>
    <w:rsid w:val="002C389F"/>
    <w:pPr>
      <w:numPr>
        <w:numId w:val="15"/>
      </w:numPr>
    </w:pPr>
  </w:style>
  <w:style w:type="paragraph" w:customStyle="1" w:styleId="ActHead1">
    <w:name w:val="ActHead 1"/>
    <w:aliases w:val="c"/>
    <w:basedOn w:val="OPCParaBase"/>
    <w:next w:val="Normal"/>
    <w:qFormat/>
    <w:rsid w:val="00B47AB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47AB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47AB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47AB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47AB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47AB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47AB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47AB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47AB4"/>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B47AB4"/>
  </w:style>
  <w:style w:type="paragraph" w:customStyle="1" w:styleId="Actno">
    <w:name w:val="Actno"/>
    <w:basedOn w:val="ShortT"/>
    <w:next w:val="Normal"/>
    <w:qFormat/>
    <w:rsid w:val="00B47AB4"/>
  </w:style>
  <w:style w:type="character" w:customStyle="1" w:styleId="CharSubPartNoCASA">
    <w:name w:val="CharSubPartNo(CASA)"/>
    <w:basedOn w:val="OPCCharBase"/>
    <w:uiPriority w:val="1"/>
    <w:rsid w:val="00B47AB4"/>
  </w:style>
  <w:style w:type="paragraph" w:customStyle="1" w:styleId="ENoteTTIndentHeadingSub">
    <w:name w:val="ENoteTTIndentHeadingSub"/>
    <w:aliases w:val="enTTHis"/>
    <w:basedOn w:val="OPCParaBase"/>
    <w:rsid w:val="00B47AB4"/>
    <w:pPr>
      <w:keepNext/>
      <w:spacing w:before="60" w:line="240" w:lineRule="atLeast"/>
      <w:ind w:left="340"/>
    </w:pPr>
    <w:rPr>
      <w:b/>
      <w:sz w:val="16"/>
    </w:rPr>
  </w:style>
  <w:style w:type="paragraph" w:customStyle="1" w:styleId="ENoteTTiSub">
    <w:name w:val="ENoteTTiSub"/>
    <w:aliases w:val="enttis"/>
    <w:basedOn w:val="OPCParaBase"/>
    <w:rsid w:val="00B47AB4"/>
    <w:pPr>
      <w:keepNext/>
      <w:spacing w:before="60" w:line="240" w:lineRule="atLeast"/>
      <w:ind w:left="340"/>
    </w:pPr>
    <w:rPr>
      <w:sz w:val="16"/>
    </w:rPr>
  </w:style>
  <w:style w:type="paragraph" w:customStyle="1" w:styleId="SubDivisionMigration">
    <w:name w:val="SubDivisionMigration"/>
    <w:aliases w:val="sdm"/>
    <w:basedOn w:val="OPCParaBase"/>
    <w:rsid w:val="00B47AB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47AB4"/>
    <w:pPr>
      <w:keepNext/>
      <w:keepLines/>
      <w:spacing w:before="240" w:line="240" w:lineRule="auto"/>
      <w:ind w:left="1134" w:hanging="1134"/>
    </w:pPr>
    <w:rPr>
      <w:b/>
      <w:sz w:val="28"/>
    </w:rPr>
  </w:style>
  <w:style w:type="numbering" w:styleId="ArticleSection">
    <w:name w:val="Outline List 3"/>
    <w:basedOn w:val="NoList"/>
    <w:rsid w:val="002C389F"/>
  </w:style>
  <w:style w:type="paragraph" w:styleId="BalloonText">
    <w:name w:val="Balloon Text"/>
    <w:basedOn w:val="Normal"/>
    <w:link w:val="BalloonTextChar"/>
    <w:uiPriority w:val="99"/>
    <w:unhideWhenUsed/>
    <w:rsid w:val="00B47AB4"/>
    <w:pPr>
      <w:spacing w:line="240" w:lineRule="auto"/>
    </w:pPr>
    <w:rPr>
      <w:rFonts w:ascii="Tahoma" w:hAnsi="Tahoma" w:cs="Tahoma"/>
      <w:sz w:val="16"/>
      <w:szCs w:val="16"/>
    </w:rPr>
  </w:style>
  <w:style w:type="paragraph" w:styleId="BlockText">
    <w:name w:val="Block Text"/>
    <w:rsid w:val="002C389F"/>
    <w:pPr>
      <w:spacing w:after="120"/>
      <w:ind w:left="1440" w:right="1440"/>
    </w:pPr>
    <w:rPr>
      <w:sz w:val="22"/>
      <w:szCs w:val="24"/>
    </w:rPr>
  </w:style>
  <w:style w:type="paragraph" w:customStyle="1" w:styleId="Blocks">
    <w:name w:val="Blocks"/>
    <w:aliases w:val="bb"/>
    <w:basedOn w:val="OPCParaBase"/>
    <w:qFormat/>
    <w:rsid w:val="00B47AB4"/>
    <w:pPr>
      <w:spacing w:line="240" w:lineRule="auto"/>
    </w:pPr>
    <w:rPr>
      <w:sz w:val="24"/>
    </w:rPr>
  </w:style>
  <w:style w:type="paragraph" w:styleId="BodyText">
    <w:name w:val="Body Text"/>
    <w:rsid w:val="002C389F"/>
    <w:pPr>
      <w:spacing w:after="120"/>
    </w:pPr>
    <w:rPr>
      <w:sz w:val="22"/>
      <w:szCs w:val="24"/>
    </w:rPr>
  </w:style>
  <w:style w:type="paragraph" w:styleId="BodyText2">
    <w:name w:val="Body Text 2"/>
    <w:rsid w:val="002C389F"/>
    <w:pPr>
      <w:spacing w:after="120" w:line="480" w:lineRule="auto"/>
    </w:pPr>
    <w:rPr>
      <w:sz w:val="22"/>
      <w:szCs w:val="24"/>
    </w:rPr>
  </w:style>
  <w:style w:type="paragraph" w:styleId="BodyText3">
    <w:name w:val="Body Text 3"/>
    <w:rsid w:val="002C389F"/>
    <w:pPr>
      <w:spacing w:after="120"/>
    </w:pPr>
    <w:rPr>
      <w:sz w:val="16"/>
      <w:szCs w:val="16"/>
    </w:rPr>
  </w:style>
  <w:style w:type="paragraph" w:styleId="BodyTextFirstIndent">
    <w:name w:val="Body Text First Indent"/>
    <w:basedOn w:val="BodyText"/>
    <w:rsid w:val="002C389F"/>
    <w:pPr>
      <w:ind w:firstLine="210"/>
    </w:pPr>
  </w:style>
  <w:style w:type="paragraph" w:styleId="BodyTextIndent">
    <w:name w:val="Body Text Indent"/>
    <w:rsid w:val="002C389F"/>
    <w:pPr>
      <w:spacing w:after="120"/>
      <w:ind w:left="283"/>
    </w:pPr>
    <w:rPr>
      <w:sz w:val="22"/>
      <w:szCs w:val="24"/>
    </w:rPr>
  </w:style>
  <w:style w:type="paragraph" w:styleId="BodyTextFirstIndent2">
    <w:name w:val="Body Text First Indent 2"/>
    <w:basedOn w:val="BodyTextIndent"/>
    <w:rsid w:val="002C389F"/>
    <w:pPr>
      <w:ind w:firstLine="210"/>
    </w:pPr>
  </w:style>
  <w:style w:type="paragraph" w:styleId="BodyTextIndent2">
    <w:name w:val="Body Text Indent 2"/>
    <w:rsid w:val="002C389F"/>
    <w:pPr>
      <w:spacing w:after="120" w:line="480" w:lineRule="auto"/>
      <w:ind w:left="283"/>
    </w:pPr>
    <w:rPr>
      <w:sz w:val="22"/>
      <w:szCs w:val="24"/>
    </w:rPr>
  </w:style>
  <w:style w:type="paragraph" w:styleId="BodyTextIndent3">
    <w:name w:val="Body Text Indent 3"/>
    <w:rsid w:val="002C389F"/>
    <w:pPr>
      <w:spacing w:after="120"/>
      <w:ind w:left="283"/>
    </w:pPr>
    <w:rPr>
      <w:sz w:val="16"/>
      <w:szCs w:val="16"/>
    </w:rPr>
  </w:style>
  <w:style w:type="paragraph" w:customStyle="1" w:styleId="BoxText">
    <w:name w:val="BoxText"/>
    <w:aliases w:val="bt"/>
    <w:basedOn w:val="OPCParaBase"/>
    <w:qFormat/>
    <w:rsid w:val="00B47AB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47AB4"/>
    <w:rPr>
      <w:b/>
    </w:rPr>
  </w:style>
  <w:style w:type="paragraph" w:customStyle="1" w:styleId="BoxHeadItalic">
    <w:name w:val="BoxHeadItalic"/>
    <w:aliases w:val="bhi"/>
    <w:basedOn w:val="BoxText"/>
    <w:next w:val="BoxStep"/>
    <w:qFormat/>
    <w:rsid w:val="00B47AB4"/>
    <w:rPr>
      <w:i/>
    </w:rPr>
  </w:style>
  <w:style w:type="paragraph" w:customStyle="1" w:styleId="BoxList">
    <w:name w:val="BoxList"/>
    <w:aliases w:val="bl"/>
    <w:basedOn w:val="BoxText"/>
    <w:qFormat/>
    <w:rsid w:val="00B47AB4"/>
    <w:pPr>
      <w:ind w:left="1559" w:hanging="425"/>
    </w:pPr>
  </w:style>
  <w:style w:type="paragraph" w:customStyle="1" w:styleId="BoxNote">
    <w:name w:val="BoxNote"/>
    <w:aliases w:val="bn"/>
    <w:basedOn w:val="BoxText"/>
    <w:qFormat/>
    <w:rsid w:val="00B47AB4"/>
    <w:pPr>
      <w:tabs>
        <w:tab w:val="left" w:pos="1985"/>
      </w:tabs>
      <w:spacing w:before="122" w:line="198" w:lineRule="exact"/>
      <w:ind w:left="2948" w:hanging="1814"/>
    </w:pPr>
    <w:rPr>
      <w:sz w:val="18"/>
    </w:rPr>
  </w:style>
  <w:style w:type="paragraph" w:customStyle="1" w:styleId="BoxPara">
    <w:name w:val="BoxPara"/>
    <w:aliases w:val="bp"/>
    <w:basedOn w:val="BoxText"/>
    <w:qFormat/>
    <w:rsid w:val="00B47AB4"/>
    <w:pPr>
      <w:tabs>
        <w:tab w:val="right" w:pos="2268"/>
      </w:tabs>
      <w:ind w:left="2552" w:hanging="1418"/>
    </w:pPr>
  </w:style>
  <w:style w:type="paragraph" w:customStyle="1" w:styleId="BoxStep">
    <w:name w:val="BoxStep"/>
    <w:aliases w:val="bs"/>
    <w:basedOn w:val="BoxText"/>
    <w:qFormat/>
    <w:rsid w:val="00B47AB4"/>
    <w:pPr>
      <w:ind w:left="1985" w:hanging="851"/>
    </w:pPr>
  </w:style>
  <w:style w:type="paragraph" w:styleId="Caption">
    <w:name w:val="caption"/>
    <w:next w:val="Normal"/>
    <w:qFormat/>
    <w:rsid w:val="002C389F"/>
    <w:pPr>
      <w:spacing w:before="120" w:after="120"/>
    </w:pPr>
    <w:rPr>
      <w:b/>
      <w:bCs/>
    </w:rPr>
  </w:style>
  <w:style w:type="character" w:customStyle="1" w:styleId="CharAmPartNo">
    <w:name w:val="CharAmPartNo"/>
    <w:basedOn w:val="OPCCharBase"/>
    <w:uiPriority w:val="1"/>
    <w:qFormat/>
    <w:rsid w:val="00B47AB4"/>
  </w:style>
  <w:style w:type="character" w:customStyle="1" w:styleId="CharAmPartText">
    <w:name w:val="CharAmPartText"/>
    <w:basedOn w:val="OPCCharBase"/>
    <w:uiPriority w:val="1"/>
    <w:qFormat/>
    <w:rsid w:val="00B47AB4"/>
  </w:style>
  <w:style w:type="character" w:customStyle="1" w:styleId="CharAmSchNo">
    <w:name w:val="CharAmSchNo"/>
    <w:basedOn w:val="OPCCharBase"/>
    <w:uiPriority w:val="1"/>
    <w:qFormat/>
    <w:rsid w:val="00B47AB4"/>
  </w:style>
  <w:style w:type="character" w:customStyle="1" w:styleId="CharAmSchText">
    <w:name w:val="CharAmSchText"/>
    <w:basedOn w:val="OPCCharBase"/>
    <w:uiPriority w:val="1"/>
    <w:qFormat/>
    <w:rsid w:val="00B47AB4"/>
  </w:style>
  <w:style w:type="character" w:customStyle="1" w:styleId="CharBoldItalic">
    <w:name w:val="CharBoldItalic"/>
    <w:basedOn w:val="OPCCharBase"/>
    <w:uiPriority w:val="1"/>
    <w:qFormat/>
    <w:rsid w:val="00B47AB4"/>
    <w:rPr>
      <w:b/>
      <w:i/>
    </w:rPr>
  </w:style>
  <w:style w:type="character" w:customStyle="1" w:styleId="CharChapNo">
    <w:name w:val="CharChapNo"/>
    <w:basedOn w:val="OPCCharBase"/>
    <w:qFormat/>
    <w:rsid w:val="00B47AB4"/>
  </w:style>
  <w:style w:type="character" w:customStyle="1" w:styleId="CharChapText">
    <w:name w:val="CharChapText"/>
    <w:basedOn w:val="OPCCharBase"/>
    <w:qFormat/>
    <w:rsid w:val="00B47AB4"/>
  </w:style>
  <w:style w:type="character" w:customStyle="1" w:styleId="CharDivNo">
    <w:name w:val="CharDivNo"/>
    <w:basedOn w:val="OPCCharBase"/>
    <w:qFormat/>
    <w:rsid w:val="00B47AB4"/>
  </w:style>
  <w:style w:type="character" w:customStyle="1" w:styleId="CharDivText">
    <w:name w:val="CharDivText"/>
    <w:basedOn w:val="OPCCharBase"/>
    <w:qFormat/>
    <w:rsid w:val="00B47AB4"/>
  </w:style>
  <w:style w:type="character" w:customStyle="1" w:styleId="CharItalic">
    <w:name w:val="CharItalic"/>
    <w:basedOn w:val="OPCCharBase"/>
    <w:uiPriority w:val="1"/>
    <w:qFormat/>
    <w:rsid w:val="00B47AB4"/>
    <w:rPr>
      <w:i/>
    </w:rPr>
  </w:style>
  <w:style w:type="character" w:customStyle="1" w:styleId="CharPartNo">
    <w:name w:val="CharPartNo"/>
    <w:basedOn w:val="OPCCharBase"/>
    <w:qFormat/>
    <w:rsid w:val="00B47AB4"/>
  </w:style>
  <w:style w:type="character" w:customStyle="1" w:styleId="CharPartText">
    <w:name w:val="CharPartText"/>
    <w:basedOn w:val="OPCCharBase"/>
    <w:qFormat/>
    <w:rsid w:val="00B47AB4"/>
  </w:style>
  <w:style w:type="character" w:customStyle="1" w:styleId="CharSectno">
    <w:name w:val="CharSectno"/>
    <w:basedOn w:val="OPCCharBase"/>
    <w:qFormat/>
    <w:rsid w:val="00B47AB4"/>
  </w:style>
  <w:style w:type="character" w:customStyle="1" w:styleId="CharSubdNo">
    <w:name w:val="CharSubdNo"/>
    <w:basedOn w:val="OPCCharBase"/>
    <w:uiPriority w:val="1"/>
    <w:qFormat/>
    <w:rsid w:val="00B47AB4"/>
  </w:style>
  <w:style w:type="character" w:customStyle="1" w:styleId="CharSubdText">
    <w:name w:val="CharSubdText"/>
    <w:basedOn w:val="OPCCharBase"/>
    <w:uiPriority w:val="1"/>
    <w:qFormat/>
    <w:rsid w:val="00B47AB4"/>
  </w:style>
  <w:style w:type="paragraph" w:styleId="Closing">
    <w:name w:val="Closing"/>
    <w:rsid w:val="002C389F"/>
    <w:pPr>
      <w:ind w:left="4252"/>
    </w:pPr>
    <w:rPr>
      <w:sz w:val="22"/>
      <w:szCs w:val="24"/>
    </w:rPr>
  </w:style>
  <w:style w:type="character" w:styleId="CommentReference">
    <w:name w:val="annotation reference"/>
    <w:basedOn w:val="DefaultParagraphFont"/>
    <w:rsid w:val="002C389F"/>
    <w:rPr>
      <w:sz w:val="16"/>
      <w:szCs w:val="16"/>
    </w:rPr>
  </w:style>
  <w:style w:type="paragraph" w:styleId="CommentText">
    <w:name w:val="annotation text"/>
    <w:rsid w:val="002C389F"/>
  </w:style>
  <w:style w:type="paragraph" w:styleId="CommentSubject">
    <w:name w:val="annotation subject"/>
    <w:next w:val="CommentText"/>
    <w:rsid w:val="002C389F"/>
    <w:rPr>
      <w:b/>
      <w:bCs/>
      <w:szCs w:val="24"/>
    </w:rPr>
  </w:style>
  <w:style w:type="paragraph" w:customStyle="1" w:styleId="notetext">
    <w:name w:val="note(text)"/>
    <w:aliases w:val="n"/>
    <w:basedOn w:val="OPCParaBase"/>
    <w:link w:val="notetextChar"/>
    <w:rsid w:val="00B47AB4"/>
    <w:pPr>
      <w:spacing w:before="122" w:line="240" w:lineRule="auto"/>
      <w:ind w:left="1985" w:hanging="851"/>
    </w:pPr>
    <w:rPr>
      <w:sz w:val="18"/>
    </w:rPr>
  </w:style>
  <w:style w:type="paragraph" w:customStyle="1" w:styleId="notemargin">
    <w:name w:val="note(margin)"/>
    <w:aliases w:val="nm"/>
    <w:basedOn w:val="OPCParaBase"/>
    <w:rsid w:val="00B47AB4"/>
    <w:pPr>
      <w:tabs>
        <w:tab w:val="left" w:pos="709"/>
      </w:tabs>
      <w:spacing w:before="122" w:line="198" w:lineRule="exact"/>
      <w:ind w:left="709" w:hanging="709"/>
    </w:pPr>
    <w:rPr>
      <w:sz w:val="18"/>
    </w:rPr>
  </w:style>
  <w:style w:type="paragraph" w:customStyle="1" w:styleId="CTA-">
    <w:name w:val="CTA -"/>
    <w:basedOn w:val="OPCParaBase"/>
    <w:rsid w:val="00B47AB4"/>
    <w:pPr>
      <w:spacing w:before="60" w:line="240" w:lineRule="atLeast"/>
      <w:ind w:left="85" w:hanging="85"/>
    </w:pPr>
    <w:rPr>
      <w:sz w:val="20"/>
    </w:rPr>
  </w:style>
  <w:style w:type="paragraph" w:customStyle="1" w:styleId="CTA--">
    <w:name w:val="CTA --"/>
    <w:basedOn w:val="OPCParaBase"/>
    <w:next w:val="Normal"/>
    <w:rsid w:val="00B47AB4"/>
    <w:pPr>
      <w:spacing w:before="60" w:line="240" w:lineRule="atLeast"/>
      <w:ind w:left="142" w:hanging="142"/>
    </w:pPr>
    <w:rPr>
      <w:sz w:val="20"/>
    </w:rPr>
  </w:style>
  <w:style w:type="paragraph" w:customStyle="1" w:styleId="CTA---">
    <w:name w:val="CTA ---"/>
    <w:basedOn w:val="OPCParaBase"/>
    <w:next w:val="Normal"/>
    <w:rsid w:val="00B47AB4"/>
    <w:pPr>
      <w:spacing w:before="60" w:line="240" w:lineRule="atLeast"/>
      <w:ind w:left="198" w:hanging="198"/>
    </w:pPr>
    <w:rPr>
      <w:sz w:val="20"/>
    </w:rPr>
  </w:style>
  <w:style w:type="paragraph" w:customStyle="1" w:styleId="CTA----">
    <w:name w:val="CTA ----"/>
    <w:basedOn w:val="OPCParaBase"/>
    <w:next w:val="Normal"/>
    <w:rsid w:val="00B47AB4"/>
    <w:pPr>
      <w:spacing w:before="60" w:line="240" w:lineRule="atLeast"/>
      <w:ind w:left="255" w:hanging="255"/>
    </w:pPr>
    <w:rPr>
      <w:sz w:val="20"/>
    </w:rPr>
  </w:style>
  <w:style w:type="paragraph" w:customStyle="1" w:styleId="CTA1a">
    <w:name w:val="CTA 1(a)"/>
    <w:basedOn w:val="OPCParaBase"/>
    <w:rsid w:val="00B47AB4"/>
    <w:pPr>
      <w:tabs>
        <w:tab w:val="right" w:pos="414"/>
      </w:tabs>
      <w:spacing w:before="40" w:line="240" w:lineRule="atLeast"/>
      <w:ind w:left="675" w:hanging="675"/>
    </w:pPr>
    <w:rPr>
      <w:sz w:val="20"/>
    </w:rPr>
  </w:style>
  <w:style w:type="paragraph" w:customStyle="1" w:styleId="CTA1ai">
    <w:name w:val="CTA 1(a)(i)"/>
    <w:basedOn w:val="OPCParaBase"/>
    <w:rsid w:val="00B47AB4"/>
    <w:pPr>
      <w:tabs>
        <w:tab w:val="right" w:pos="1004"/>
      </w:tabs>
      <w:spacing w:before="40" w:line="240" w:lineRule="atLeast"/>
      <w:ind w:left="1253" w:hanging="1253"/>
    </w:pPr>
    <w:rPr>
      <w:sz w:val="20"/>
    </w:rPr>
  </w:style>
  <w:style w:type="paragraph" w:customStyle="1" w:styleId="CTA2a">
    <w:name w:val="CTA 2(a)"/>
    <w:basedOn w:val="OPCParaBase"/>
    <w:rsid w:val="00B47AB4"/>
    <w:pPr>
      <w:tabs>
        <w:tab w:val="right" w:pos="482"/>
      </w:tabs>
      <w:spacing w:before="40" w:line="240" w:lineRule="atLeast"/>
      <w:ind w:left="748" w:hanging="748"/>
    </w:pPr>
    <w:rPr>
      <w:sz w:val="20"/>
    </w:rPr>
  </w:style>
  <w:style w:type="paragraph" w:customStyle="1" w:styleId="CTA2ai">
    <w:name w:val="CTA 2(a)(i)"/>
    <w:basedOn w:val="OPCParaBase"/>
    <w:rsid w:val="00B47AB4"/>
    <w:pPr>
      <w:tabs>
        <w:tab w:val="right" w:pos="1089"/>
      </w:tabs>
      <w:spacing w:before="40" w:line="240" w:lineRule="atLeast"/>
      <w:ind w:left="1327" w:hanging="1327"/>
    </w:pPr>
    <w:rPr>
      <w:sz w:val="20"/>
    </w:rPr>
  </w:style>
  <w:style w:type="paragraph" w:customStyle="1" w:styleId="CTA3a">
    <w:name w:val="CTA 3(a)"/>
    <w:basedOn w:val="OPCParaBase"/>
    <w:rsid w:val="00B47AB4"/>
    <w:pPr>
      <w:tabs>
        <w:tab w:val="right" w:pos="556"/>
      </w:tabs>
      <w:spacing w:before="40" w:line="240" w:lineRule="atLeast"/>
      <w:ind w:left="805" w:hanging="805"/>
    </w:pPr>
    <w:rPr>
      <w:sz w:val="20"/>
    </w:rPr>
  </w:style>
  <w:style w:type="paragraph" w:customStyle="1" w:styleId="CTA3ai">
    <w:name w:val="CTA 3(a)(i)"/>
    <w:basedOn w:val="OPCParaBase"/>
    <w:rsid w:val="00B47AB4"/>
    <w:pPr>
      <w:tabs>
        <w:tab w:val="right" w:pos="1140"/>
      </w:tabs>
      <w:spacing w:before="40" w:line="240" w:lineRule="atLeast"/>
      <w:ind w:left="1361" w:hanging="1361"/>
    </w:pPr>
    <w:rPr>
      <w:sz w:val="20"/>
    </w:rPr>
  </w:style>
  <w:style w:type="paragraph" w:customStyle="1" w:styleId="CTA4a">
    <w:name w:val="CTA 4(a)"/>
    <w:basedOn w:val="OPCParaBase"/>
    <w:rsid w:val="00B47AB4"/>
    <w:pPr>
      <w:tabs>
        <w:tab w:val="right" w:pos="624"/>
      </w:tabs>
      <w:spacing w:before="40" w:line="240" w:lineRule="atLeast"/>
      <w:ind w:left="873" w:hanging="873"/>
    </w:pPr>
    <w:rPr>
      <w:sz w:val="20"/>
    </w:rPr>
  </w:style>
  <w:style w:type="paragraph" w:customStyle="1" w:styleId="CTA4ai">
    <w:name w:val="CTA 4(a)(i)"/>
    <w:basedOn w:val="OPCParaBase"/>
    <w:rsid w:val="00B47AB4"/>
    <w:pPr>
      <w:tabs>
        <w:tab w:val="right" w:pos="1213"/>
      </w:tabs>
      <w:spacing w:before="40" w:line="240" w:lineRule="atLeast"/>
      <w:ind w:left="1452" w:hanging="1452"/>
    </w:pPr>
    <w:rPr>
      <w:sz w:val="20"/>
    </w:rPr>
  </w:style>
  <w:style w:type="paragraph" w:customStyle="1" w:styleId="CTACAPS">
    <w:name w:val="CTA CAPS"/>
    <w:basedOn w:val="OPCParaBase"/>
    <w:rsid w:val="00B47AB4"/>
    <w:pPr>
      <w:spacing w:before="60" w:line="240" w:lineRule="atLeast"/>
    </w:pPr>
    <w:rPr>
      <w:sz w:val="20"/>
    </w:rPr>
  </w:style>
  <w:style w:type="paragraph" w:customStyle="1" w:styleId="CTAright">
    <w:name w:val="CTA right"/>
    <w:basedOn w:val="OPCParaBase"/>
    <w:rsid w:val="00B47AB4"/>
    <w:pPr>
      <w:spacing w:before="60" w:line="240" w:lineRule="auto"/>
      <w:jc w:val="right"/>
    </w:pPr>
    <w:rPr>
      <w:sz w:val="20"/>
    </w:rPr>
  </w:style>
  <w:style w:type="paragraph" w:styleId="Date">
    <w:name w:val="Date"/>
    <w:next w:val="Normal"/>
    <w:rsid w:val="002C389F"/>
    <w:rPr>
      <w:sz w:val="22"/>
      <w:szCs w:val="24"/>
    </w:rPr>
  </w:style>
  <w:style w:type="paragraph" w:customStyle="1" w:styleId="subsection">
    <w:name w:val="subsection"/>
    <w:aliases w:val="ss"/>
    <w:basedOn w:val="OPCParaBase"/>
    <w:link w:val="subsectionChar"/>
    <w:rsid w:val="00B47AB4"/>
    <w:pPr>
      <w:tabs>
        <w:tab w:val="right" w:pos="1021"/>
      </w:tabs>
      <w:spacing w:before="180" w:line="240" w:lineRule="auto"/>
      <w:ind w:left="1134" w:hanging="1134"/>
    </w:pPr>
  </w:style>
  <w:style w:type="paragraph" w:customStyle="1" w:styleId="Definition">
    <w:name w:val="Definition"/>
    <w:aliases w:val="dd"/>
    <w:basedOn w:val="OPCParaBase"/>
    <w:rsid w:val="00B47AB4"/>
    <w:pPr>
      <w:spacing w:before="180" w:line="240" w:lineRule="auto"/>
      <w:ind w:left="1134"/>
    </w:pPr>
  </w:style>
  <w:style w:type="paragraph" w:styleId="DocumentMap">
    <w:name w:val="Document Map"/>
    <w:rsid w:val="002C389F"/>
    <w:pPr>
      <w:shd w:val="clear" w:color="auto" w:fill="000080"/>
    </w:pPr>
    <w:rPr>
      <w:rFonts w:ascii="Tahoma" w:hAnsi="Tahoma" w:cs="Tahoma"/>
      <w:sz w:val="22"/>
      <w:szCs w:val="24"/>
    </w:rPr>
  </w:style>
  <w:style w:type="paragraph" w:styleId="E-mailSignature">
    <w:name w:val="E-mail Signature"/>
    <w:rsid w:val="002C389F"/>
    <w:rPr>
      <w:sz w:val="22"/>
      <w:szCs w:val="24"/>
    </w:rPr>
  </w:style>
  <w:style w:type="character" w:styleId="Emphasis">
    <w:name w:val="Emphasis"/>
    <w:basedOn w:val="DefaultParagraphFont"/>
    <w:qFormat/>
    <w:rsid w:val="002C389F"/>
    <w:rPr>
      <w:i/>
      <w:iCs/>
    </w:rPr>
  </w:style>
  <w:style w:type="character" w:styleId="EndnoteReference">
    <w:name w:val="endnote reference"/>
    <w:basedOn w:val="DefaultParagraphFont"/>
    <w:rsid w:val="002C389F"/>
    <w:rPr>
      <w:vertAlign w:val="superscript"/>
    </w:rPr>
  </w:style>
  <w:style w:type="paragraph" w:styleId="EndnoteText">
    <w:name w:val="endnote text"/>
    <w:rsid w:val="002C389F"/>
  </w:style>
  <w:style w:type="paragraph" w:styleId="EnvelopeAddress">
    <w:name w:val="envelope address"/>
    <w:rsid w:val="002C389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C389F"/>
    <w:rPr>
      <w:rFonts w:ascii="Arial" w:hAnsi="Arial" w:cs="Arial"/>
    </w:rPr>
  </w:style>
  <w:style w:type="character" w:styleId="FollowedHyperlink">
    <w:name w:val="FollowedHyperlink"/>
    <w:basedOn w:val="DefaultParagraphFont"/>
    <w:rsid w:val="002C389F"/>
    <w:rPr>
      <w:color w:val="800080"/>
      <w:u w:val="single"/>
    </w:rPr>
  </w:style>
  <w:style w:type="paragraph" w:styleId="Footer">
    <w:name w:val="footer"/>
    <w:link w:val="FooterChar"/>
    <w:rsid w:val="00B47AB4"/>
    <w:pPr>
      <w:tabs>
        <w:tab w:val="center" w:pos="4153"/>
        <w:tab w:val="right" w:pos="8306"/>
      </w:tabs>
    </w:pPr>
    <w:rPr>
      <w:sz w:val="22"/>
      <w:szCs w:val="24"/>
    </w:rPr>
  </w:style>
  <w:style w:type="character" w:styleId="FootnoteReference">
    <w:name w:val="footnote reference"/>
    <w:basedOn w:val="DefaultParagraphFont"/>
    <w:rsid w:val="002C389F"/>
    <w:rPr>
      <w:vertAlign w:val="superscript"/>
    </w:rPr>
  </w:style>
  <w:style w:type="paragraph" w:styleId="FootnoteText">
    <w:name w:val="footnote text"/>
    <w:rsid w:val="002C389F"/>
  </w:style>
  <w:style w:type="paragraph" w:customStyle="1" w:styleId="Formula">
    <w:name w:val="Formula"/>
    <w:basedOn w:val="OPCParaBase"/>
    <w:rsid w:val="00B47AB4"/>
    <w:pPr>
      <w:spacing w:line="240" w:lineRule="auto"/>
      <w:ind w:left="1134"/>
    </w:pPr>
    <w:rPr>
      <w:sz w:val="20"/>
    </w:rPr>
  </w:style>
  <w:style w:type="paragraph" w:styleId="Header">
    <w:name w:val="header"/>
    <w:basedOn w:val="OPCParaBase"/>
    <w:link w:val="HeaderChar"/>
    <w:unhideWhenUsed/>
    <w:rsid w:val="00B47AB4"/>
    <w:pPr>
      <w:keepNext/>
      <w:keepLines/>
      <w:tabs>
        <w:tab w:val="center" w:pos="4150"/>
        <w:tab w:val="right" w:pos="8307"/>
      </w:tabs>
      <w:spacing w:line="160" w:lineRule="exact"/>
    </w:pPr>
    <w:rPr>
      <w:sz w:val="16"/>
    </w:rPr>
  </w:style>
  <w:style w:type="paragraph" w:customStyle="1" w:styleId="House">
    <w:name w:val="House"/>
    <w:basedOn w:val="OPCParaBase"/>
    <w:rsid w:val="00B47AB4"/>
    <w:pPr>
      <w:spacing w:line="240" w:lineRule="auto"/>
    </w:pPr>
    <w:rPr>
      <w:sz w:val="28"/>
    </w:rPr>
  </w:style>
  <w:style w:type="character" w:styleId="HTMLAcronym">
    <w:name w:val="HTML Acronym"/>
    <w:basedOn w:val="DefaultParagraphFont"/>
    <w:rsid w:val="002C389F"/>
  </w:style>
  <w:style w:type="paragraph" w:styleId="HTMLAddress">
    <w:name w:val="HTML Address"/>
    <w:rsid w:val="002C389F"/>
    <w:rPr>
      <w:i/>
      <w:iCs/>
      <w:sz w:val="22"/>
      <w:szCs w:val="24"/>
    </w:rPr>
  </w:style>
  <w:style w:type="character" w:styleId="HTMLCite">
    <w:name w:val="HTML Cite"/>
    <w:basedOn w:val="DefaultParagraphFont"/>
    <w:rsid w:val="002C389F"/>
    <w:rPr>
      <w:i/>
      <w:iCs/>
    </w:rPr>
  </w:style>
  <w:style w:type="character" w:styleId="HTMLCode">
    <w:name w:val="HTML Code"/>
    <w:basedOn w:val="DefaultParagraphFont"/>
    <w:rsid w:val="002C389F"/>
    <w:rPr>
      <w:rFonts w:ascii="Courier New" w:hAnsi="Courier New" w:cs="Courier New"/>
      <w:sz w:val="20"/>
      <w:szCs w:val="20"/>
    </w:rPr>
  </w:style>
  <w:style w:type="character" w:styleId="HTMLDefinition">
    <w:name w:val="HTML Definition"/>
    <w:basedOn w:val="DefaultParagraphFont"/>
    <w:rsid w:val="002C389F"/>
    <w:rPr>
      <w:i/>
      <w:iCs/>
    </w:rPr>
  </w:style>
  <w:style w:type="character" w:styleId="HTMLKeyboard">
    <w:name w:val="HTML Keyboard"/>
    <w:basedOn w:val="DefaultParagraphFont"/>
    <w:rsid w:val="002C389F"/>
    <w:rPr>
      <w:rFonts w:ascii="Courier New" w:hAnsi="Courier New" w:cs="Courier New"/>
      <w:sz w:val="20"/>
      <w:szCs w:val="20"/>
    </w:rPr>
  </w:style>
  <w:style w:type="paragraph" w:styleId="HTMLPreformatted">
    <w:name w:val="HTML Preformatted"/>
    <w:rsid w:val="002C389F"/>
    <w:rPr>
      <w:rFonts w:ascii="Courier New" w:hAnsi="Courier New" w:cs="Courier New"/>
    </w:rPr>
  </w:style>
  <w:style w:type="character" w:styleId="HTMLSample">
    <w:name w:val="HTML Sample"/>
    <w:basedOn w:val="DefaultParagraphFont"/>
    <w:rsid w:val="002C389F"/>
    <w:rPr>
      <w:rFonts w:ascii="Courier New" w:hAnsi="Courier New" w:cs="Courier New"/>
    </w:rPr>
  </w:style>
  <w:style w:type="character" w:styleId="HTMLTypewriter">
    <w:name w:val="HTML Typewriter"/>
    <w:basedOn w:val="DefaultParagraphFont"/>
    <w:rsid w:val="002C389F"/>
    <w:rPr>
      <w:rFonts w:ascii="Courier New" w:hAnsi="Courier New" w:cs="Courier New"/>
      <w:sz w:val="20"/>
      <w:szCs w:val="20"/>
    </w:rPr>
  </w:style>
  <w:style w:type="character" w:styleId="HTMLVariable">
    <w:name w:val="HTML Variable"/>
    <w:basedOn w:val="DefaultParagraphFont"/>
    <w:rsid w:val="002C389F"/>
    <w:rPr>
      <w:i/>
      <w:iCs/>
    </w:rPr>
  </w:style>
  <w:style w:type="character" w:styleId="Hyperlink">
    <w:name w:val="Hyperlink"/>
    <w:basedOn w:val="DefaultParagraphFont"/>
    <w:rsid w:val="002C389F"/>
    <w:rPr>
      <w:color w:val="0000FF"/>
      <w:u w:val="single"/>
    </w:rPr>
  </w:style>
  <w:style w:type="paragraph" w:styleId="Index1">
    <w:name w:val="index 1"/>
    <w:next w:val="Normal"/>
    <w:rsid w:val="002C389F"/>
    <w:pPr>
      <w:ind w:left="220" w:hanging="220"/>
    </w:pPr>
    <w:rPr>
      <w:sz w:val="22"/>
      <w:szCs w:val="24"/>
    </w:rPr>
  </w:style>
  <w:style w:type="paragraph" w:styleId="Index2">
    <w:name w:val="index 2"/>
    <w:next w:val="Normal"/>
    <w:rsid w:val="002C389F"/>
    <w:pPr>
      <w:ind w:left="440" w:hanging="220"/>
    </w:pPr>
    <w:rPr>
      <w:sz w:val="22"/>
      <w:szCs w:val="24"/>
    </w:rPr>
  </w:style>
  <w:style w:type="paragraph" w:styleId="Index3">
    <w:name w:val="index 3"/>
    <w:next w:val="Normal"/>
    <w:rsid w:val="002C389F"/>
    <w:pPr>
      <w:ind w:left="660" w:hanging="220"/>
    </w:pPr>
    <w:rPr>
      <w:sz w:val="22"/>
      <w:szCs w:val="24"/>
    </w:rPr>
  </w:style>
  <w:style w:type="paragraph" w:styleId="Index4">
    <w:name w:val="index 4"/>
    <w:next w:val="Normal"/>
    <w:rsid w:val="002C389F"/>
    <w:pPr>
      <w:ind w:left="880" w:hanging="220"/>
    </w:pPr>
    <w:rPr>
      <w:sz w:val="22"/>
      <w:szCs w:val="24"/>
    </w:rPr>
  </w:style>
  <w:style w:type="paragraph" w:styleId="Index5">
    <w:name w:val="index 5"/>
    <w:next w:val="Normal"/>
    <w:rsid w:val="002C389F"/>
    <w:pPr>
      <w:ind w:left="1100" w:hanging="220"/>
    </w:pPr>
    <w:rPr>
      <w:sz w:val="22"/>
      <w:szCs w:val="24"/>
    </w:rPr>
  </w:style>
  <w:style w:type="paragraph" w:styleId="Index6">
    <w:name w:val="index 6"/>
    <w:next w:val="Normal"/>
    <w:rsid w:val="002C389F"/>
    <w:pPr>
      <w:ind w:left="1320" w:hanging="220"/>
    </w:pPr>
    <w:rPr>
      <w:sz w:val="22"/>
      <w:szCs w:val="24"/>
    </w:rPr>
  </w:style>
  <w:style w:type="paragraph" w:styleId="Index7">
    <w:name w:val="index 7"/>
    <w:next w:val="Normal"/>
    <w:rsid w:val="002C389F"/>
    <w:pPr>
      <w:ind w:left="1540" w:hanging="220"/>
    </w:pPr>
    <w:rPr>
      <w:sz w:val="22"/>
      <w:szCs w:val="24"/>
    </w:rPr>
  </w:style>
  <w:style w:type="paragraph" w:styleId="Index8">
    <w:name w:val="index 8"/>
    <w:next w:val="Normal"/>
    <w:rsid w:val="002C389F"/>
    <w:pPr>
      <w:ind w:left="1760" w:hanging="220"/>
    </w:pPr>
    <w:rPr>
      <w:sz w:val="22"/>
      <w:szCs w:val="24"/>
    </w:rPr>
  </w:style>
  <w:style w:type="paragraph" w:styleId="Index9">
    <w:name w:val="index 9"/>
    <w:next w:val="Normal"/>
    <w:rsid w:val="002C389F"/>
    <w:pPr>
      <w:ind w:left="1980" w:hanging="220"/>
    </w:pPr>
    <w:rPr>
      <w:sz w:val="22"/>
      <w:szCs w:val="24"/>
    </w:rPr>
  </w:style>
  <w:style w:type="paragraph" w:styleId="IndexHeading">
    <w:name w:val="index heading"/>
    <w:next w:val="Index1"/>
    <w:rsid w:val="002C389F"/>
    <w:rPr>
      <w:rFonts w:ascii="Arial" w:hAnsi="Arial" w:cs="Arial"/>
      <w:b/>
      <w:bCs/>
      <w:sz w:val="22"/>
      <w:szCs w:val="24"/>
    </w:rPr>
  </w:style>
  <w:style w:type="paragraph" w:customStyle="1" w:styleId="Item">
    <w:name w:val="Item"/>
    <w:aliases w:val="i"/>
    <w:basedOn w:val="OPCParaBase"/>
    <w:next w:val="ItemHead"/>
    <w:rsid w:val="00B47AB4"/>
    <w:pPr>
      <w:keepLines/>
      <w:spacing w:before="80" w:line="240" w:lineRule="auto"/>
      <w:ind w:left="709"/>
    </w:pPr>
  </w:style>
  <w:style w:type="paragraph" w:customStyle="1" w:styleId="ItemHead">
    <w:name w:val="ItemHead"/>
    <w:aliases w:val="ih"/>
    <w:basedOn w:val="OPCParaBase"/>
    <w:next w:val="Item"/>
    <w:rsid w:val="00B47AB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47AB4"/>
    <w:rPr>
      <w:sz w:val="16"/>
    </w:rPr>
  </w:style>
  <w:style w:type="paragraph" w:styleId="List">
    <w:name w:val="List"/>
    <w:rsid w:val="002C389F"/>
    <w:pPr>
      <w:ind w:left="283" w:hanging="283"/>
    </w:pPr>
    <w:rPr>
      <w:sz w:val="22"/>
      <w:szCs w:val="24"/>
    </w:rPr>
  </w:style>
  <w:style w:type="paragraph" w:styleId="List2">
    <w:name w:val="List 2"/>
    <w:rsid w:val="002C389F"/>
    <w:pPr>
      <w:ind w:left="566" w:hanging="283"/>
    </w:pPr>
    <w:rPr>
      <w:sz w:val="22"/>
      <w:szCs w:val="24"/>
    </w:rPr>
  </w:style>
  <w:style w:type="paragraph" w:styleId="List3">
    <w:name w:val="List 3"/>
    <w:rsid w:val="002C389F"/>
    <w:pPr>
      <w:ind w:left="849" w:hanging="283"/>
    </w:pPr>
    <w:rPr>
      <w:sz w:val="22"/>
      <w:szCs w:val="24"/>
    </w:rPr>
  </w:style>
  <w:style w:type="paragraph" w:styleId="List4">
    <w:name w:val="List 4"/>
    <w:rsid w:val="002C389F"/>
    <w:pPr>
      <w:ind w:left="1132" w:hanging="283"/>
    </w:pPr>
    <w:rPr>
      <w:sz w:val="22"/>
      <w:szCs w:val="24"/>
    </w:rPr>
  </w:style>
  <w:style w:type="paragraph" w:styleId="List5">
    <w:name w:val="List 5"/>
    <w:rsid w:val="002C389F"/>
    <w:pPr>
      <w:ind w:left="1415" w:hanging="283"/>
    </w:pPr>
    <w:rPr>
      <w:sz w:val="22"/>
      <w:szCs w:val="24"/>
    </w:rPr>
  </w:style>
  <w:style w:type="paragraph" w:styleId="ListBullet">
    <w:name w:val="List Bullet"/>
    <w:rsid w:val="002C389F"/>
    <w:pPr>
      <w:numPr>
        <w:numId w:val="4"/>
      </w:numPr>
      <w:tabs>
        <w:tab w:val="clear" w:pos="360"/>
        <w:tab w:val="num" w:pos="2989"/>
      </w:tabs>
      <w:ind w:left="1225" w:firstLine="1043"/>
    </w:pPr>
    <w:rPr>
      <w:sz w:val="22"/>
      <w:szCs w:val="24"/>
    </w:rPr>
  </w:style>
  <w:style w:type="paragraph" w:styleId="ListBullet2">
    <w:name w:val="List Bullet 2"/>
    <w:rsid w:val="002C389F"/>
    <w:pPr>
      <w:numPr>
        <w:numId w:val="5"/>
      </w:numPr>
      <w:tabs>
        <w:tab w:val="clear" w:pos="643"/>
        <w:tab w:val="num" w:pos="360"/>
      </w:tabs>
      <w:ind w:left="360"/>
    </w:pPr>
    <w:rPr>
      <w:sz w:val="22"/>
      <w:szCs w:val="24"/>
    </w:rPr>
  </w:style>
  <w:style w:type="paragraph" w:styleId="ListBullet3">
    <w:name w:val="List Bullet 3"/>
    <w:rsid w:val="002C389F"/>
    <w:pPr>
      <w:numPr>
        <w:numId w:val="6"/>
      </w:numPr>
      <w:tabs>
        <w:tab w:val="clear" w:pos="926"/>
        <w:tab w:val="num" w:pos="360"/>
      </w:tabs>
      <w:ind w:left="360"/>
    </w:pPr>
    <w:rPr>
      <w:sz w:val="22"/>
      <w:szCs w:val="24"/>
    </w:rPr>
  </w:style>
  <w:style w:type="paragraph" w:styleId="ListBullet4">
    <w:name w:val="List Bullet 4"/>
    <w:rsid w:val="002C389F"/>
    <w:pPr>
      <w:numPr>
        <w:numId w:val="7"/>
      </w:numPr>
      <w:tabs>
        <w:tab w:val="clear" w:pos="1209"/>
        <w:tab w:val="num" w:pos="926"/>
      </w:tabs>
      <w:ind w:left="926"/>
    </w:pPr>
    <w:rPr>
      <w:sz w:val="22"/>
      <w:szCs w:val="24"/>
    </w:rPr>
  </w:style>
  <w:style w:type="paragraph" w:styleId="ListBullet5">
    <w:name w:val="List Bullet 5"/>
    <w:rsid w:val="002C389F"/>
    <w:pPr>
      <w:numPr>
        <w:numId w:val="8"/>
      </w:numPr>
    </w:pPr>
    <w:rPr>
      <w:sz w:val="22"/>
      <w:szCs w:val="24"/>
    </w:rPr>
  </w:style>
  <w:style w:type="paragraph" w:styleId="ListContinue">
    <w:name w:val="List Continue"/>
    <w:rsid w:val="002C389F"/>
    <w:pPr>
      <w:spacing w:after="120"/>
      <w:ind w:left="283"/>
    </w:pPr>
    <w:rPr>
      <w:sz w:val="22"/>
      <w:szCs w:val="24"/>
    </w:rPr>
  </w:style>
  <w:style w:type="paragraph" w:styleId="ListContinue2">
    <w:name w:val="List Continue 2"/>
    <w:rsid w:val="002C389F"/>
    <w:pPr>
      <w:spacing w:after="120"/>
      <w:ind w:left="566"/>
    </w:pPr>
    <w:rPr>
      <w:sz w:val="22"/>
      <w:szCs w:val="24"/>
    </w:rPr>
  </w:style>
  <w:style w:type="paragraph" w:styleId="ListContinue3">
    <w:name w:val="List Continue 3"/>
    <w:rsid w:val="002C389F"/>
    <w:pPr>
      <w:spacing w:after="120"/>
      <w:ind w:left="849"/>
    </w:pPr>
    <w:rPr>
      <w:sz w:val="22"/>
      <w:szCs w:val="24"/>
    </w:rPr>
  </w:style>
  <w:style w:type="paragraph" w:styleId="ListContinue4">
    <w:name w:val="List Continue 4"/>
    <w:rsid w:val="002C389F"/>
    <w:pPr>
      <w:spacing w:after="120"/>
      <w:ind w:left="1132"/>
    </w:pPr>
    <w:rPr>
      <w:sz w:val="22"/>
      <w:szCs w:val="24"/>
    </w:rPr>
  </w:style>
  <w:style w:type="paragraph" w:styleId="ListContinue5">
    <w:name w:val="List Continue 5"/>
    <w:rsid w:val="002C389F"/>
    <w:pPr>
      <w:spacing w:after="120"/>
      <w:ind w:left="1415"/>
    </w:pPr>
    <w:rPr>
      <w:sz w:val="22"/>
      <w:szCs w:val="24"/>
    </w:rPr>
  </w:style>
  <w:style w:type="paragraph" w:styleId="ListNumber">
    <w:name w:val="List Number"/>
    <w:rsid w:val="002C389F"/>
    <w:pPr>
      <w:numPr>
        <w:numId w:val="9"/>
      </w:numPr>
      <w:tabs>
        <w:tab w:val="clear" w:pos="360"/>
        <w:tab w:val="num" w:pos="4242"/>
      </w:tabs>
      <w:ind w:left="3521" w:hanging="1043"/>
    </w:pPr>
    <w:rPr>
      <w:sz w:val="22"/>
      <w:szCs w:val="24"/>
    </w:rPr>
  </w:style>
  <w:style w:type="paragraph" w:styleId="ListNumber2">
    <w:name w:val="List Number 2"/>
    <w:rsid w:val="002C389F"/>
    <w:pPr>
      <w:numPr>
        <w:numId w:val="10"/>
      </w:numPr>
      <w:tabs>
        <w:tab w:val="clear" w:pos="643"/>
        <w:tab w:val="num" w:pos="360"/>
      </w:tabs>
      <w:ind w:left="360"/>
    </w:pPr>
    <w:rPr>
      <w:sz w:val="22"/>
      <w:szCs w:val="24"/>
    </w:rPr>
  </w:style>
  <w:style w:type="paragraph" w:styleId="ListNumber3">
    <w:name w:val="List Number 3"/>
    <w:rsid w:val="002C389F"/>
    <w:pPr>
      <w:numPr>
        <w:numId w:val="11"/>
      </w:numPr>
      <w:tabs>
        <w:tab w:val="clear" w:pos="926"/>
        <w:tab w:val="num" w:pos="360"/>
      </w:tabs>
      <w:ind w:left="360"/>
    </w:pPr>
    <w:rPr>
      <w:sz w:val="22"/>
      <w:szCs w:val="24"/>
    </w:rPr>
  </w:style>
  <w:style w:type="paragraph" w:styleId="ListNumber4">
    <w:name w:val="List Number 4"/>
    <w:rsid w:val="002C389F"/>
    <w:pPr>
      <w:numPr>
        <w:numId w:val="12"/>
      </w:numPr>
      <w:tabs>
        <w:tab w:val="clear" w:pos="1209"/>
        <w:tab w:val="num" w:pos="360"/>
      </w:tabs>
      <w:ind w:left="360"/>
    </w:pPr>
    <w:rPr>
      <w:sz w:val="22"/>
      <w:szCs w:val="24"/>
    </w:rPr>
  </w:style>
  <w:style w:type="paragraph" w:styleId="ListNumber5">
    <w:name w:val="List Number 5"/>
    <w:rsid w:val="002C389F"/>
    <w:pPr>
      <w:numPr>
        <w:numId w:val="13"/>
      </w:numPr>
      <w:tabs>
        <w:tab w:val="clear" w:pos="1492"/>
        <w:tab w:val="num" w:pos="1440"/>
      </w:tabs>
      <w:ind w:left="0" w:firstLine="0"/>
    </w:pPr>
    <w:rPr>
      <w:sz w:val="22"/>
      <w:szCs w:val="24"/>
    </w:rPr>
  </w:style>
  <w:style w:type="paragraph" w:customStyle="1" w:styleId="LongT">
    <w:name w:val="LongT"/>
    <w:basedOn w:val="OPCParaBase"/>
    <w:rsid w:val="00B47AB4"/>
    <w:pPr>
      <w:spacing w:line="240" w:lineRule="auto"/>
    </w:pPr>
    <w:rPr>
      <w:b/>
      <w:sz w:val="32"/>
    </w:rPr>
  </w:style>
  <w:style w:type="paragraph" w:styleId="MacroText">
    <w:name w:val="macro"/>
    <w:rsid w:val="002C389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2C38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C389F"/>
    <w:rPr>
      <w:sz w:val="24"/>
      <w:szCs w:val="24"/>
    </w:rPr>
  </w:style>
  <w:style w:type="paragraph" w:styleId="NormalIndent">
    <w:name w:val="Normal Indent"/>
    <w:rsid w:val="002C389F"/>
    <w:pPr>
      <w:ind w:left="720"/>
    </w:pPr>
    <w:rPr>
      <w:sz w:val="22"/>
      <w:szCs w:val="24"/>
    </w:rPr>
  </w:style>
  <w:style w:type="paragraph" w:styleId="NoteHeading">
    <w:name w:val="Note Heading"/>
    <w:next w:val="Normal"/>
    <w:rsid w:val="002C389F"/>
    <w:rPr>
      <w:sz w:val="22"/>
      <w:szCs w:val="24"/>
    </w:rPr>
  </w:style>
  <w:style w:type="paragraph" w:customStyle="1" w:styleId="notedraft">
    <w:name w:val="note(draft)"/>
    <w:aliases w:val="nd"/>
    <w:basedOn w:val="OPCParaBase"/>
    <w:rsid w:val="00B47AB4"/>
    <w:pPr>
      <w:spacing w:before="240" w:line="240" w:lineRule="auto"/>
      <w:ind w:left="284" w:hanging="284"/>
    </w:pPr>
    <w:rPr>
      <w:i/>
      <w:sz w:val="24"/>
    </w:rPr>
  </w:style>
  <w:style w:type="paragraph" w:customStyle="1" w:styleId="notepara">
    <w:name w:val="note(para)"/>
    <w:aliases w:val="na"/>
    <w:basedOn w:val="OPCParaBase"/>
    <w:rsid w:val="00B47AB4"/>
    <w:pPr>
      <w:spacing w:before="40" w:line="198" w:lineRule="exact"/>
      <w:ind w:left="2354" w:hanging="369"/>
    </w:pPr>
    <w:rPr>
      <w:sz w:val="18"/>
    </w:rPr>
  </w:style>
  <w:style w:type="paragraph" w:customStyle="1" w:styleId="noteParlAmend">
    <w:name w:val="note(ParlAmend)"/>
    <w:aliases w:val="npp"/>
    <w:basedOn w:val="OPCParaBase"/>
    <w:next w:val="ParlAmend"/>
    <w:rsid w:val="00B47AB4"/>
    <w:pPr>
      <w:spacing w:line="240" w:lineRule="auto"/>
      <w:jc w:val="right"/>
    </w:pPr>
    <w:rPr>
      <w:rFonts w:ascii="Arial" w:hAnsi="Arial"/>
      <w:b/>
      <w:i/>
    </w:rPr>
  </w:style>
  <w:style w:type="character" w:styleId="PageNumber">
    <w:name w:val="page number"/>
    <w:basedOn w:val="DefaultParagraphFont"/>
    <w:rsid w:val="008E710F"/>
  </w:style>
  <w:style w:type="paragraph" w:customStyle="1" w:styleId="Page1">
    <w:name w:val="Page1"/>
    <w:basedOn w:val="OPCParaBase"/>
    <w:rsid w:val="00B47AB4"/>
    <w:pPr>
      <w:spacing w:before="5600" w:line="240" w:lineRule="auto"/>
    </w:pPr>
    <w:rPr>
      <w:b/>
      <w:sz w:val="32"/>
    </w:rPr>
  </w:style>
  <w:style w:type="paragraph" w:customStyle="1" w:styleId="PageBreak">
    <w:name w:val="PageBreak"/>
    <w:aliases w:val="pb"/>
    <w:basedOn w:val="OPCParaBase"/>
    <w:rsid w:val="00B47AB4"/>
    <w:pPr>
      <w:spacing w:line="240" w:lineRule="auto"/>
    </w:pPr>
    <w:rPr>
      <w:sz w:val="20"/>
    </w:rPr>
  </w:style>
  <w:style w:type="paragraph" w:customStyle="1" w:styleId="paragraph">
    <w:name w:val="paragraph"/>
    <w:aliases w:val="a"/>
    <w:basedOn w:val="OPCParaBase"/>
    <w:link w:val="paragraphChar"/>
    <w:rsid w:val="00B47AB4"/>
    <w:pPr>
      <w:tabs>
        <w:tab w:val="right" w:pos="1531"/>
      </w:tabs>
      <w:spacing w:before="40" w:line="240" w:lineRule="auto"/>
      <w:ind w:left="1644" w:hanging="1644"/>
    </w:pPr>
  </w:style>
  <w:style w:type="paragraph" w:customStyle="1" w:styleId="paragraphsub">
    <w:name w:val="paragraph(sub)"/>
    <w:aliases w:val="aa"/>
    <w:basedOn w:val="OPCParaBase"/>
    <w:rsid w:val="00B47AB4"/>
    <w:pPr>
      <w:tabs>
        <w:tab w:val="right" w:pos="1985"/>
      </w:tabs>
      <w:spacing w:before="40" w:line="240" w:lineRule="auto"/>
      <w:ind w:left="2098" w:hanging="2098"/>
    </w:pPr>
  </w:style>
  <w:style w:type="paragraph" w:customStyle="1" w:styleId="paragraphsub-sub">
    <w:name w:val="paragraph(sub-sub)"/>
    <w:aliases w:val="aaa"/>
    <w:basedOn w:val="OPCParaBase"/>
    <w:rsid w:val="00B47AB4"/>
    <w:pPr>
      <w:tabs>
        <w:tab w:val="right" w:pos="2722"/>
      </w:tabs>
      <w:spacing w:before="40" w:line="240" w:lineRule="auto"/>
      <w:ind w:left="2835" w:hanging="2835"/>
    </w:pPr>
  </w:style>
  <w:style w:type="paragraph" w:customStyle="1" w:styleId="ParlAmend">
    <w:name w:val="ParlAmend"/>
    <w:aliases w:val="pp"/>
    <w:basedOn w:val="OPCParaBase"/>
    <w:rsid w:val="00B47AB4"/>
    <w:pPr>
      <w:spacing w:before="240" w:line="240" w:lineRule="atLeast"/>
      <w:ind w:hanging="567"/>
    </w:pPr>
    <w:rPr>
      <w:sz w:val="24"/>
    </w:rPr>
  </w:style>
  <w:style w:type="paragraph" w:customStyle="1" w:styleId="Penalty">
    <w:name w:val="Penalty"/>
    <w:basedOn w:val="OPCParaBase"/>
    <w:rsid w:val="00B47AB4"/>
    <w:pPr>
      <w:tabs>
        <w:tab w:val="left" w:pos="2977"/>
      </w:tabs>
      <w:spacing w:before="180" w:line="240" w:lineRule="auto"/>
      <w:ind w:left="1985" w:hanging="851"/>
    </w:pPr>
  </w:style>
  <w:style w:type="paragraph" w:styleId="PlainText">
    <w:name w:val="Plain Text"/>
    <w:rsid w:val="002C389F"/>
    <w:rPr>
      <w:rFonts w:ascii="Courier New" w:hAnsi="Courier New" w:cs="Courier New"/>
      <w:sz w:val="22"/>
    </w:rPr>
  </w:style>
  <w:style w:type="paragraph" w:customStyle="1" w:styleId="Portfolio">
    <w:name w:val="Portfolio"/>
    <w:basedOn w:val="OPCParaBase"/>
    <w:rsid w:val="00B47AB4"/>
    <w:pPr>
      <w:spacing w:line="240" w:lineRule="auto"/>
    </w:pPr>
    <w:rPr>
      <w:i/>
      <w:sz w:val="20"/>
    </w:rPr>
  </w:style>
  <w:style w:type="paragraph" w:customStyle="1" w:styleId="Preamble">
    <w:name w:val="Preamble"/>
    <w:basedOn w:val="OPCParaBase"/>
    <w:next w:val="Normal"/>
    <w:rsid w:val="00B47AB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47AB4"/>
    <w:pPr>
      <w:spacing w:line="240" w:lineRule="auto"/>
    </w:pPr>
    <w:rPr>
      <w:i/>
      <w:sz w:val="20"/>
    </w:rPr>
  </w:style>
  <w:style w:type="paragraph" w:styleId="Salutation">
    <w:name w:val="Salutation"/>
    <w:next w:val="Normal"/>
    <w:rsid w:val="002C389F"/>
    <w:rPr>
      <w:sz w:val="22"/>
      <w:szCs w:val="24"/>
    </w:rPr>
  </w:style>
  <w:style w:type="paragraph" w:customStyle="1" w:styleId="Session">
    <w:name w:val="Session"/>
    <w:basedOn w:val="OPCParaBase"/>
    <w:rsid w:val="00B47AB4"/>
    <w:pPr>
      <w:spacing w:line="240" w:lineRule="auto"/>
    </w:pPr>
    <w:rPr>
      <w:sz w:val="28"/>
    </w:rPr>
  </w:style>
  <w:style w:type="paragraph" w:customStyle="1" w:styleId="ShortT">
    <w:name w:val="ShortT"/>
    <w:basedOn w:val="OPCParaBase"/>
    <w:next w:val="Normal"/>
    <w:qFormat/>
    <w:rsid w:val="00B47AB4"/>
    <w:pPr>
      <w:spacing w:line="240" w:lineRule="auto"/>
    </w:pPr>
    <w:rPr>
      <w:b/>
      <w:sz w:val="40"/>
    </w:rPr>
  </w:style>
  <w:style w:type="paragraph" w:styleId="Signature">
    <w:name w:val="Signature"/>
    <w:rsid w:val="002C389F"/>
    <w:pPr>
      <w:ind w:left="4252"/>
    </w:pPr>
    <w:rPr>
      <w:sz w:val="22"/>
      <w:szCs w:val="24"/>
    </w:rPr>
  </w:style>
  <w:style w:type="paragraph" w:customStyle="1" w:styleId="Sponsor">
    <w:name w:val="Sponsor"/>
    <w:basedOn w:val="OPCParaBase"/>
    <w:rsid w:val="00B47AB4"/>
    <w:pPr>
      <w:spacing w:line="240" w:lineRule="auto"/>
    </w:pPr>
    <w:rPr>
      <w:i/>
    </w:rPr>
  </w:style>
  <w:style w:type="character" w:styleId="Strong">
    <w:name w:val="Strong"/>
    <w:basedOn w:val="DefaultParagraphFont"/>
    <w:qFormat/>
    <w:rsid w:val="002C389F"/>
    <w:rPr>
      <w:b/>
      <w:bCs/>
    </w:rPr>
  </w:style>
  <w:style w:type="paragraph" w:customStyle="1" w:styleId="Subitem">
    <w:name w:val="Subitem"/>
    <w:aliases w:val="iss"/>
    <w:basedOn w:val="OPCParaBase"/>
    <w:rsid w:val="00B47AB4"/>
    <w:pPr>
      <w:spacing w:before="180" w:line="240" w:lineRule="auto"/>
      <w:ind w:left="709" w:hanging="709"/>
    </w:pPr>
  </w:style>
  <w:style w:type="paragraph" w:customStyle="1" w:styleId="SubitemHead">
    <w:name w:val="SubitemHead"/>
    <w:aliases w:val="issh"/>
    <w:basedOn w:val="OPCParaBase"/>
    <w:rsid w:val="00B47AB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47AB4"/>
    <w:pPr>
      <w:spacing w:before="40" w:line="240" w:lineRule="auto"/>
      <w:ind w:left="1134"/>
    </w:pPr>
  </w:style>
  <w:style w:type="paragraph" w:customStyle="1" w:styleId="SubsectionHead">
    <w:name w:val="SubsectionHead"/>
    <w:aliases w:val="ssh"/>
    <w:basedOn w:val="OPCParaBase"/>
    <w:next w:val="subsection"/>
    <w:rsid w:val="00B47AB4"/>
    <w:pPr>
      <w:keepNext/>
      <w:keepLines/>
      <w:spacing w:before="240" w:line="240" w:lineRule="auto"/>
      <w:ind w:left="1134"/>
    </w:pPr>
    <w:rPr>
      <w:i/>
    </w:rPr>
  </w:style>
  <w:style w:type="paragraph" w:styleId="Subtitle">
    <w:name w:val="Subtitle"/>
    <w:qFormat/>
    <w:rsid w:val="002C389F"/>
    <w:pPr>
      <w:spacing w:after="60"/>
      <w:jc w:val="center"/>
    </w:pPr>
    <w:rPr>
      <w:rFonts w:ascii="Arial" w:hAnsi="Arial" w:cs="Arial"/>
      <w:sz w:val="24"/>
      <w:szCs w:val="24"/>
    </w:rPr>
  </w:style>
  <w:style w:type="table" w:styleId="Table3Deffects1">
    <w:name w:val="Table 3D effects 1"/>
    <w:basedOn w:val="TableNormal"/>
    <w:rsid w:val="002C389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C389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C389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C389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C389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C389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C389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C389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C389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C389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C389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C389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C389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C389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C389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C389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C389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47AB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C389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C389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C389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C389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C389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C389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C389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C389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C389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C389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C389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C389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C389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C389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C389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C389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2C389F"/>
    <w:pPr>
      <w:ind w:left="220" w:hanging="220"/>
    </w:pPr>
    <w:rPr>
      <w:sz w:val="22"/>
      <w:szCs w:val="24"/>
    </w:rPr>
  </w:style>
  <w:style w:type="paragraph" w:styleId="TableofFigures">
    <w:name w:val="table of figures"/>
    <w:next w:val="Normal"/>
    <w:rsid w:val="002C389F"/>
    <w:pPr>
      <w:ind w:left="440" w:hanging="440"/>
    </w:pPr>
    <w:rPr>
      <w:sz w:val="22"/>
      <w:szCs w:val="24"/>
    </w:rPr>
  </w:style>
  <w:style w:type="table" w:styleId="TableProfessional">
    <w:name w:val="Table Professional"/>
    <w:basedOn w:val="TableNormal"/>
    <w:rsid w:val="002C389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C389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C389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C389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C389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C389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C389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C389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C389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C389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47AB4"/>
    <w:pPr>
      <w:spacing w:before="60" w:line="240" w:lineRule="auto"/>
      <w:ind w:left="284" w:hanging="284"/>
    </w:pPr>
    <w:rPr>
      <w:sz w:val="20"/>
    </w:rPr>
  </w:style>
  <w:style w:type="paragraph" w:customStyle="1" w:styleId="Tablei">
    <w:name w:val="Table(i)"/>
    <w:aliases w:val="taa"/>
    <w:basedOn w:val="OPCParaBase"/>
    <w:rsid w:val="00B47AB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47AB4"/>
    <w:pPr>
      <w:tabs>
        <w:tab w:val="left" w:pos="-6543"/>
        <w:tab w:val="left" w:pos="-6260"/>
      </w:tabs>
      <w:spacing w:line="240" w:lineRule="exact"/>
      <w:ind w:left="1055" w:hanging="284"/>
    </w:pPr>
    <w:rPr>
      <w:sz w:val="20"/>
    </w:rPr>
  </w:style>
  <w:style w:type="character" w:customStyle="1" w:styleId="paragraphChar">
    <w:name w:val="paragraph Char"/>
    <w:aliases w:val="a Char"/>
    <w:basedOn w:val="DefaultParagraphFont"/>
    <w:link w:val="paragraph"/>
    <w:rsid w:val="003C1A80"/>
    <w:rPr>
      <w:sz w:val="22"/>
    </w:rPr>
  </w:style>
  <w:style w:type="paragraph" w:customStyle="1" w:styleId="Tabletext">
    <w:name w:val="Tabletext"/>
    <w:aliases w:val="tt"/>
    <w:basedOn w:val="OPCParaBase"/>
    <w:rsid w:val="00B47AB4"/>
    <w:pPr>
      <w:spacing w:before="60" w:line="240" w:lineRule="atLeast"/>
    </w:pPr>
    <w:rPr>
      <w:sz w:val="20"/>
    </w:rPr>
  </w:style>
  <w:style w:type="paragraph" w:styleId="Title">
    <w:name w:val="Title"/>
    <w:qFormat/>
    <w:rsid w:val="002C389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47AB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47AB4"/>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47AB4"/>
    <w:pPr>
      <w:spacing w:before="122" w:line="198" w:lineRule="exact"/>
      <w:ind w:left="1985" w:hanging="851"/>
      <w:jc w:val="right"/>
    </w:pPr>
    <w:rPr>
      <w:sz w:val="18"/>
    </w:rPr>
  </w:style>
  <w:style w:type="paragraph" w:customStyle="1" w:styleId="TLPTableBullet">
    <w:name w:val="TLPTableBullet"/>
    <w:aliases w:val="ttb"/>
    <w:basedOn w:val="OPCParaBase"/>
    <w:rsid w:val="00B47AB4"/>
    <w:pPr>
      <w:spacing w:line="240" w:lineRule="exact"/>
      <w:ind w:left="284" w:hanging="284"/>
    </w:pPr>
    <w:rPr>
      <w:sz w:val="20"/>
    </w:rPr>
  </w:style>
  <w:style w:type="paragraph" w:styleId="TOAHeading">
    <w:name w:val="toa heading"/>
    <w:next w:val="Normal"/>
    <w:rsid w:val="002C389F"/>
    <w:pPr>
      <w:spacing w:before="120"/>
    </w:pPr>
    <w:rPr>
      <w:rFonts w:ascii="Arial" w:hAnsi="Arial" w:cs="Arial"/>
      <w:b/>
      <w:bCs/>
      <w:sz w:val="24"/>
      <w:szCs w:val="24"/>
    </w:rPr>
  </w:style>
  <w:style w:type="paragraph" w:styleId="TOC1">
    <w:name w:val="toc 1"/>
    <w:basedOn w:val="OPCParaBase"/>
    <w:next w:val="Normal"/>
    <w:uiPriority w:val="39"/>
    <w:unhideWhenUsed/>
    <w:rsid w:val="00B47AB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7AB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47AB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47AB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47AB4"/>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47AB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7AB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47AB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47AB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47AB4"/>
    <w:pPr>
      <w:keepLines/>
      <w:spacing w:before="240" w:after="120" w:line="240" w:lineRule="auto"/>
      <w:ind w:left="794"/>
    </w:pPr>
    <w:rPr>
      <w:b/>
      <w:kern w:val="28"/>
      <w:sz w:val="20"/>
    </w:rPr>
  </w:style>
  <w:style w:type="paragraph" w:customStyle="1" w:styleId="TofSectsHeading">
    <w:name w:val="TofSects(Heading)"/>
    <w:basedOn w:val="OPCParaBase"/>
    <w:rsid w:val="00B47AB4"/>
    <w:pPr>
      <w:spacing w:before="240" w:after="120" w:line="240" w:lineRule="auto"/>
    </w:pPr>
    <w:rPr>
      <w:b/>
      <w:sz w:val="24"/>
    </w:rPr>
  </w:style>
  <w:style w:type="paragraph" w:customStyle="1" w:styleId="TofSectsSection">
    <w:name w:val="TofSects(Section)"/>
    <w:basedOn w:val="OPCParaBase"/>
    <w:rsid w:val="00B47AB4"/>
    <w:pPr>
      <w:keepLines/>
      <w:spacing w:before="40" w:line="240" w:lineRule="auto"/>
      <w:ind w:left="1588" w:hanging="794"/>
    </w:pPr>
    <w:rPr>
      <w:kern w:val="28"/>
      <w:sz w:val="18"/>
    </w:rPr>
  </w:style>
  <w:style w:type="paragraph" w:customStyle="1" w:styleId="TofSectsSubdiv">
    <w:name w:val="TofSects(Subdiv)"/>
    <w:basedOn w:val="OPCParaBase"/>
    <w:rsid w:val="00B47AB4"/>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9C6148"/>
    <w:rPr>
      <w:sz w:val="22"/>
    </w:rPr>
  </w:style>
  <w:style w:type="character" w:customStyle="1" w:styleId="HeaderChar">
    <w:name w:val="Header Char"/>
    <w:basedOn w:val="DefaultParagraphFont"/>
    <w:link w:val="Header"/>
    <w:rsid w:val="00B47AB4"/>
    <w:rPr>
      <w:sz w:val="16"/>
    </w:rPr>
  </w:style>
  <w:style w:type="character" w:customStyle="1" w:styleId="OPCCharBase">
    <w:name w:val="OPCCharBase"/>
    <w:uiPriority w:val="1"/>
    <w:qFormat/>
    <w:rsid w:val="00B47AB4"/>
  </w:style>
  <w:style w:type="paragraph" w:customStyle="1" w:styleId="OPCParaBase">
    <w:name w:val="OPCParaBase"/>
    <w:qFormat/>
    <w:rsid w:val="00B47AB4"/>
    <w:pPr>
      <w:spacing w:line="260" w:lineRule="atLeast"/>
    </w:pPr>
    <w:rPr>
      <w:sz w:val="22"/>
    </w:rPr>
  </w:style>
  <w:style w:type="paragraph" w:customStyle="1" w:styleId="WRStyle">
    <w:name w:val="WR Style"/>
    <w:aliases w:val="WR"/>
    <w:basedOn w:val="OPCParaBase"/>
    <w:rsid w:val="00B47AB4"/>
    <w:pPr>
      <w:spacing w:before="240" w:line="240" w:lineRule="auto"/>
      <w:ind w:left="284" w:hanging="284"/>
    </w:pPr>
    <w:rPr>
      <w:b/>
      <w:i/>
      <w:kern w:val="28"/>
      <w:sz w:val="24"/>
    </w:rPr>
  </w:style>
  <w:style w:type="numbering" w:customStyle="1" w:styleId="OPCBodyList">
    <w:name w:val="OPCBodyList"/>
    <w:uiPriority w:val="99"/>
    <w:rsid w:val="008E710F"/>
    <w:pPr>
      <w:numPr>
        <w:numId w:val="23"/>
      </w:numPr>
    </w:pPr>
  </w:style>
  <w:style w:type="paragraph" w:customStyle="1" w:styleId="noteToPara">
    <w:name w:val="noteToPara"/>
    <w:aliases w:val="ntp"/>
    <w:basedOn w:val="OPCParaBase"/>
    <w:rsid w:val="00B47AB4"/>
    <w:pPr>
      <w:spacing w:before="122" w:line="198" w:lineRule="exact"/>
      <w:ind w:left="2353" w:hanging="709"/>
    </w:pPr>
    <w:rPr>
      <w:sz w:val="18"/>
    </w:rPr>
  </w:style>
  <w:style w:type="character" w:customStyle="1" w:styleId="FooterChar">
    <w:name w:val="Footer Char"/>
    <w:basedOn w:val="DefaultParagraphFont"/>
    <w:link w:val="Footer"/>
    <w:rsid w:val="00B47AB4"/>
    <w:rPr>
      <w:sz w:val="22"/>
      <w:szCs w:val="24"/>
    </w:rPr>
  </w:style>
  <w:style w:type="character" w:customStyle="1" w:styleId="BalloonTextChar">
    <w:name w:val="Balloon Text Char"/>
    <w:basedOn w:val="DefaultParagraphFont"/>
    <w:link w:val="BalloonText"/>
    <w:uiPriority w:val="99"/>
    <w:rsid w:val="00B47AB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47AB4"/>
    <w:pPr>
      <w:keepNext/>
      <w:spacing w:before="60" w:line="240" w:lineRule="atLeast"/>
    </w:pPr>
    <w:rPr>
      <w:b/>
      <w:sz w:val="20"/>
    </w:rPr>
  </w:style>
  <w:style w:type="table" w:customStyle="1" w:styleId="CFlag">
    <w:name w:val="CFlag"/>
    <w:basedOn w:val="TableNormal"/>
    <w:uiPriority w:val="99"/>
    <w:rsid w:val="00B47AB4"/>
    <w:tblPr/>
  </w:style>
  <w:style w:type="paragraph" w:customStyle="1" w:styleId="ENotesText">
    <w:name w:val="ENotesText"/>
    <w:aliases w:val="Ent,ENt"/>
    <w:basedOn w:val="OPCParaBase"/>
    <w:next w:val="Normal"/>
    <w:rsid w:val="00B47AB4"/>
    <w:pPr>
      <w:spacing w:before="120"/>
    </w:pPr>
  </w:style>
  <w:style w:type="paragraph" w:customStyle="1" w:styleId="CompiledActNo">
    <w:name w:val="CompiledActNo"/>
    <w:basedOn w:val="OPCParaBase"/>
    <w:next w:val="Normal"/>
    <w:rsid w:val="00B47AB4"/>
    <w:rPr>
      <w:b/>
      <w:sz w:val="24"/>
      <w:szCs w:val="24"/>
    </w:rPr>
  </w:style>
  <w:style w:type="paragraph" w:customStyle="1" w:styleId="CompiledMadeUnder">
    <w:name w:val="CompiledMadeUnder"/>
    <w:basedOn w:val="OPCParaBase"/>
    <w:next w:val="Normal"/>
    <w:rsid w:val="00B47AB4"/>
    <w:rPr>
      <w:i/>
      <w:sz w:val="24"/>
      <w:szCs w:val="24"/>
    </w:rPr>
  </w:style>
  <w:style w:type="paragraph" w:customStyle="1" w:styleId="Paragraphsub-sub-sub">
    <w:name w:val="Paragraph(sub-sub-sub)"/>
    <w:aliases w:val="aaaa"/>
    <w:basedOn w:val="OPCParaBase"/>
    <w:rsid w:val="00B47AB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47AB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47AB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47AB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47AB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47AB4"/>
    <w:pPr>
      <w:spacing w:before="60" w:line="240" w:lineRule="auto"/>
    </w:pPr>
    <w:rPr>
      <w:rFonts w:cs="Arial"/>
      <w:sz w:val="20"/>
      <w:szCs w:val="22"/>
    </w:rPr>
  </w:style>
  <w:style w:type="paragraph" w:customStyle="1" w:styleId="NoteToSubpara">
    <w:name w:val="NoteToSubpara"/>
    <w:aliases w:val="nts"/>
    <w:basedOn w:val="OPCParaBase"/>
    <w:rsid w:val="00B47AB4"/>
    <w:pPr>
      <w:spacing w:before="40" w:line="198" w:lineRule="exact"/>
      <w:ind w:left="2835" w:hanging="709"/>
    </w:pPr>
    <w:rPr>
      <w:sz w:val="18"/>
    </w:rPr>
  </w:style>
  <w:style w:type="paragraph" w:customStyle="1" w:styleId="ENoteTableHeading">
    <w:name w:val="ENoteTableHeading"/>
    <w:aliases w:val="enth"/>
    <w:basedOn w:val="OPCParaBase"/>
    <w:rsid w:val="00B47AB4"/>
    <w:pPr>
      <w:keepNext/>
      <w:spacing w:before="60" w:line="240" w:lineRule="atLeast"/>
    </w:pPr>
    <w:rPr>
      <w:rFonts w:ascii="Arial" w:hAnsi="Arial"/>
      <w:b/>
      <w:sz w:val="16"/>
    </w:rPr>
  </w:style>
  <w:style w:type="paragraph" w:customStyle="1" w:styleId="ENoteTTi">
    <w:name w:val="ENoteTTi"/>
    <w:aliases w:val="entti"/>
    <w:basedOn w:val="OPCParaBase"/>
    <w:rsid w:val="00B47AB4"/>
    <w:pPr>
      <w:keepNext/>
      <w:spacing w:before="60" w:line="240" w:lineRule="atLeast"/>
      <w:ind w:left="170"/>
    </w:pPr>
    <w:rPr>
      <w:sz w:val="16"/>
    </w:rPr>
  </w:style>
  <w:style w:type="paragraph" w:customStyle="1" w:styleId="ENotesHeading1">
    <w:name w:val="ENotesHeading 1"/>
    <w:aliases w:val="Enh1"/>
    <w:basedOn w:val="OPCParaBase"/>
    <w:next w:val="Normal"/>
    <w:rsid w:val="00B47AB4"/>
    <w:pPr>
      <w:spacing w:before="120"/>
      <w:outlineLvl w:val="1"/>
    </w:pPr>
    <w:rPr>
      <w:b/>
      <w:sz w:val="28"/>
      <w:szCs w:val="28"/>
    </w:rPr>
  </w:style>
  <w:style w:type="paragraph" w:customStyle="1" w:styleId="ENotesHeading2">
    <w:name w:val="ENotesHeading 2"/>
    <w:aliases w:val="Enh2"/>
    <w:basedOn w:val="OPCParaBase"/>
    <w:next w:val="Normal"/>
    <w:rsid w:val="00B47AB4"/>
    <w:pPr>
      <w:spacing w:before="120" w:after="120"/>
      <w:outlineLvl w:val="2"/>
    </w:pPr>
    <w:rPr>
      <w:b/>
      <w:sz w:val="24"/>
      <w:szCs w:val="28"/>
    </w:rPr>
  </w:style>
  <w:style w:type="paragraph" w:customStyle="1" w:styleId="ENoteTTIndentHeading">
    <w:name w:val="ENoteTTIndentHeading"/>
    <w:aliases w:val="enTTHi"/>
    <w:basedOn w:val="OPCParaBase"/>
    <w:rsid w:val="00B47AB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47AB4"/>
    <w:pPr>
      <w:spacing w:before="60" w:line="240" w:lineRule="atLeast"/>
    </w:pPr>
    <w:rPr>
      <w:sz w:val="16"/>
    </w:rPr>
  </w:style>
  <w:style w:type="paragraph" w:customStyle="1" w:styleId="MadeunderText">
    <w:name w:val="MadeunderText"/>
    <w:basedOn w:val="OPCParaBase"/>
    <w:next w:val="CompiledMadeUnder"/>
    <w:rsid w:val="00B47AB4"/>
    <w:pPr>
      <w:spacing w:before="240"/>
    </w:pPr>
    <w:rPr>
      <w:sz w:val="24"/>
      <w:szCs w:val="24"/>
    </w:rPr>
  </w:style>
  <w:style w:type="paragraph" w:customStyle="1" w:styleId="ENotesHeading3">
    <w:name w:val="ENotesHeading 3"/>
    <w:aliases w:val="Enh3"/>
    <w:basedOn w:val="OPCParaBase"/>
    <w:next w:val="Normal"/>
    <w:rsid w:val="00B47AB4"/>
    <w:pPr>
      <w:keepNext/>
      <w:spacing w:before="120" w:line="240" w:lineRule="auto"/>
      <w:outlineLvl w:val="4"/>
    </w:pPr>
    <w:rPr>
      <w:b/>
      <w:szCs w:val="24"/>
    </w:rPr>
  </w:style>
  <w:style w:type="paragraph" w:customStyle="1" w:styleId="SubPartCASA">
    <w:name w:val="SubPart(CASA)"/>
    <w:aliases w:val="csp"/>
    <w:basedOn w:val="OPCParaBase"/>
    <w:next w:val="ActHead3"/>
    <w:rsid w:val="00B47AB4"/>
    <w:pPr>
      <w:keepNext/>
      <w:keepLines/>
      <w:spacing w:before="280"/>
      <w:outlineLvl w:val="1"/>
    </w:pPr>
    <w:rPr>
      <w:b/>
      <w:kern w:val="28"/>
      <w:sz w:val="32"/>
    </w:rPr>
  </w:style>
  <w:style w:type="paragraph" w:customStyle="1" w:styleId="SignCoverPageEnd">
    <w:name w:val="SignCoverPageEnd"/>
    <w:basedOn w:val="OPCParaBase"/>
    <w:next w:val="Normal"/>
    <w:rsid w:val="00B47AB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47AB4"/>
    <w:pPr>
      <w:pBdr>
        <w:top w:val="single" w:sz="4" w:space="1" w:color="auto"/>
      </w:pBdr>
      <w:spacing w:before="360"/>
      <w:ind w:right="397"/>
      <w:jc w:val="both"/>
    </w:pPr>
  </w:style>
  <w:style w:type="paragraph" w:customStyle="1" w:styleId="ActHead10">
    <w:name w:val="ActHead 10"/>
    <w:aliases w:val="sp"/>
    <w:basedOn w:val="OPCParaBase"/>
    <w:next w:val="ActHead3"/>
    <w:rsid w:val="00B47AB4"/>
    <w:pPr>
      <w:keepNext/>
      <w:spacing w:before="280" w:line="240" w:lineRule="auto"/>
      <w:outlineLvl w:val="1"/>
    </w:pPr>
    <w:rPr>
      <w:b/>
      <w:sz w:val="32"/>
      <w:szCs w:val="30"/>
    </w:rPr>
  </w:style>
  <w:style w:type="paragraph" w:customStyle="1" w:styleId="FreeForm">
    <w:name w:val="FreeForm"/>
    <w:rsid w:val="00B47AB4"/>
    <w:rPr>
      <w:rFonts w:ascii="Arial" w:eastAsiaTheme="minorHAnsi" w:hAnsi="Arial" w:cstheme="minorBidi"/>
      <w:sz w:val="22"/>
      <w:lang w:eastAsia="en-US"/>
    </w:rPr>
  </w:style>
  <w:style w:type="paragraph" w:customStyle="1" w:styleId="SOText">
    <w:name w:val="SO Text"/>
    <w:aliases w:val="sot"/>
    <w:link w:val="SOTextChar"/>
    <w:rsid w:val="00B47AB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47AB4"/>
    <w:rPr>
      <w:rFonts w:eastAsiaTheme="minorHAnsi" w:cstheme="minorBidi"/>
      <w:sz w:val="22"/>
      <w:lang w:eastAsia="en-US"/>
    </w:rPr>
  </w:style>
  <w:style w:type="paragraph" w:customStyle="1" w:styleId="SOTextNote">
    <w:name w:val="SO TextNote"/>
    <w:aliases w:val="sont"/>
    <w:basedOn w:val="SOText"/>
    <w:qFormat/>
    <w:rsid w:val="00B47AB4"/>
    <w:pPr>
      <w:spacing w:before="122" w:line="198" w:lineRule="exact"/>
      <w:ind w:left="1843" w:hanging="709"/>
    </w:pPr>
    <w:rPr>
      <w:sz w:val="18"/>
    </w:rPr>
  </w:style>
  <w:style w:type="paragraph" w:customStyle="1" w:styleId="SOPara">
    <w:name w:val="SO Para"/>
    <w:aliases w:val="soa"/>
    <w:basedOn w:val="SOText"/>
    <w:link w:val="SOParaChar"/>
    <w:qFormat/>
    <w:rsid w:val="00B47AB4"/>
    <w:pPr>
      <w:tabs>
        <w:tab w:val="right" w:pos="1786"/>
      </w:tabs>
      <w:spacing w:before="40"/>
      <w:ind w:left="2070" w:hanging="936"/>
    </w:pPr>
  </w:style>
  <w:style w:type="character" w:customStyle="1" w:styleId="SOParaChar">
    <w:name w:val="SO Para Char"/>
    <w:aliases w:val="soa Char"/>
    <w:basedOn w:val="DefaultParagraphFont"/>
    <w:link w:val="SOPara"/>
    <w:rsid w:val="00B47AB4"/>
    <w:rPr>
      <w:rFonts w:eastAsiaTheme="minorHAnsi" w:cstheme="minorBidi"/>
      <w:sz w:val="22"/>
      <w:lang w:eastAsia="en-US"/>
    </w:rPr>
  </w:style>
  <w:style w:type="paragraph" w:customStyle="1" w:styleId="FileName">
    <w:name w:val="FileName"/>
    <w:basedOn w:val="Normal"/>
    <w:rsid w:val="00B47AB4"/>
  </w:style>
  <w:style w:type="paragraph" w:customStyle="1" w:styleId="SOHeadBold">
    <w:name w:val="SO HeadBold"/>
    <w:aliases w:val="sohb"/>
    <w:basedOn w:val="SOText"/>
    <w:next w:val="SOText"/>
    <w:link w:val="SOHeadBoldChar"/>
    <w:qFormat/>
    <w:rsid w:val="00B47AB4"/>
    <w:rPr>
      <w:b/>
    </w:rPr>
  </w:style>
  <w:style w:type="character" w:customStyle="1" w:styleId="SOHeadBoldChar">
    <w:name w:val="SO HeadBold Char"/>
    <w:aliases w:val="sohb Char"/>
    <w:basedOn w:val="DefaultParagraphFont"/>
    <w:link w:val="SOHeadBold"/>
    <w:rsid w:val="00B47AB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47AB4"/>
    <w:rPr>
      <w:i/>
    </w:rPr>
  </w:style>
  <w:style w:type="character" w:customStyle="1" w:styleId="SOHeadItalicChar">
    <w:name w:val="SO HeadItalic Char"/>
    <w:aliases w:val="sohi Char"/>
    <w:basedOn w:val="DefaultParagraphFont"/>
    <w:link w:val="SOHeadItalic"/>
    <w:rsid w:val="00B47AB4"/>
    <w:rPr>
      <w:rFonts w:eastAsiaTheme="minorHAnsi" w:cstheme="minorBidi"/>
      <w:i/>
      <w:sz w:val="22"/>
      <w:lang w:eastAsia="en-US"/>
    </w:rPr>
  </w:style>
  <w:style w:type="paragraph" w:customStyle="1" w:styleId="SOBullet">
    <w:name w:val="SO Bullet"/>
    <w:aliases w:val="sotb"/>
    <w:basedOn w:val="SOText"/>
    <w:link w:val="SOBulletChar"/>
    <w:qFormat/>
    <w:rsid w:val="00B47AB4"/>
    <w:pPr>
      <w:ind w:left="1559" w:hanging="425"/>
    </w:pPr>
  </w:style>
  <w:style w:type="character" w:customStyle="1" w:styleId="SOBulletChar">
    <w:name w:val="SO Bullet Char"/>
    <w:aliases w:val="sotb Char"/>
    <w:basedOn w:val="DefaultParagraphFont"/>
    <w:link w:val="SOBullet"/>
    <w:rsid w:val="00B47AB4"/>
    <w:rPr>
      <w:rFonts w:eastAsiaTheme="minorHAnsi" w:cstheme="minorBidi"/>
      <w:sz w:val="22"/>
      <w:lang w:eastAsia="en-US"/>
    </w:rPr>
  </w:style>
  <w:style w:type="paragraph" w:customStyle="1" w:styleId="SOBulletNote">
    <w:name w:val="SO BulletNote"/>
    <w:aliases w:val="sonb"/>
    <w:basedOn w:val="SOTextNote"/>
    <w:link w:val="SOBulletNoteChar"/>
    <w:qFormat/>
    <w:rsid w:val="00B47AB4"/>
    <w:pPr>
      <w:tabs>
        <w:tab w:val="left" w:pos="1560"/>
      </w:tabs>
      <w:ind w:left="2268" w:hanging="1134"/>
    </w:pPr>
  </w:style>
  <w:style w:type="character" w:customStyle="1" w:styleId="SOBulletNoteChar">
    <w:name w:val="SO BulletNote Char"/>
    <w:aliases w:val="sonb Char"/>
    <w:basedOn w:val="DefaultParagraphFont"/>
    <w:link w:val="SOBulletNote"/>
    <w:rsid w:val="00B47AB4"/>
    <w:rPr>
      <w:rFonts w:eastAsiaTheme="minorHAnsi" w:cstheme="minorBidi"/>
      <w:sz w:val="18"/>
      <w:lang w:eastAsia="en-US"/>
    </w:rPr>
  </w:style>
  <w:style w:type="paragraph" w:customStyle="1" w:styleId="EnStatement">
    <w:name w:val="EnStatement"/>
    <w:basedOn w:val="Normal"/>
    <w:rsid w:val="00B47AB4"/>
    <w:pPr>
      <w:numPr>
        <w:numId w:val="25"/>
      </w:numPr>
    </w:pPr>
    <w:rPr>
      <w:rFonts w:eastAsia="Times New Roman" w:cs="Times New Roman"/>
      <w:lang w:eastAsia="en-AU"/>
    </w:rPr>
  </w:style>
  <w:style w:type="paragraph" w:customStyle="1" w:styleId="EnStatementHeading">
    <w:name w:val="EnStatementHeading"/>
    <w:basedOn w:val="Normal"/>
    <w:rsid w:val="00B47AB4"/>
    <w:rPr>
      <w:rFonts w:eastAsia="Times New Roman" w:cs="Times New Roman"/>
      <w:b/>
      <w:lang w:eastAsia="en-AU"/>
    </w:rPr>
  </w:style>
  <w:style w:type="paragraph" w:styleId="Revision">
    <w:name w:val="Revision"/>
    <w:hidden/>
    <w:uiPriority w:val="99"/>
    <w:semiHidden/>
    <w:rsid w:val="00A11446"/>
    <w:rPr>
      <w:rFonts w:eastAsiaTheme="minorHAnsi" w:cstheme="minorBidi"/>
      <w:sz w:val="22"/>
      <w:lang w:eastAsia="en-US"/>
    </w:rPr>
  </w:style>
  <w:style w:type="character" w:customStyle="1" w:styleId="ActHead5Char">
    <w:name w:val="ActHead 5 Char"/>
    <w:aliases w:val="s Char"/>
    <w:link w:val="ActHead5"/>
    <w:rsid w:val="00154A96"/>
    <w:rPr>
      <w:b/>
      <w:kern w:val="28"/>
      <w:sz w:val="24"/>
    </w:rPr>
  </w:style>
  <w:style w:type="paragraph" w:customStyle="1" w:styleId="Transitional">
    <w:name w:val="Transitional"/>
    <w:aliases w:val="tr"/>
    <w:basedOn w:val="Normal"/>
    <w:next w:val="Normal"/>
    <w:rsid w:val="00B47AB4"/>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496027"/>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7AB4"/>
    <w:pPr>
      <w:spacing w:line="260" w:lineRule="atLeast"/>
    </w:pPr>
    <w:rPr>
      <w:rFonts w:eastAsiaTheme="minorHAnsi" w:cstheme="minorBidi"/>
      <w:sz w:val="22"/>
      <w:lang w:eastAsia="en-US"/>
    </w:rPr>
  </w:style>
  <w:style w:type="paragraph" w:styleId="Heading1">
    <w:name w:val="heading 1"/>
    <w:next w:val="Heading2"/>
    <w:autoRedefine/>
    <w:qFormat/>
    <w:rsid w:val="002C389F"/>
    <w:pPr>
      <w:keepNext/>
      <w:keepLines/>
      <w:ind w:left="1134" w:hanging="1134"/>
      <w:outlineLvl w:val="0"/>
    </w:pPr>
    <w:rPr>
      <w:b/>
      <w:bCs/>
      <w:kern w:val="28"/>
      <w:sz w:val="36"/>
      <w:szCs w:val="32"/>
    </w:rPr>
  </w:style>
  <w:style w:type="paragraph" w:styleId="Heading2">
    <w:name w:val="heading 2"/>
    <w:basedOn w:val="Heading1"/>
    <w:next w:val="Heading3"/>
    <w:autoRedefine/>
    <w:qFormat/>
    <w:rsid w:val="002C389F"/>
    <w:pPr>
      <w:spacing w:before="280"/>
      <w:outlineLvl w:val="1"/>
    </w:pPr>
    <w:rPr>
      <w:bCs w:val="0"/>
      <w:iCs/>
      <w:sz w:val="32"/>
      <w:szCs w:val="28"/>
    </w:rPr>
  </w:style>
  <w:style w:type="paragraph" w:styleId="Heading3">
    <w:name w:val="heading 3"/>
    <w:basedOn w:val="Heading1"/>
    <w:next w:val="Heading4"/>
    <w:autoRedefine/>
    <w:qFormat/>
    <w:rsid w:val="002C389F"/>
    <w:pPr>
      <w:spacing w:before="240"/>
      <w:outlineLvl w:val="2"/>
    </w:pPr>
    <w:rPr>
      <w:bCs w:val="0"/>
      <w:sz w:val="28"/>
      <w:szCs w:val="26"/>
    </w:rPr>
  </w:style>
  <w:style w:type="paragraph" w:styleId="Heading4">
    <w:name w:val="heading 4"/>
    <w:basedOn w:val="Heading1"/>
    <w:next w:val="Heading5"/>
    <w:autoRedefine/>
    <w:qFormat/>
    <w:rsid w:val="002C389F"/>
    <w:pPr>
      <w:spacing w:before="220"/>
      <w:outlineLvl w:val="3"/>
    </w:pPr>
    <w:rPr>
      <w:bCs w:val="0"/>
      <w:sz w:val="26"/>
      <w:szCs w:val="28"/>
    </w:rPr>
  </w:style>
  <w:style w:type="paragraph" w:styleId="Heading5">
    <w:name w:val="heading 5"/>
    <w:basedOn w:val="Heading1"/>
    <w:next w:val="subsection"/>
    <w:autoRedefine/>
    <w:qFormat/>
    <w:rsid w:val="002C389F"/>
    <w:pPr>
      <w:spacing w:before="280"/>
      <w:outlineLvl w:val="4"/>
    </w:pPr>
    <w:rPr>
      <w:bCs w:val="0"/>
      <w:iCs/>
      <w:sz w:val="24"/>
      <w:szCs w:val="26"/>
    </w:rPr>
  </w:style>
  <w:style w:type="paragraph" w:styleId="Heading6">
    <w:name w:val="heading 6"/>
    <w:basedOn w:val="Heading1"/>
    <w:next w:val="Heading7"/>
    <w:autoRedefine/>
    <w:qFormat/>
    <w:rsid w:val="002C389F"/>
    <w:pPr>
      <w:outlineLvl w:val="5"/>
    </w:pPr>
    <w:rPr>
      <w:rFonts w:ascii="Arial" w:hAnsi="Arial" w:cs="Arial"/>
      <w:bCs w:val="0"/>
      <w:sz w:val="32"/>
      <w:szCs w:val="22"/>
    </w:rPr>
  </w:style>
  <w:style w:type="paragraph" w:styleId="Heading7">
    <w:name w:val="heading 7"/>
    <w:basedOn w:val="Heading6"/>
    <w:next w:val="Normal"/>
    <w:autoRedefine/>
    <w:qFormat/>
    <w:rsid w:val="002C389F"/>
    <w:pPr>
      <w:spacing w:before="280"/>
      <w:outlineLvl w:val="6"/>
    </w:pPr>
    <w:rPr>
      <w:sz w:val="28"/>
    </w:rPr>
  </w:style>
  <w:style w:type="paragraph" w:styleId="Heading8">
    <w:name w:val="heading 8"/>
    <w:basedOn w:val="Heading6"/>
    <w:next w:val="Normal"/>
    <w:autoRedefine/>
    <w:qFormat/>
    <w:rsid w:val="002C389F"/>
    <w:pPr>
      <w:spacing w:before="240"/>
      <w:outlineLvl w:val="7"/>
    </w:pPr>
    <w:rPr>
      <w:iCs/>
      <w:sz w:val="26"/>
    </w:rPr>
  </w:style>
  <w:style w:type="paragraph" w:styleId="Heading9">
    <w:name w:val="heading 9"/>
    <w:basedOn w:val="Heading1"/>
    <w:next w:val="Normal"/>
    <w:autoRedefine/>
    <w:qFormat/>
    <w:rsid w:val="002C389F"/>
    <w:pPr>
      <w:keepNext w:val="0"/>
      <w:spacing w:before="280"/>
      <w:outlineLvl w:val="8"/>
    </w:pPr>
    <w:rPr>
      <w:i/>
      <w:sz w:val="28"/>
      <w:szCs w:val="22"/>
    </w:rPr>
  </w:style>
  <w:style w:type="character" w:default="1" w:styleId="DefaultParagraphFont">
    <w:name w:val="Default Paragraph Font"/>
    <w:uiPriority w:val="1"/>
    <w:unhideWhenUsed/>
    <w:rsid w:val="00B47A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7AB4"/>
  </w:style>
  <w:style w:type="numbering" w:styleId="111111">
    <w:name w:val="Outline List 2"/>
    <w:basedOn w:val="NoList"/>
    <w:rsid w:val="002C389F"/>
  </w:style>
  <w:style w:type="numbering" w:styleId="1ai">
    <w:name w:val="Outline List 1"/>
    <w:basedOn w:val="NoList"/>
    <w:rsid w:val="002C389F"/>
    <w:pPr>
      <w:numPr>
        <w:numId w:val="15"/>
      </w:numPr>
    </w:pPr>
  </w:style>
  <w:style w:type="paragraph" w:customStyle="1" w:styleId="ActHead1">
    <w:name w:val="ActHead 1"/>
    <w:aliases w:val="c"/>
    <w:basedOn w:val="OPCParaBase"/>
    <w:next w:val="Normal"/>
    <w:qFormat/>
    <w:rsid w:val="00B47AB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47AB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47AB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47AB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47AB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47AB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47AB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47AB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47AB4"/>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B47AB4"/>
  </w:style>
  <w:style w:type="paragraph" w:customStyle="1" w:styleId="Actno">
    <w:name w:val="Actno"/>
    <w:basedOn w:val="ShortT"/>
    <w:next w:val="Normal"/>
    <w:qFormat/>
    <w:rsid w:val="00B47AB4"/>
  </w:style>
  <w:style w:type="character" w:customStyle="1" w:styleId="CharSubPartNoCASA">
    <w:name w:val="CharSubPartNo(CASA)"/>
    <w:basedOn w:val="OPCCharBase"/>
    <w:uiPriority w:val="1"/>
    <w:rsid w:val="00B47AB4"/>
  </w:style>
  <w:style w:type="paragraph" w:customStyle="1" w:styleId="ENoteTTIndentHeadingSub">
    <w:name w:val="ENoteTTIndentHeadingSub"/>
    <w:aliases w:val="enTTHis"/>
    <w:basedOn w:val="OPCParaBase"/>
    <w:rsid w:val="00B47AB4"/>
    <w:pPr>
      <w:keepNext/>
      <w:spacing w:before="60" w:line="240" w:lineRule="atLeast"/>
      <w:ind w:left="340"/>
    </w:pPr>
    <w:rPr>
      <w:b/>
      <w:sz w:val="16"/>
    </w:rPr>
  </w:style>
  <w:style w:type="paragraph" w:customStyle="1" w:styleId="ENoteTTiSub">
    <w:name w:val="ENoteTTiSub"/>
    <w:aliases w:val="enttis"/>
    <w:basedOn w:val="OPCParaBase"/>
    <w:rsid w:val="00B47AB4"/>
    <w:pPr>
      <w:keepNext/>
      <w:spacing w:before="60" w:line="240" w:lineRule="atLeast"/>
      <w:ind w:left="340"/>
    </w:pPr>
    <w:rPr>
      <w:sz w:val="16"/>
    </w:rPr>
  </w:style>
  <w:style w:type="paragraph" w:customStyle="1" w:styleId="SubDivisionMigration">
    <w:name w:val="SubDivisionMigration"/>
    <w:aliases w:val="sdm"/>
    <w:basedOn w:val="OPCParaBase"/>
    <w:rsid w:val="00B47AB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47AB4"/>
    <w:pPr>
      <w:keepNext/>
      <w:keepLines/>
      <w:spacing w:before="240" w:line="240" w:lineRule="auto"/>
      <w:ind w:left="1134" w:hanging="1134"/>
    </w:pPr>
    <w:rPr>
      <w:b/>
      <w:sz w:val="28"/>
    </w:rPr>
  </w:style>
  <w:style w:type="numbering" w:styleId="ArticleSection">
    <w:name w:val="Outline List 3"/>
    <w:basedOn w:val="NoList"/>
    <w:rsid w:val="002C389F"/>
  </w:style>
  <w:style w:type="paragraph" w:styleId="BalloonText">
    <w:name w:val="Balloon Text"/>
    <w:basedOn w:val="Normal"/>
    <w:link w:val="BalloonTextChar"/>
    <w:uiPriority w:val="99"/>
    <w:unhideWhenUsed/>
    <w:rsid w:val="00B47AB4"/>
    <w:pPr>
      <w:spacing w:line="240" w:lineRule="auto"/>
    </w:pPr>
    <w:rPr>
      <w:rFonts w:ascii="Tahoma" w:hAnsi="Tahoma" w:cs="Tahoma"/>
      <w:sz w:val="16"/>
      <w:szCs w:val="16"/>
    </w:rPr>
  </w:style>
  <w:style w:type="paragraph" w:styleId="BlockText">
    <w:name w:val="Block Text"/>
    <w:rsid w:val="002C389F"/>
    <w:pPr>
      <w:spacing w:after="120"/>
      <w:ind w:left="1440" w:right="1440"/>
    </w:pPr>
    <w:rPr>
      <w:sz w:val="22"/>
      <w:szCs w:val="24"/>
    </w:rPr>
  </w:style>
  <w:style w:type="paragraph" w:customStyle="1" w:styleId="Blocks">
    <w:name w:val="Blocks"/>
    <w:aliases w:val="bb"/>
    <w:basedOn w:val="OPCParaBase"/>
    <w:qFormat/>
    <w:rsid w:val="00B47AB4"/>
    <w:pPr>
      <w:spacing w:line="240" w:lineRule="auto"/>
    </w:pPr>
    <w:rPr>
      <w:sz w:val="24"/>
    </w:rPr>
  </w:style>
  <w:style w:type="paragraph" w:styleId="BodyText">
    <w:name w:val="Body Text"/>
    <w:rsid w:val="002C389F"/>
    <w:pPr>
      <w:spacing w:after="120"/>
    </w:pPr>
    <w:rPr>
      <w:sz w:val="22"/>
      <w:szCs w:val="24"/>
    </w:rPr>
  </w:style>
  <w:style w:type="paragraph" w:styleId="BodyText2">
    <w:name w:val="Body Text 2"/>
    <w:rsid w:val="002C389F"/>
    <w:pPr>
      <w:spacing w:after="120" w:line="480" w:lineRule="auto"/>
    </w:pPr>
    <w:rPr>
      <w:sz w:val="22"/>
      <w:szCs w:val="24"/>
    </w:rPr>
  </w:style>
  <w:style w:type="paragraph" w:styleId="BodyText3">
    <w:name w:val="Body Text 3"/>
    <w:rsid w:val="002C389F"/>
    <w:pPr>
      <w:spacing w:after="120"/>
    </w:pPr>
    <w:rPr>
      <w:sz w:val="16"/>
      <w:szCs w:val="16"/>
    </w:rPr>
  </w:style>
  <w:style w:type="paragraph" w:styleId="BodyTextFirstIndent">
    <w:name w:val="Body Text First Indent"/>
    <w:basedOn w:val="BodyText"/>
    <w:rsid w:val="002C389F"/>
    <w:pPr>
      <w:ind w:firstLine="210"/>
    </w:pPr>
  </w:style>
  <w:style w:type="paragraph" w:styleId="BodyTextIndent">
    <w:name w:val="Body Text Indent"/>
    <w:rsid w:val="002C389F"/>
    <w:pPr>
      <w:spacing w:after="120"/>
      <w:ind w:left="283"/>
    </w:pPr>
    <w:rPr>
      <w:sz w:val="22"/>
      <w:szCs w:val="24"/>
    </w:rPr>
  </w:style>
  <w:style w:type="paragraph" w:styleId="BodyTextFirstIndent2">
    <w:name w:val="Body Text First Indent 2"/>
    <w:basedOn w:val="BodyTextIndent"/>
    <w:rsid w:val="002C389F"/>
    <w:pPr>
      <w:ind w:firstLine="210"/>
    </w:pPr>
  </w:style>
  <w:style w:type="paragraph" w:styleId="BodyTextIndent2">
    <w:name w:val="Body Text Indent 2"/>
    <w:rsid w:val="002C389F"/>
    <w:pPr>
      <w:spacing w:after="120" w:line="480" w:lineRule="auto"/>
      <w:ind w:left="283"/>
    </w:pPr>
    <w:rPr>
      <w:sz w:val="22"/>
      <w:szCs w:val="24"/>
    </w:rPr>
  </w:style>
  <w:style w:type="paragraph" w:styleId="BodyTextIndent3">
    <w:name w:val="Body Text Indent 3"/>
    <w:rsid w:val="002C389F"/>
    <w:pPr>
      <w:spacing w:after="120"/>
      <w:ind w:left="283"/>
    </w:pPr>
    <w:rPr>
      <w:sz w:val="16"/>
      <w:szCs w:val="16"/>
    </w:rPr>
  </w:style>
  <w:style w:type="paragraph" w:customStyle="1" w:styleId="BoxText">
    <w:name w:val="BoxText"/>
    <w:aliases w:val="bt"/>
    <w:basedOn w:val="OPCParaBase"/>
    <w:qFormat/>
    <w:rsid w:val="00B47AB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47AB4"/>
    <w:rPr>
      <w:b/>
    </w:rPr>
  </w:style>
  <w:style w:type="paragraph" w:customStyle="1" w:styleId="BoxHeadItalic">
    <w:name w:val="BoxHeadItalic"/>
    <w:aliases w:val="bhi"/>
    <w:basedOn w:val="BoxText"/>
    <w:next w:val="BoxStep"/>
    <w:qFormat/>
    <w:rsid w:val="00B47AB4"/>
    <w:rPr>
      <w:i/>
    </w:rPr>
  </w:style>
  <w:style w:type="paragraph" w:customStyle="1" w:styleId="BoxList">
    <w:name w:val="BoxList"/>
    <w:aliases w:val="bl"/>
    <w:basedOn w:val="BoxText"/>
    <w:qFormat/>
    <w:rsid w:val="00B47AB4"/>
    <w:pPr>
      <w:ind w:left="1559" w:hanging="425"/>
    </w:pPr>
  </w:style>
  <w:style w:type="paragraph" w:customStyle="1" w:styleId="BoxNote">
    <w:name w:val="BoxNote"/>
    <w:aliases w:val="bn"/>
    <w:basedOn w:val="BoxText"/>
    <w:qFormat/>
    <w:rsid w:val="00B47AB4"/>
    <w:pPr>
      <w:tabs>
        <w:tab w:val="left" w:pos="1985"/>
      </w:tabs>
      <w:spacing w:before="122" w:line="198" w:lineRule="exact"/>
      <w:ind w:left="2948" w:hanging="1814"/>
    </w:pPr>
    <w:rPr>
      <w:sz w:val="18"/>
    </w:rPr>
  </w:style>
  <w:style w:type="paragraph" w:customStyle="1" w:styleId="BoxPara">
    <w:name w:val="BoxPara"/>
    <w:aliases w:val="bp"/>
    <w:basedOn w:val="BoxText"/>
    <w:qFormat/>
    <w:rsid w:val="00B47AB4"/>
    <w:pPr>
      <w:tabs>
        <w:tab w:val="right" w:pos="2268"/>
      </w:tabs>
      <w:ind w:left="2552" w:hanging="1418"/>
    </w:pPr>
  </w:style>
  <w:style w:type="paragraph" w:customStyle="1" w:styleId="BoxStep">
    <w:name w:val="BoxStep"/>
    <w:aliases w:val="bs"/>
    <w:basedOn w:val="BoxText"/>
    <w:qFormat/>
    <w:rsid w:val="00B47AB4"/>
    <w:pPr>
      <w:ind w:left="1985" w:hanging="851"/>
    </w:pPr>
  </w:style>
  <w:style w:type="paragraph" w:styleId="Caption">
    <w:name w:val="caption"/>
    <w:next w:val="Normal"/>
    <w:qFormat/>
    <w:rsid w:val="002C389F"/>
    <w:pPr>
      <w:spacing w:before="120" w:after="120"/>
    </w:pPr>
    <w:rPr>
      <w:b/>
      <w:bCs/>
    </w:rPr>
  </w:style>
  <w:style w:type="character" w:customStyle="1" w:styleId="CharAmPartNo">
    <w:name w:val="CharAmPartNo"/>
    <w:basedOn w:val="OPCCharBase"/>
    <w:uiPriority w:val="1"/>
    <w:qFormat/>
    <w:rsid w:val="00B47AB4"/>
  </w:style>
  <w:style w:type="character" w:customStyle="1" w:styleId="CharAmPartText">
    <w:name w:val="CharAmPartText"/>
    <w:basedOn w:val="OPCCharBase"/>
    <w:uiPriority w:val="1"/>
    <w:qFormat/>
    <w:rsid w:val="00B47AB4"/>
  </w:style>
  <w:style w:type="character" w:customStyle="1" w:styleId="CharAmSchNo">
    <w:name w:val="CharAmSchNo"/>
    <w:basedOn w:val="OPCCharBase"/>
    <w:uiPriority w:val="1"/>
    <w:qFormat/>
    <w:rsid w:val="00B47AB4"/>
  </w:style>
  <w:style w:type="character" w:customStyle="1" w:styleId="CharAmSchText">
    <w:name w:val="CharAmSchText"/>
    <w:basedOn w:val="OPCCharBase"/>
    <w:uiPriority w:val="1"/>
    <w:qFormat/>
    <w:rsid w:val="00B47AB4"/>
  </w:style>
  <w:style w:type="character" w:customStyle="1" w:styleId="CharBoldItalic">
    <w:name w:val="CharBoldItalic"/>
    <w:basedOn w:val="OPCCharBase"/>
    <w:uiPriority w:val="1"/>
    <w:qFormat/>
    <w:rsid w:val="00B47AB4"/>
    <w:rPr>
      <w:b/>
      <w:i/>
    </w:rPr>
  </w:style>
  <w:style w:type="character" w:customStyle="1" w:styleId="CharChapNo">
    <w:name w:val="CharChapNo"/>
    <w:basedOn w:val="OPCCharBase"/>
    <w:qFormat/>
    <w:rsid w:val="00B47AB4"/>
  </w:style>
  <w:style w:type="character" w:customStyle="1" w:styleId="CharChapText">
    <w:name w:val="CharChapText"/>
    <w:basedOn w:val="OPCCharBase"/>
    <w:qFormat/>
    <w:rsid w:val="00B47AB4"/>
  </w:style>
  <w:style w:type="character" w:customStyle="1" w:styleId="CharDivNo">
    <w:name w:val="CharDivNo"/>
    <w:basedOn w:val="OPCCharBase"/>
    <w:qFormat/>
    <w:rsid w:val="00B47AB4"/>
  </w:style>
  <w:style w:type="character" w:customStyle="1" w:styleId="CharDivText">
    <w:name w:val="CharDivText"/>
    <w:basedOn w:val="OPCCharBase"/>
    <w:qFormat/>
    <w:rsid w:val="00B47AB4"/>
  </w:style>
  <w:style w:type="character" w:customStyle="1" w:styleId="CharItalic">
    <w:name w:val="CharItalic"/>
    <w:basedOn w:val="OPCCharBase"/>
    <w:uiPriority w:val="1"/>
    <w:qFormat/>
    <w:rsid w:val="00B47AB4"/>
    <w:rPr>
      <w:i/>
    </w:rPr>
  </w:style>
  <w:style w:type="character" w:customStyle="1" w:styleId="CharPartNo">
    <w:name w:val="CharPartNo"/>
    <w:basedOn w:val="OPCCharBase"/>
    <w:qFormat/>
    <w:rsid w:val="00B47AB4"/>
  </w:style>
  <w:style w:type="character" w:customStyle="1" w:styleId="CharPartText">
    <w:name w:val="CharPartText"/>
    <w:basedOn w:val="OPCCharBase"/>
    <w:qFormat/>
    <w:rsid w:val="00B47AB4"/>
  </w:style>
  <w:style w:type="character" w:customStyle="1" w:styleId="CharSectno">
    <w:name w:val="CharSectno"/>
    <w:basedOn w:val="OPCCharBase"/>
    <w:qFormat/>
    <w:rsid w:val="00B47AB4"/>
  </w:style>
  <w:style w:type="character" w:customStyle="1" w:styleId="CharSubdNo">
    <w:name w:val="CharSubdNo"/>
    <w:basedOn w:val="OPCCharBase"/>
    <w:uiPriority w:val="1"/>
    <w:qFormat/>
    <w:rsid w:val="00B47AB4"/>
  </w:style>
  <w:style w:type="character" w:customStyle="1" w:styleId="CharSubdText">
    <w:name w:val="CharSubdText"/>
    <w:basedOn w:val="OPCCharBase"/>
    <w:uiPriority w:val="1"/>
    <w:qFormat/>
    <w:rsid w:val="00B47AB4"/>
  </w:style>
  <w:style w:type="paragraph" w:styleId="Closing">
    <w:name w:val="Closing"/>
    <w:rsid w:val="002C389F"/>
    <w:pPr>
      <w:ind w:left="4252"/>
    </w:pPr>
    <w:rPr>
      <w:sz w:val="22"/>
      <w:szCs w:val="24"/>
    </w:rPr>
  </w:style>
  <w:style w:type="character" w:styleId="CommentReference">
    <w:name w:val="annotation reference"/>
    <w:basedOn w:val="DefaultParagraphFont"/>
    <w:rsid w:val="002C389F"/>
    <w:rPr>
      <w:sz w:val="16"/>
      <w:szCs w:val="16"/>
    </w:rPr>
  </w:style>
  <w:style w:type="paragraph" w:styleId="CommentText">
    <w:name w:val="annotation text"/>
    <w:rsid w:val="002C389F"/>
  </w:style>
  <w:style w:type="paragraph" w:styleId="CommentSubject">
    <w:name w:val="annotation subject"/>
    <w:next w:val="CommentText"/>
    <w:rsid w:val="002C389F"/>
    <w:rPr>
      <w:b/>
      <w:bCs/>
      <w:szCs w:val="24"/>
    </w:rPr>
  </w:style>
  <w:style w:type="paragraph" w:customStyle="1" w:styleId="notetext">
    <w:name w:val="note(text)"/>
    <w:aliases w:val="n"/>
    <w:basedOn w:val="OPCParaBase"/>
    <w:link w:val="notetextChar"/>
    <w:rsid w:val="00B47AB4"/>
    <w:pPr>
      <w:spacing w:before="122" w:line="240" w:lineRule="auto"/>
      <w:ind w:left="1985" w:hanging="851"/>
    </w:pPr>
    <w:rPr>
      <w:sz w:val="18"/>
    </w:rPr>
  </w:style>
  <w:style w:type="paragraph" w:customStyle="1" w:styleId="notemargin">
    <w:name w:val="note(margin)"/>
    <w:aliases w:val="nm"/>
    <w:basedOn w:val="OPCParaBase"/>
    <w:rsid w:val="00B47AB4"/>
    <w:pPr>
      <w:tabs>
        <w:tab w:val="left" w:pos="709"/>
      </w:tabs>
      <w:spacing w:before="122" w:line="198" w:lineRule="exact"/>
      <w:ind w:left="709" w:hanging="709"/>
    </w:pPr>
    <w:rPr>
      <w:sz w:val="18"/>
    </w:rPr>
  </w:style>
  <w:style w:type="paragraph" w:customStyle="1" w:styleId="CTA-">
    <w:name w:val="CTA -"/>
    <w:basedOn w:val="OPCParaBase"/>
    <w:rsid w:val="00B47AB4"/>
    <w:pPr>
      <w:spacing w:before="60" w:line="240" w:lineRule="atLeast"/>
      <w:ind w:left="85" w:hanging="85"/>
    </w:pPr>
    <w:rPr>
      <w:sz w:val="20"/>
    </w:rPr>
  </w:style>
  <w:style w:type="paragraph" w:customStyle="1" w:styleId="CTA--">
    <w:name w:val="CTA --"/>
    <w:basedOn w:val="OPCParaBase"/>
    <w:next w:val="Normal"/>
    <w:rsid w:val="00B47AB4"/>
    <w:pPr>
      <w:spacing w:before="60" w:line="240" w:lineRule="atLeast"/>
      <w:ind w:left="142" w:hanging="142"/>
    </w:pPr>
    <w:rPr>
      <w:sz w:val="20"/>
    </w:rPr>
  </w:style>
  <w:style w:type="paragraph" w:customStyle="1" w:styleId="CTA---">
    <w:name w:val="CTA ---"/>
    <w:basedOn w:val="OPCParaBase"/>
    <w:next w:val="Normal"/>
    <w:rsid w:val="00B47AB4"/>
    <w:pPr>
      <w:spacing w:before="60" w:line="240" w:lineRule="atLeast"/>
      <w:ind w:left="198" w:hanging="198"/>
    </w:pPr>
    <w:rPr>
      <w:sz w:val="20"/>
    </w:rPr>
  </w:style>
  <w:style w:type="paragraph" w:customStyle="1" w:styleId="CTA----">
    <w:name w:val="CTA ----"/>
    <w:basedOn w:val="OPCParaBase"/>
    <w:next w:val="Normal"/>
    <w:rsid w:val="00B47AB4"/>
    <w:pPr>
      <w:spacing w:before="60" w:line="240" w:lineRule="atLeast"/>
      <w:ind w:left="255" w:hanging="255"/>
    </w:pPr>
    <w:rPr>
      <w:sz w:val="20"/>
    </w:rPr>
  </w:style>
  <w:style w:type="paragraph" w:customStyle="1" w:styleId="CTA1a">
    <w:name w:val="CTA 1(a)"/>
    <w:basedOn w:val="OPCParaBase"/>
    <w:rsid w:val="00B47AB4"/>
    <w:pPr>
      <w:tabs>
        <w:tab w:val="right" w:pos="414"/>
      </w:tabs>
      <w:spacing w:before="40" w:line="240" w:lineRule="atLeast"/>
      <w:ind w:left="675" w:hanging="675"/>
    </w:pPr>
    <w:rPr>
      <w:sz w:val="20"/>
    </w:rPr>
  </w:style>
  <w:style w:type="paragraph" w:customStyle="1" w:styleId="CTA1ai">
    <w:name w:val="CTA 1(a)(i)"/>
    <w:basedOn w:val="OPCParaBase"/>
    <w:rsid w:val="00B47AB4"/>
    <w:pPr>
      <w:tabs>
        <w:tab w:val="right" w:pos="1004"/>
      </w:tabs>
      <w:spacing w:before="40" w:line="240" w:lineRule="atLeast"/>
      <w:ind w:left="1253" w:hanging="1253"/>
    </w:pPr>
    <w:rPr>
      <w:sz w:val="20"/>
    </w:rPr>
  </w:style>
  <w:style w:type="paragraph" w:customStyle="1" w:styleId="CTA2a">
    <w:name w:val="CTA 2(a)"/>
    <w:basedOn w:val="OPCParaBase"/>
    <w:rsid w:val="00B47AB4"/>
    <w:pPr>
      <w:tabs>
        <w:tab w:val="right" w:pos="482"/>
      </w:tabs>
      <w:spacing w:before="40" w:line="240" w:lineRule="atLeast"/>
      <w:ind w:left="748" w:hanging="748"/>
    </w:pPr>
    <w:rPr>
      <w:sz w:val="20"/>
    </w:rPr>
  </w:style>
  <w:style w:type="paragraph" w:customStyle="1" w:styleId="CTA2ai">
    <w:name w:val="CTA 2(a)(i)"/>
    <w:basedOn w:val="OPCParaBase"/>
    <w:rsid w:val="00B47AB4"/>
    <w:pPr>
      <w:tabs>
        <w:tab w:val="right" w:pos="1089"/>
      </w:tabs>
      <w:spacing w:before="40" w:line="240" w:lineRule="atLeast"/>
      <w:ind w:left="1327" w:hanging="1327"/>
    </w:pPr>
    <w:rPr>
      <w:sz w:val="20"/>
    </w:rPr>
  </w:style>
  <w:style w:type="paragraph" w:customStyle="1" w:styleId="CTA3a">
    <w:name w:val="CTA 3(a)"/>
    <w:basedOn w:val="OPCParaBase"/>
    <w:rsid w:val="00B47AB4"/>
    <w:pPr>
      <w:tabs>
        <w:tab w:val="right" w:pos="556"/>
      </w:tabs>
      <w:spacing w:before="40" w:line="240" w:lineRule="atLeast"/>
      <w:ind w:left="805" w:hanging="805"/>
    </w:pPr>
    <w:rPr>
      <w:sz w:val="20"/>
    </w:rPr>
  </w:style>
  <w:style w:type="paragraph" w:customStyle="1" w:styleId="CTA3ai">
    <w:name w:val="CTA 3(a)(i)"/>
    <w:basedOn w:val="OPCParaBase"/>
    <w:rsid w:val="00B47AB4"/>
    <w:pPr>
      <w:tabs>
        <w:tab w:val="right" w:pos="1140"/>
      </w:tabs>
      <w:spacing w:before="40" w:line="240" w:lineRule="atLeast"/>
      <w:ind w:left="1361" w:hanging="1361"/>
    </w:pPr>
    <w:rPr>
      <w:sz w:val="20"/>
    </w:rPr>
  </w:style>
  <w:style w:type="paragraph" w:customStyle="1" w:styleId="CTA4a">
    <w:name w:val="CTA 4(a)"/>
    <w:basedOn w:val="OPCParaBase"/>
    <w:rsid w:val="00B47AB4"/>
    <w:pPr>
      <w:tabs>
        <w:tab w:val="right" w:pos="624"/>
      </w:tabs>
      <w:spacing w:before="40" w:line="240" w:lineRule="atLeast"/>
      <w:ind w:left="873" w:hanging="873"/>
    </w:pPr>
    <w:rPr>
      <w:sz w:val="20"/>
    </w:rPr>
  </w:style>
  <w:style w:type="paragraph" w:customStyle="1" w:styleId="CTA4ai">
    <w:name w:val="CTA 4(a)(i)"/>
    <w:basedOn w:val="OPCParaBase"/>
    <w:rsid w:val="00B47AB4"/>
    <w:pPr>
      <w:tabs>
        <w:tab w:val="right" w:pos="1213"/>
      </w:tabs>
      <w:spacing w:before="40" w:line="240" w:lineRule="atLeast"/>
      <w:ind w:left="1452" w:hanging="1452"/>
    </w:pPr>
    <w:rPr>
      <w:sz w:val="20"/>
    </w:rPr>
  </w:style>
  <w:style w:type="paragraph" w:customStyle="1" w:styleId="CTACAPS">
    <w:name w:val="CTA CAPS"/>
    <w:basedOn w:val="OPCParaBase"/>
    <w:rsid w:val="00B47AB4"/>
    <w:pPr>
      <w:spacing w:before="60" w:line="240" w:lineRule="atLeast"/>
    </w:pPr>
    <w:rPr>
      <w:sz w:val="20"/>
    </w:rPr>
  </w:style>
  <w:style w:type="paragraph" w:customStyle="1" w:styleId="CTAright">
    <w:name w:val="CTA right"/>
    <w:basedOn w:val="OPCParaBase"/>
    <w:rsid w:val="00B47AB4"/>
    <w:pPr>
      <w:spacing w:before="60" w:line="240" w:lineRule="auto"/>
      <w:jc w:val="right"/>
    </w:pPr>
    <w:rPr>
      <w:sz w:val="20"/>
    </w:rPr>
  </w:style>
  <w:style w:type="paragraph" w:styleId="Date">
    <w:name w:val="Date"/>
    <w:next w:val="Normal"/>
    <w:rsid w:val="002C389F"/>
    <w:rPr>
      <w:sz w:val="22"/>
      <w:szCs w:val="24"/>
    </w:rPr>
  </w:style>
  <w:style w:type="paragraph" w:customStyle="1" w:styleId="subsection">
    <w:name w:val="subsection"/>
    <w:aliases w:val="ss"/>
    <w:basedOn w:val="OPCParaBase"/>
    <w:link w:val="subsectionChar"/>
    <w:rsid w:val="00B47AB4"/>
    <w:pPr>
      <w:tabs>
        <w:tab w:val="right" w:pos="1021"/>
      </w:tabs>
      <w:spacing w:before="180" w:line="240" w:lineRule="auto"/>
      <w:ind w:left="1134" w:hanging="1134"/>
    </w:pPr>
  </w:style>
  <w:style w:type="paragraph" w:customStyle="1" w:styleId="Definition">
    <w:name w:val="Definition"/>
    <w:aliases w:val="dd"/>
    <w:basedOn w:val="OPCParaBase"/>
    <w:rsid w:val="00B47AB4"/>
    <w:pPr>
      <w:spacing w:before="180" w:line="240" w:lineRule="auto"/>
      <w:ind w:left="1134"/>
    </w:pPr>
  </w:style>
  <w:style w:type="paragraph" w:styleId="DocumentMap">
    <w:name w:val="Document Map"/>
    <w:rsid w:val="002C389F"/>
    <w:pPr>
      <w:shd w:val="clear" w:color="auto" w:fill="000080"/>
    </w:pPr>
    <w:rPr>
      <w:rFonts w:ascii="Tahoma" w:hAnsi="Tahoma" w:cs="Tahoma"/>
      <w:sz w:val="22"/>
      <w:szCs w:val="24"/>
    </w:rPr>
  </w:style>
  <w:style w:type="paragraph" w:styleId="E-mailSignature">
    <w:name w:val="E-mail Signature"/>
    <w:rsid w:val="002C389F"/>
    <w:rPr>
      <w:sz w:val="22"/>
      <w:szCs w:val="24"/>
    </w:rPr>
  </w:style>
  <w:style w:type="character" w:styleId="Emphasis">
    <w:name w:val="Emphasis"/>
    <w:basedOn w:val="DefaultParagraphFont"/>
    <w:qFormat/>
    <w:rsid w:val="002C389F"/>
    <w:rPr>
      <w:i/>
      <w:iCs/>
    </w:rPr>
  </w:style>
  <w:style w:type="character" w:styleId="EndnoteReference">
    <w:name w:val="endnote reference"/>
    <w:basedOn w:val="DefaultParagraphFont"/>
    <w:rsid w:val="002C389F"/>
    <w:rPr>
      <w:vertAlign w:val="superscript"/>
    </w:rPr>
  </w:style>
  <w:style w:type="paragraph" w:styleId="EndnoteText">
    <w:name w:val="endnote text"/>
    <w:rsid w:val="002C389F"/>
  </w:style>
  <w:style w:type="paragraph" w:styleId="EnvelopeAddress">
    <w:name w:val="envelope address"/>
    <w:rsid w:val="002C389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C389F"/>
    <w:rPr>
      <w:rFonts w:ascii="Arial" w:hAnsi="Arial" w:cs="Arial"/>
    </w:rPr>
  </w:style>
  <w:style w:type="character" w:styleId="FollowedHyperlink">
    <w:name w:val="FollowedHyperlink"/>
    <w:basedOn w:val="DefaultParagraphFont"/>
    <w:rsid w:val="002C389F"/>
    <w:rPr>
      <w:color w:val="800080"/>
      <w:u w:val="single"/>
    </w:rPr>
  </w:style>
  <w:style w:type="paragraph" w:styleId="Footer">
    <w:name w:val="footer"/>
    <w:link w:val="FooterChar"/>
    <w:rsid w:val="00B47AB4"/>
    <w:pPr>
      <w:tabs>
        <w:tab w:val="center" w:pos="4153"/>
        <w:tab w:val="right" w:pos="8306"/>
      </w:tabs>
    </w:pPr>
    <w:rPr>
      <w:sz w:val="22"/>
      <w:szCs w:val="24"/>
    </w:rPr>
  </w:style>
  <w:style w:type="character" w:styleId="FootnoteReference">
    <w:name w:val="footnote reference"/>
    <w:basedOn w:val="DefaultParagraphFont"/>
    <w:rsid w:val="002C389F"/>
    <w:rPr>
      <w:vertAlign w:val="superscript"/>
    </w:rPr>
  </w:style>
  <w:style w:type="paragraph" w:styleId="FootnoteText">
    <w:name w:val="footnote text"/>
    <w:rsid w:val="002C389F"/>
  </w:style>
  <w:style w:type="paragraph" w:customStyle="1" w:styleId="Formula">
    <w:name w:val="Formula"/>
    <w:basedOn w:val="OPCParaBase"/>
    <w:rsid w:val="00B47AB4"/>
    <w:pPr>
      <w:spacing w:line="240" w:lineRule="auto"/>
      <w:ind w:left="1134"/>
    </w:pPr>
    <w:rPr>
      <w:sz w:val="20"/>
    </w:rPr>
  </w:style>
  <w:style w:type="paragraph" w:styleId="Header">
    <w:name w:val="header"/>
    <w:basedOn w:val="OPCParaBase"/>
    <w:link w:val="HeaderChar"/>
    <w:unhideWhenUsed/>
    <w:rsid w:val="00B47AB4"/>
    <w:pPr>
      <w:keepNext/>
      <w:keepLines/>
      <w:tabs>
        <w:tab w:val="center" w:pos="4150"/>
        <w:tab w:val="right" w:pos="8307"/>
      </w:tabs>
      <w:spacing w:line="160" w:lineRule="exact"/>
    </w:pPr>
    <w:rPr>
      <w:sz w:val="16"/>
    </w:rPr>
  </w:style>
  <w:style w:type="paragraph" w:customStyle="1" w:styleId="House">
    <w:name w:val="House"/>
    <w:basedOn w:val="OPCParaBase"/>
    <w:rsid w:val="00B47AB4"/>
    <w:pPr>
      <w:spacing w:line="240" w:lineRule="auto"/>
    </w:pPr>
    <w:rPr>
      <w:sz w:val="28"/>
    </w:rPr>
  </w:style>
  <w:style w:type="character" w:styleId="HTMLAcronym">
    <w:name w:val="HTML Acronym"/>
    <w:basedOn w:val="DefaultParagraphFont"/>
    <w:rsid w:val="002C389F"/>
  </w:style>
  <w:style w:type="paragraph" w:styleId="HTMLAddress">
    <w:name w:val="HTML Address"/>
    <w:rsid w:val="002C389F"/>
    <w:rPr>
      <w:i/>
      <w:iCs/>
      <w:sz w:val="22"/>
      <w:szCs w:val="24"/>
    </w:rPr>
  </w:style>
  <w:style w:type="character" w:styleId="HTMLCite">
    <w:name w:val="HTML Cite"/>
    <w:basedOn w:val="DefaultParagraphFont"/>
    <w:rsid w:val="002C389F"/>
    <w:rPr>
      <w:i/>
      <w:iCs/>
    </w:rPr>
  </w:style>
  <w:style w:type="character" w:styleId="HTMLCode">
    <w:name w:val="HTML Code"/>
    <w:basedOn w:val="DefaultParagraphFont"/>
    <w:rsid w:val="002C389F"/>
    <w:rPr>
      <w:rFonts w:ascii="Courier New" w:hAnsi="Courier New" w:cs="Courier New"/>
      <w:sz w:val="20"/>
      <w:szCs w:val="20"/>
    </w:rPr>
  </w:style>
  <w:style w:type="character" w:styleId="HTMLDefinition">
    <w:name w:val="HTML Definition"/>
    <w:basedOn w:val="DefaultParagraphFont"/>
    <w:rsid w:val="002C389F"/>
    <w:rPr>
      <w:i/>
      <w:iCs/>
    </w:rPr>
  </w:style>
  <w:style w:type="character" w:styleId="HTMLKeyboard">
    <w:name w:val="HTML Keyboard"/>
    <w:basedOn w:val="DefaultParagraphFont"/>
    <w:rsid w:val="002C389F"/>
    <w:rPr>
      <w:rFonts w:ascii="Courier New" w:hAnsi="Courier New" w:cs="Courier New"/>
      <w:sz w:val="20"/>
      <w:szCs w:val="20"/>
    </w:rPr>
  </w:style>
  <w:style w:type="paragraph" w:styleId="HTMLPreformatted">
    <w:name w:val="HTML Preformatted"/>
    <w:rsid w:val="002C389F"/>
    <w:rPr>
      <w:rFonts w:ascii="Courier New" w:hAnsi="Courier New" w:cs="Courier New"/>
    </w:rPr>
  </w:style>
  <w:style w:type="character" w:styleId="HTMLSample">
    <w:name w:val="HTML Sample"/>
    <w:basedOn w:val="DefaultParagraphFont"/>
    <w:rsid w:val="002C389F"/>
    <w:rPr>
      <w:rFonts w:ascii="Courier New" w:hAnsi="Courier New" w:cs="Courier New"/>
    </w:rPr>
  </w:style>
  <w:style w:type="character" w:styleId="HTMLTypewriter">
    <w:name w:val="HTML Typewriter"/>
    <w:basedOn w:val="DefaultParagraphFont"/>
    <w:rsid w:val="002C389F"/>
    <w:rPr>
      <w:rFonts w:ascii="Courier New" w:hAnsi="Courier New" w:cs="Courier New"/>
      <w:sz w:val="20"/>
      <w:szCs w:val="20"/>
    </w:rPr>
  </w:style>
  <w:style w:type="character" w:styleId="HTMLVariable">
    <w:name w:val="HTML Variable"/>
    <w:basedOn w:val="DefaultParagraphFont"/>
    <w:rsid w:val="002C389F"/>
    <w:rPr>
      <w:i/>
      <w:iCs/>
    </w:rPr>
  </w:style>
  <w:style w:type="character" w:styleId="Hyperlink">
    <w:name w:val="Hyperlink"/>
    <w:basedOn w:val="DefaultParagraphFont"/>
    <w:rsid w:val="002C389F"/>
    <w:rPr>
      <w:color w:val="0000FF"/>
      <w:u w:val="single"/>
    </w:rPr>
  </w:style>
  <w:style w:type="paragraph" w:styleId="Index1">
    <w:name w:val="index 1"/>
    <w:next w:val="Normal"/>
    <w:rsid w:val="002C389F"/>
    <w:pPr>
      <w:ind w:left="220" w:hanging="220"/>
    </w:pPr>
    <w:rPr>
      <w:sz w:val="22"/>
      <w:szCs w:val="24"/>
    </w:rPr>
  </w:style>
  <w:style w:type="paragraph" w:styleId="Index2">
    <w:name w:val="index 2"/>
    <w:next w:val="Normal"/>
    <w:rsid w:val="002C389F"/>
    <w:pPr>
      <w:ind w:left="440" w:hanging="220"/>
    </w:pPr>
    <w:rPr>
      <w:sz w:val="22"/>
      <w:szCs w:val="24"/>
    </w:rPr>
  </w:style>
  <w:style w:type="paragraph" w:styleId="Index3">
    <w:name w:val="index 3"/>
    <w:next w:val="Normal"/>
    <w:rsid w:val="002C389F"/>
    <w:pPr>
      <w:ind w:left="660" w:hanging="220"/>
    </w:pPr>
    <w:rPr>
      <w:sz w:val="22"/>
      <w:szCs w:val="24"/>
    </w:rPr>
  </w:style>
  <w:style w:type="paragraph" w:styleId="Index4">
    <w:name w:val="index 4"/>
    <w:next w:val="Normal"/>
    <w:rsid w:val="002C389F"/>
    <w:pPr>
      <w:ind w:left="880" w:hanging="220"/>
    </w:pPr>
    <w:rPr>
      <w:sz w:val="22"/>
      <w:szCs w:val="24"/>
    </w:rPr>
  </w:style>
  <w:style w:type="paragraph" w:styleId="Index5">
    <w:name w:val="index 5"/>
    <w:next w:val="Normal"/>
    <w:rsid w:val="002C389F"/>
    <w:pPr>
      <w:ind w:left="1100" w:hanging="220"/>
    </w:pPr>
    <w:rPr>
      <w:sz w:val="22"/>
      <w:szCs w:val="24"/>
    </w:rPr>
  </w:style>
  <w:style w:type="paragraph" w:styleId="Index6">
    <w:name w:val="index 6"/>
    <w:next w:val="Normal"/>
    <w:rsid w:val="002C389F"/>
    <w:pPr>
      <w:ind w:left="1320" w:hanging="220"/>
    </w:pPr>
    <w:rPr>
      <w:sz w:val="22"/>
      <w:szCs w:val="24"/>
    </w:rPr>
  </w:style>
  <w:style w:type="paragraph" w:styleId="Index7">
    <w:name w:val="index 7"/>
    <w:next w:val="Normal"/>
    <w:rsid w:val="002C389F"/>
    <w:pPr>
      <w:ind w:left="1540" w:hanging="220"/>
    </w:pPr>
    <w:rPr>
      <w:sz w:val="22"/>
      <w:szCs w:val="24"/>
    </w:rPr>
  </w:style>
  <w:style w:type="paragraph" w:styleId="Index8">
    <w:name w:val="index 8"/>
    <w:next w:val="Normal"/>
    <w:rsid w:val="002C389F"/>
    <w:pPr>
      <w:ind w:left="1760" w:hanging="220"/>
    </w:pPr>
    <w:rPr>
      <w:sz w:val="22"/>
      <w:szCs w:val="24"/>
    </w:rPr>
  </w:style>
  <w:style w:type="paragraph" w:styleId="Index9">
    <w:name w:val="index 9"/>
    <w:next w:val="Normal"/>
    <w:rsid w:val="002C389F"/>
    <w:pPr>
      <w:ind w:left="1980" w:hanging="220"/>
    </w:pPr>
    <w:rPr>
      <w:sz w:val="22"/>
      <w:szCs w:val="24"/>
    </w:rPr>
  </w:style>
  <w:style w:type="paragraph" w:styleId="IndexHeading">
    <w:name w:val="index heading"/>
    <w:next w:val="Index1"/>
    <w:rsid w:val="002C389F"/>
    <w:rPr>
      <w:rFonts w:ascii="Arial" w:hAnsi="Arial" w:cs="Arial"/>
      <w:b/>
      <w:bCs/>
      <w:sz w:val="22"/>
      <w:szCs w:val="24"/>
    </w:rPr>
  </w:style>
  <w:style w:type="paragraph" w:customStyle="1" w:styleId="Item">
    <w:name w:val="Item"/>
    <w:aliases w:val="i"/>
    <w:basedOn w:val="OPCParaBase"/>
    <w:next w:val="ItemHead"/>
    <w:rsid w:val="00B47AB4"/>
    <w:pPr>
      <w:keepLines/>
      <w:spacing w:before="80" w:line="240" w:lineRule="auto"/>
      <w:ind w:left="709"/>
    </w:pPr>
  </w:style>
  <w:style w:type="paragraph" w:customStyle="1" w:styleId="ItemHead">
    <w:name w:val="ItemHead"/>
    <w:aliases w:val="ih"/>
    <w:basedOn w:val="OPCParaBase"/>
    <w:next w:val="Item"/>
    <w:rsid w:val="00B47AB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47AB4"/>
    <w:rPr>
      <w:sz w:val="16"/>
    </w:rPr>
  </w:style>
  <w:style w:type="paragraph" w:styleId="List">
    <w:name w:val="List"/>
    <w:rsid w:val="002C389F"/>
    <w:pPr>
      <w:ind w:left="283" w:hanging="283"/>
    </w:pPr>
    <w:rPr>
      <w:sz w:val="22"/>
      <w:szCs w:val="24"/>
    </w:rPr>
  </w:style>
  <w:style w:type="paragraph" w:styleId="List2">
    <w:name w:val="List 2"/>
    <w:rsid w:val="002C389F"/>
    <w:pPr>
      <w:ind w:left="566" w:hanging="283"/>
    </w:pPr>
    <w:rPr>
      <w:sz w:val="22"/>
      <w:szCs w:val="24"/>
    </w:rPr>
  </w:style>
  <w:style w:type="paragraph" w:styleId="List3">
    <w:name w:val="List 3"/>
    <w:rsid w:val="002C389F"/>
    <w:pPr>
      <w:ind w:left="849" w:hanging="283"/>
    </w:pPr>
    <w:rPr>
      <w:sz w:val="22"/>
      <w:szCs w:val="24"/>
    </w:rPr>
  </w:style>
  <w:style w:type="paragraph" w:styleId="List4">
    <w:name w:val="List 4"/>
    <w:rsid w:val="002C389F"/>
    <w:pPr>
      <w:ind w:left="1132" w:hanging="283"/>
    </w:pPr>
    <w:rPr>
      <w:sz w:val="22"/>
      <w:szCs w:val="24"/>
    </w:rPr>
  </w:style>
  <w:style w:type="paragraph" w:styleId="List5">
    <w:name w:val="List 5"/>
    <w:rsid w:val="002C389F"/>
    <w:pPr>
      <w:ind w:left="1415" w:hanging="283"/>
    </w:pPr>
    <w:rPr>
      <w:sz w:val="22"/>
      <w:szCs w:val="24"/>
    </w:rPr>
  </w:style>
  <w:style w:type="paragraph" w:styleId="ListBullet">
    <w:name w:val="List Bullet"/>
    <w:rsid w:val="002C389F"/>
    <w:pPr>
      <w:numPr>
        <w:numId w:val="4"/>
      </w:numPr>
      <w:tabs>
        <w:tab w:val="clear" w:pos="360"/>
        <w:tab w:val="num" w:pos="2989"/>
      </w:tabs>
      <w:ind w:left="1225" w:firstLine="1043"/>
    </w:pPr>
    <w:rPr>
      <w:sz w:val="22"/>
      <w:szCs w:val="24"/>
    </w:rPr>
  </w:style>
  <w:style w:type="paragraph" w:styleId="ListBullet2">
    <w:name w:val="List Bullet 2"/>
    <w:rsid w:val="002C389F"/>
    <w:pPr>
      <w:numPr>
        <w:numId w:val="5"/>
      </w:numPr>
      <w:tabs>
        <w:tab w:val="clear" w:pos="643"/>
        <w:tab w:val="num" w:pos="360"/>
      </w:tabs>
      <w:ind w:left="360"/>
    </w:pPr>
    <w:rPr>
      <w:sz w:val="22"/>
      <w:szCs w:val="24"/>
    </w:rPr>
  </w:style>
  <w:style w:type="paragraph" w:styleId="ListBullet3">
    <w:name w:val="List Bullet 3"/>
    <w:rsid w:val="002C389F"/>
    <w:pPr>
      <w:numPr>
        <w:numId w:val="6"/>
      </w:numPr>
      <w:tabs>
        <w:tab w:val="clear" w:pos="926"/>
        <w:tab w:val="num" w:pos="360"/>
      </w:tabs>
      <w:ind w:left="360"/>
    </w:pPr>
    <w:rPr>
      <w:sz w:val="22"/>
      <w:szCs w:val="24"/>
    </w:rPr>
  </w:style>
  <w:style w:type="paragraph" w:styleId="ListBullet4">
    <w:name w:val="List Bullet 4"/>
    <w:rsid w:val="002C389F"/>
    <w:pPr>
      <w:numPr>
        <w:numId w:val="7"/>
      </w:numPr>
      <w:tabs>
        <w:tab w:val="clear" w:pos="1209"/>
        <w:tab w:val="num" w:pos="926"/>
      </w:tabs>
      <w:ind w:left="926"/>
    </w:pPr>
    <w:rPr>
      <w:sz w:val="22"/>
      <w:szCs w:val="24"/>
    </w:rPr>
  </w:style>
  <w:style w:type="paragraph" w:styleId="ListBullet5">
    <w:name w:val="List Bullet 5"/>
    <w:rsid w:val="002C389F"/>
    <w:pPr>
      <w:numPr>
        <w:numId w:val="8"/>
      </w:numPr>
    </w:pPr>
    <w:rPr>
      <w:sz w:val="22"/>
      <w:szCs w:val="24"/>
    </w:rPr>
  </w:style>
  <w:style w:type="paragraph" w:styleId="ListContinue">
    <w:name w:val="List Continue"/>
    <w:rsid w:val="002C389F"/>
    <w:pPr>
      <w:spacing w:after="120"/>
      <w:ind w:left="283"/>
    </w:pPr>
    <w:rPr>
      <w:sz w:val="22"/>
      <w:szCs w:val="24"/>
    </w:rPr>
  </w:style>
  <w:style w:type="paragraph" w:styleId="ListContinue2">
    <w:name w:val="List Continue 2"/>
    <w:rsid w:val="002C389F"/>
    <w:pPr>
      <w:spacing w:after="120"/>
      <w:ind w:left="566"/>
    </w:pPr>
    <w:rPr>
      <w:sz w:val="22"/>
      <w:szCs w:val="24"/>
    </w:rPr>
  </w:style>
  <w:style w:type="paragraph" w:styleId="ListContinue3">
    <w:name w:val="List Continue 3"/>
    <w:rsid w:val="002C389F"/>
    <w:pPr>
      <w:spacing w:after="120"/>
      <w:ind w:left="849"/>
    </w:pPr>
    <w:rPr>
      <w:sz w:val="22"/>
      <w:szCs w:val="24"/>
    </w:rPr>
  </w:style>
  <w:style w:type="paragraph" w:styleId="ListContinue4">
    <w:name w:val="List Continue 4"/>
    <w:rsid w:val="002C389F"/>
    <w:pPr>
      <w:spacing w:after="120"/>
      <w:ind w:left="1132"/>
    </w:pPr>
    <w:rPr>
      <w:sz w:val="22"/>
      <w:szCs w:val="24"/>
    </w:rPr>
  </w:style>
  <w:style w:type="paragraph" w:styleId="ListContinue5">
    <w:name w:val="List Continue 5"/>
    <w:rsid w:val="002C389F"/>
    <w:pPr>
      <w:spacing w:after="120"/>
      <w:ind w:left="1415"/>
    </w:pPr>
    <w:rPr>
      <w:sz w:val="22"/>
      <w:szCs w:val="24"/>
    </w:rPr>
  </w:style>
  <w:style w:type="paragraph" w:styleId="ListNumber">
    <w:name w:val="List Number"/>
    <w:rsid w:val="002C389F"/>
    <w:pPr>
      <w:numPr>
        <w:numId w:val="9"/>
      </w:numPr>
      <w:tabs>
        <w:tab w:val="clear" w:pos="360"/>
        <w:tab w:val="num" w:pos="4242"/>
      </w:tabs>
      <w:ind w:left="3521" w:hanging="1043"/>
    </w:pPr>
    <w:rPr>
      <w:sz w:val="22"/>
      <w:szCs w:val="24"/>
    </w:rPr>
  </w:style>
  <w:style w:type="paragraph" w:styleId="ListNumber2">
    <w:name w:val="List Number 2"/>
    <w:rsid w:val="002C389F"/>
    <w:pPr>
      <w:numPr>
        <w:numId w:val="10"/>
      </w:numPr>
      <w:tabs>
        <w:tab w:val="clear" w:pos="643"/>
        <w:tab w:val="num" w:pos="360"/>
      </w:tabs>
      <w:ind w:left="360"/>
    </w:pPr>
    <w:rPr>
      <w:sz w:val="22"/>
      <w:szCs w:val="24"/>
    </w:rPr>
  </w:style>
  <w:style w:type="paragraph" w:styleId="ListNumber3">
    <w:name w:val="List Number 3"/>
    <w:rsid w:val="002C389F"/>
    <w:pPr>
      <w:numPr>
        <w:numId w:val="11"/>
      </w:numPr>
      <w:tabs>
        <w:tab w:val="clear" w:pos="926"/>
        <w:tab w:val="num" w:pos="360"/>
      </w:tabs>
      <w:ind w:left="360"/>
    </w:pPr>
    <w:rPr>
      <w:sz w:val="22"/>
      <w:szCs w:val="24"/>
    </w:rPr>
  </w:style>
  <w:style w:type="paragraph" w:styleId="ListNumber4">
    <w:name w:val="List Number 4"/>
    <w:rsid w:val="002C389F"/>
    <w:pPr>
      <w:numPr>
        <w:numId w:val="12"/>
      </w:numPr>
      <w:tabs>
        <w:tab w:val="clear" w:pos="1209"/>
        <w:tab w:val="num" w:pos="360"/>
      </w:tabs>
      <w:ind w:left="360"/>
    </w:pPr>
    <w:rPr>
      <w:sz w:val="22"/>
      <w:szCs w:val="24"/>
    </w:rPr>
  </w:style>
  <w:style w:type="paragraph" w:styleId="ListNumber5">
    <w:name w:val="List Number 5"/>
    <w:rsid w:val="002C389F"/>
    <w:pPr>
      <w:numPr>
        <w:numId w:val="13"/>
      </w:numPr>
      <w:tabs>
        <w:tab w:val="clear" w:pos="1492"/>
        <w:tab w:val="num" w:pos="1440"/>
      </w:tabs>
      <w:ind w:left="0" w:firstLine="0"/>
    </w:pPr>
    <w:rPr>
      <w:sz w:val="22"/>
      <w:szCs w:val="24"/>
    </w:rPr>
  </w:style>
  <w:style w:type="paragraph" w:customStyle="1" w:styleId="LongT">
    <w:name w:val="LongT"/>
    <w:basedOn w:val="OPCParaBase"/>
    <w:rsid w:val="00B47AB4"/>
    <w:pPr>
      <w:spacing w:line="240" w:lineRule="auto"/>
    </w:pPr>
    <w:rPr>
      <w:b/>
      <w:sz w:val="32"/>
    </w:rPr>
  </w:style>
  <w:style w:type="paragraph" w:styleId="MacroText">
    <w:name w:val="macro"/>
    <w:rsid w:val="002C389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2C38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C389F"/>
    <w:rPr>
      <w:sz w:val="24"/>
      <w:szCs w:val="24"/>
    </w:rPr>
  </w:style>
  <w:style w:type="paragraph" w:styleId="NormalIndent">
    <w:name w:val="Normal Indent"/>
    <w:rsid w:val="002C389F"/>
    <w:pPr>
      <w:ind w:left="720"/>
    </w:pPr>
    <w:rPr>
      <w:sz w:val="22"/>
      <w:szCs w:val="24"/>
    </w:rPr>
  </w:style>
  <w:style w:type="paragraph" w:styleId="NoteHeading">
    <w:name w:val="Note Heading"/>
    <w:next w:val="Normal"/>
    <w:rsid w:val="002C389F"/>
    <w:rPr>
      <w:sz w:val="22"/>
      <w:szCs w:val="24"/>
    </w:rPr>
  </w:style>
  <w:style w:type="paragraph" w:customStyle="1" w:styleId="notedraft">
    <w:name w:val="note(draft)"/>
    <w:aliases w:val="nd"/>
    <w:basedOn w:val="OPCParaBase"/>
    <w:rsid w:val="00B47AB4"/>
    <w:pPr>
      <w:spacing w:before="240" w:line="240" w:lineRule="auto"/>
      <w:ind w:left="284" w:hanging="284"/>
    </w:pPr>
    <w:rPr>
      <w:i/>
      <w:sz w:val="24"/>
    </w:rPr>
  </w:style>
  <w:style w:type="paragraph" w:customStyle="1" w:styleId="notepara">
    <w:name w:val="note(para)"/>
    <w:aliases w:val="na"/>
    <w:basedOn w:val="OPCParaBase"/>
    <w:rsid w:val="00B47AB4"/>
    <w:pPr>
      <w:spacing w:before="40" w:line="198" w:lineRule="exact"/>
      <w:ind w:left="2354" w:hanging="369"/>
    </w:pPr>
    <w:rPr>
      <w:sz w:val="18"/>
    </w:rPr>
  </w:style>
  <w:style w:type="paragraph" w:customStyle="1" w:styleId="noteParlAmend">
    <w:name w:val="note(ParlAmend)"/>
    <w:aliases w:val="npp"/>
    <w:basedOn w:val="OPCParaBase"/>
    <w:next w:val="ParlAmend"/>
    <w:rsid w:val="00B47AB4"/>
    <w:pPr>
      <w:spacing w:line="240" w:lineRule="auto"/>
      <w:jc w:val="right"/>
    </w:pPr>
    <w:rPr>
      <w:rFonts w:ascii="Arial" w:hAnsi="Arial"/>
      <w:b/>
      <w:i/>
    </w:rPr>
  </w:style>
  <w:style w:type="character" w:styleId="PageNumber">
    <w:name w:val="page number"/>
    <w:basedOn w:val="DefaultParagraphFont"/>
    <w:rsid w:val="008E710F"/>
  </w:style>
  <w:style w:type="paragraph" w:customStyle="1" w:styleId="Page1">
    <w:name w:val="Page1"/>
    <w:basedOn w:val="OPCParaBase"/>
    <w:rsid w:val="00B47AB4"/>
    <w:pPr>
      <w:spacing w:before="5600" w:line="240" w:lineRule="auto"/>
    </w:pPr>
    <w:rPr>
      <w:b/>
      <w:sz w:val="32"/>
    </w:rPr>
  </w:style>
  <w:style w:type="paragraph" w:customStyle="1" w:styleId="PageBreak">
    <w:name w:val="PageBreak"/>
    <w:aliases w:val="pb"/>
    <w:basedOn w:val="OPCParaBase"/>
    <w:rsid w:val="00B47AB4"/>
    <w:pPr>
      <w:spacing w:line="240" w:lineRule="auto"/>
    </w:pPr>
    <w:rPr>
      <w:sz w:val="20"/>
    </w:rPr>
  </w:style>
  <w:style w:type="paragraph" w:customStyle="1" w:styleId="paragraph">
    <w:name w:val="paragraph"/>
    <w:aliases w:val="a"/>
    <w:basedOn w:val="OPCParaBase"/>
    <w:link w:val="paragraphChar"/>
    <w:rsid w:val="00B47AB4"/>
    <w:pPr>
      <w:tabs>
        <w:tab w:val="right" w:pos="1531"/>
      </w:tabs>
      <w:spacing w:before="40" w:line="240" w:lineRule="auto"/>
      <w:ind w:left="1644" w:hanging="1644"/>
    </w:pPr>
  </w:style>
  <w:style w:type="paragraph" w:customStyle="1" w:styleId="paragraphsub">
    <w:name w:val="paragraph(sub)"/>
    <w:aliases w:val="aa"/>
    <w:basedOn w:val="OPCParaBase"/>
    <w:rsid w:val="00B47AB4"/>
    <w:pPr>
      <w:tabs>
        <w:tab w:val="right" w:pos="1985"/>
      </w:tabs>
      <w:spacing w:before="40" w:line="240" w:lineRule="auto"/>
      <w:ind w:left="2098" w:hanging="2098"/>
    </w:pPr>
  </w:style>
  <w:style w:type="paragraph" w:customStyle="1" w:styleId="paragraphsub-sub">
    <w:name w:val="paragraph(sub-sub)"/>
    <w:aliases w:val="aaa"/>
    <w:basedOn w:val="OPCParaBase"/>
    <w:rsid w:val="00B47AB4"/>
    <w:pPr>
      <w:tabs>
        <w:tab w:val="right" w:pos="2722"/>
      </w:tabs>
      <w:spacing w:before="40" w:line="240" w:lineRule="auto"/>
      <w:ind w:left="2835" w:hanging="2835"/>
    </w:pPr>
  </w:style>
  <w:style w:type="paragraph" w:customStyle="1" w:styleId="ParlAmend">
    <w:name w:val="ParlAmend"/>
    <w:aliases w:val="pp"/>
    <w:basedOn w:val="OPCParaBase"/>
    <w:rsid w:val="00B47AB4"/>
    <w:pPr>
      <w:spacing w:before="240" w:line="240" w:lineRule="atLeast"/>
      <w:ind w:hanging="567"/>
    </w:pPr>
    <w:rPr>
      <w:sz w:val="24"/>
    </w:rPr>
  </w:style>
  <w:style w:type="paragraph" w:customStyle="1" w:styleId="Penalty">
    <w:name w:val="Penalty"/>
    <w:basedOn w:val="OPCParaBase"/>
    <w:rsid w:val="00B47AB4"/>
    <w:pPr>
      <w:tabs>
        <w:tab w:val="left" w:pos="2977"/>
      </w:tabs>
      <w:spacing w:before="180" w:line="240" w:lineRule="auto"/>
      <w:ind w:left="1985" w:hanging="851"/>
    </w:pPr>
  </w:style>
  <w:style w:type="paragraph" w:styleId="PlainText">
    <w:name w:val="Plain Text"/>
    <w:rsid w:val="002C389F"/>
    <w:rPr>
      <w:rFonts w:ascii="Courier New" w:hAnsi="Courier New" w:cs="Courier New"/>
      <w:sz w:val="22"/>
    </w:rPr>
  </w:style>
  <w:style w:type="paragraph" w:customStyle="1" w:styleId="Portfolio">
    <w:name w:val="Portfolio"/>
    <w:basedOn w:val="OPCParaBase"/>
    <w:rsid w:val="00B47AB4"/>
    <w:pPr>
      <w:spacing w:line="240" w:lineRule="auto"/>
    </w:pPr>
    <w:rPr>
      <w:i/>
      <w:sz w:val="20"/>
    </w:rPr>
  </w:style>
  <w:style w:type="paragraph" w:customStyle="1" w:styleId="Preamble">
    <w:name w:val="Preamble"/>
    <w:basedOn w:val="OPCParaBase"/>
    <w:next w:val="Normal"/>
    <w:rsid w:val="00B47AB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47AB4"/>
    <w:pPr>
      <w:spacing w:line="240" w:lineRule="auto"/>
    </w:pPr>
    <w:rPr>
      <w:i/>
      <w:sz w:val="20"/>
    </w:rPr>
  </w:style>
  <w:style w:type="paragraph" w:styleId="Salutation">
    <w:name w:val="Salutation"/>
    <w:next w:val="Normal"/>
    <w:rsid w:val="002C389F"/>
    <w:rPr>
      <w:sz w:val="22"/>
      <w:szCs w:val="24"/>
    </w:rPr>
  </w:style>
  <w:style w:type="paragraph" w:customStyle="1" w:styleId="Session">
    <w:name w:val="Session"/>
    <w:basedOn w:val="OPCParaBase"/>
    <w:rsid w:val="00B47AB4"/>
    <w:pPr>
      <w:spacing w:line="240" w:lineRule="auto"/>
    </w:pPr>
    <w:rPr>
      <w:sz w:val="28"/>
    </w:rPr>
  </w:style>
  <w:style w:type="paragraph" w:customStyle="1" w:styleId="ShortT">
    <w:name w:val="ShortT"/>
    <w:basedOn w:val="OPCParaBase"/>
    <w:next w:val="Normal"/>
    <w:qFormat/>
    <w:rsid w:val="00B47AB4"/>
    <w:pPr>
      <w:spacing w:line="240" w:lineRule="auto"/>
    </w:pPr>
    <w:rPr>
      <w:b/>
      <w:sz w:val="40"/>
    </w:rPr>
  </w:style>
  <w:style w:type="paragraph" w:styleId="Signature">
    <w:name w:val="Signature"/>
    <w:rsid w:val="002C389F"/>
    <w:pPr>
      <w:ind w:left="4252"/>
    </w:pPr>
    <w:rPr>
      <w:sz w:val="22"/>
      <w:szCs w:val="24"/>
    </w:rPr>
  </w:style>
  <w:style w:type="paragraph" w:customStyle="1" w:styleId="Sponsor">
    <w:name w:val="Sponsor"/>
    <w:basedOn w:val="OPCParaBase"/>
    <w:rsid w:val="00B47AB4"/>
    <w:pPr>
      <w:spacing w:line="240" w:lineRule="auto"/>
    </w:pPr>
    <w:rPr>
      <w:i/>
    </w:rPr>
  </w:style>
  <w:style w:type="character" w:styleId="Strong">
    <w:name w:val="Strong"/>
    <w:basedOn w:val="DefaultParagraphFont"/>
    <w:qFormat/>
    <w:rsid w:val="002C389F"/>
    <w:rPr>
      <w:b/>
      <w:bCs/>
    </w:rPr>
  </w:style>
  <w:style w:type="paragraph" w:customStyle="1" w:styleId="Subitem">
    <w:name w:val="Subitem"/>
    <w:aliases w:val="iss"/>
    <w:basedOn w:val="OPCParaBase"/>
    <w:rsid w:val="00B47AB4"/>
    <w:pPr>
      <w:spacing w:before="180" w:line="240" w:lineRule="auto"/>
      <w:ind w:left="709" w:hanging="709"/>
    </w:pPr>
  </w:style>
  <w:style w:type="paragraph" w:customStyle="1" w:styleId="SubitemHead">
    <w:name w:val="SubitemHead"/>
    <w:aliases w:val="issh"/>
    <w:basedOn w:val="OPCParaBase"/>
    <w:rsid w:val="00B47AB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47AB4"/>
    <w:pPr>
      <w:spacing w:before="40" w:line="240" w:lineRule="auto"/>
      <w:ind w:left="1134"/>
    </w:pPr>
  </w:style>
  <w:style w:type="paragraph" w:customStyle="1" w:styleId="SubsectionHead">
    <w:name w:val="SubsectionHead"/>
    <w:aliases w:val="ssh"/>
    <w:basedOn w:val="OPCParaBase"/>
    <w:next w:val="subsection"/>
    <w:rsid w:val="00B47AB4"/>
    <w:pPr>
      <w:keepNext/>
      <w:keepLines/>
      <w:spacing w:before="240" w:line="240" w:lineRule="auto"/>
      <w:ind w:left="1134"/>
    </w:pPr>
    <w:rPr>
      <w:i/>
    </w:rPr>
  </w:style>
  <w:style w:type="paragraph" w:styleId="Subtitle">
    <w:name w:val="Subtitle"/>
    <w:qFormat/>
    <w:rsid w:val="002C389F"/>
    <w:pPr>
      <w:spacing w:after="60"/>
      <w:jc w:val="center"/>
    </w:pPr>
    <w:rPr>
      <w:rFonts w:ascii="Arial" w:hAnsi="Arial" w:cs="Arial"/>
      <w:sz w:val="24"/>
      <w:szCs w:val="24"/>
    </w:rPr>
  </w:style>
  <w:style w:type="table" w:styleId="Table3Deffects1">
    <w:name w:val="Table 3D effects 1"/>
    <w:basedOn w:val="TableNormal"/>
    <w:rsid w:val="002C389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C389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C389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C389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C389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C389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C389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C389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C389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C389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C389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C389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C389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C389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C389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C389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C389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47AB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C389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C389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C389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C389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C389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C389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C389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C389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C389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C389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C389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C389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C389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C389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C389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C389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2C389F"/>
    <w:pPr>
      <w:ind w:left="220" w:hanging="220"/>
    </w:pPr>
    <w:rPr>
      <w:sz w:val="22"/>
      <w:szCs w:val="24"/>
    </w:rPr>
  </w:style>
  <w:style w:type="paragraph" w:styleId="TableofFigures">
    <w:name w:val="table of figures"/>
    <w:next w:val="Normal"/>
    <w:rsid w:val="002C389F"/>
    <w:pPr>
      <w:ind w:left="440" w:hanging="440"/>
    </w:pPr>
    <w:rPr>
      <w:sz w:val="22"/>
      <w:szCs w:val="24"/>
    </w:rPr>
  </w:style>
  <w:style w:type="table" w:styleId="TableProfessional">
    <w:name w:val="Table Professional"/>
    <w:basedOn w:val="TableNormal"/>
    <w:rsid w:val="002C389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C389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C389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C389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C389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C389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C389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C389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C389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C389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47AB4"/>
    <w:pPr>
      <w:spacing w:before="60" w:line="240" w:lineRule="auto"/>
      <w:ind w:left="284" w:hanging="284"/>
    </w:pPr>
    <w:rPr>
      <w:sz w:val="20"/>
    </w:rPr>
  </w:style>
  <w:style w:type="paragraph" w:customStyle="1" w:styleId="Tablei">
    <w:name w:val="Table(i)"/>
    <w:aliases w:val="taa"/>
    <w:basedOn w:val="OPCParaBase"/>
    <w:rsid w:val="00B47AB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47AB4"/>
    <w:pPr>
      <w:tabs>
        <w:tab w:val="left" w:pos="-6543"/>
        <w:tab w:val="left" w:pos="-6260"/>
      </w:tabs>
      <w:spacing w:line="240" w:lineRule="exact"/>
      <w:ind w:left="1055" w:hanging="284"/>
    </w:pPr>
    <w:rPr>
      <w:sz w:val="20"/>
    </w:rPr>
  </w:style>
  <w:style w:type="character" w:customStyle="1" w:styleId="paragraphChar">
    <w:name w:val="paragraph Char"/>
    <w:aliases w:val="a Char"/>
    <w:basedOn w:val="DefaultParagraphFont"/>
    <w:link w:val="paragraph"/>
    <w:rsid w:val="003C1A80"/>
    <w:rPr>
      <w:sz w:val="22"/>
    </w:rPr>
  </w:style>
  <w:style w:type="paragraph" w:customStyle="1" w:styleId="Tabletext">
    <w:name w:val="Tabletext"/>
    <w:aliases w:val="tt"/>
    <w:basedOn w:val="OPCParaBase"/>
    <w:rsid w:val="00B47AB4"/>
    <w:pPr>
      <w:spacing w:before="60" w:line="240" w:lineRule="atLeast"/>
    </w:pPr>
    <w:rPr>
      <w:sz w:val="20"/>
    </w:rPr>
  </w:style>
  <w:style w:type="paragraph" w:styleId="Title">
    <w:name w:val="Title"/>
    <w:qFormat/>
    <w:rsid w:val="002C389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47AB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47AB4"/>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47AB4"/>
    <w:pPr>
      <w:spacing w:before="122" w:line="198" w:lineRule="exact"/>
      <w:ind w:left="1985" w:hanging="851"/>
      <w:jc w:val="right"/>
    </w:pPr>
    <w:rPr>
      <w:sz w:val="18"/>
    </w:rPr>
  </w:style>
  <w:style w:type="paragraph" w:customStyle="1" w:styleId="TLPTableBullet">
    <w:name w:val="TLPTableBullet"/>
    <w:aliases w:val="ttb"/>
    <w:basedOn w:val="OPCParaBase"/>
    <w:rsid w:val="00B47AB4"/>
    <w:pPr>
      <w:spacing w:line="240" w:lineRule="exact"/>
      <w:ind w:left="284" w:hanging="284"/>
    </w:pPr>
    <w:rPr>
      <w:sz w:val="20"/>
    </w:rPr>
  </w:style>
  <w:style w:type="paragraph" w:styleId="TOAHeading">
    <w:name w:val="toa heading"/>
    <w:next w:val="Normal"/>
    <w:rsid w:val="002C389F"/>
    <w:pPr>
      <w:spacing w:before="120"/>
    </w:pPr>
    <w:rPr>
      <w:rFonts w:ascii="Arial" w:hAnsi="Arial" w:cs="Arial"/>
      <w:b/>
      <w:bCs/>
      <w:sz w:val="24"/>
      <w:szCs w:val="24"/>
    </w:rPr>
  </w:style>
  <w:style w:type="paragraph" w:styleId="TOC1">
    <w:name w:val="toc 1"/>
    <w:basedOn w:val="OPCParaBase"/>
    <w:next w:val="Normal"/>
    <w:uiPriority w:val="39"/>
    <w:unhideWhenUsed/>
    <w:rsid w:val="00B47AB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7AB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47AB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47AB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47AB4"/>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47AB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7AB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47AB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47AB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47AB4"/>
    <w:pPr>
      <w:keepLines/>
      <w:spacing w:before="240" w:after="120" w:line="240" w:lineRule="auto"/>
      <w:ind w:left="794"/>
    </w:pPr>
    <w:rPr>
      <w:b/>
      <w:kern w:val="28"/>
      <w:sz w:val="20"/>
    </w:rPr>
  </w:style>
  <w:style w:type="paragraph" w:customStyle="1" w:styleId="TofSectsHeading">
    <w:name w:val="TofSects(Heading)"/>
    <w:basedOn w:val="OPCParaBase"/>
    <w:rsid w:val="00B47AB4"/>
    <w:pPr>
      <w:spacing w:before="240" w:after="120" w:line="240" w:lineRule="auto"/>
    </w:pPr>
    <w:rPr>
      <w:b/>
      <w:sz w:val="24"/>
    </w:rPr>
  </w:style>
  <w:style w:type="paragraph" w:customStyle="1" w:styleId="TofSectsSection">
    <w:name w:val="TofSects(Section)"/>
    <w:basedOn w:val="OPCParaBase"/>
    <w:rsid w:val="00B47AB4"/>
    <w:pPr>
      <w:keepLines/>
      <w:spacing w:before="40" w:line="240" w:lineRule="auto"/>
      <w:ind w:left="1588" w:hanging="794"/>
    </w:pPr>
    <w:rPr>
      <w:kern w:val="28"/>
      <w:sz w:val="18"/>
    </w:rPr>
  </w:style>
  <w:style w:type="paragraph" w:customStyle="1" w:styleId="TofSectsSubdiv">
    <w:name w:val="TofSects(Subdiv)"/>
    <w:basedOn w:val="OPCParaBase"/>
    <w:rsid w:val="00B47AB4"/>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9C6148"/>
    <w:rPr>
      <w:sz w:val="22"/>
    </w:rPr>
  </w:style>
  <w:style w:type="character" w:customStyle="1" w:styleId="HeaderChar">
    <w:name w:val="Header Char"/>
    <w:basedOn w:val="DefaultParagraphFont"/>
    <w:link w:val="Header"/>
    <w:rsid w:val="00B47AB4"/>
    <w:rPr>
      <w:sz w:val="16"/>
    </w:rPr>
  </w:style>
  <w:style w:type="character" w:customStyle="1" w:styleId="OPCCharBase">
    <w:name w:val="OPCCharBase"/>
    <w:uiPriority w:val="1"/>
    <w:qFormat/>
    <w:rsid w:val="00B47AB4"/>
  </w:style>
  <w:style w:type="paragraph" w:customStyle="1" w:styleId="OPCParaBase">
    <w:name w:val="OPCParaBase"/>
    <w:qFormat/>
    <w:rsid w:val="00B47AB4"/>
    <w:pPr>
      <w:spacing w:line="260" w:lineRule="atLeast"/>
    </w:pPr>
    <w:rPr>
      <w:sz w:val="22"/>
    </w:rPr>
  </w:style>
  <w:style w:type="paragraph" w:customStyle="1" w:styleId="WRStyle">
    <w:name w:val="WR Style"/>
    <w:aliases w:val="WR"/>
    <w:basedOn w:val="OPCParaBase"/>
    <w:rsid w:val="00B47AB4"/>
    <w:pPr>
      <w:spacing w:before="240" w:line="240" w:lineRule="auto"/>
      <w:ind w:left="284" w:hanging="284"/>
    </w:pPr>
    <w:rPr>
      <w:b/>
      <w:i/>
      <w:kern w:val="28"/>
      <w:sz w:val="24"/>
    </w:rPr>
  </w:style>
  <w:style w:type="numbering" w:customStyle="1" w:styleId="OPCBodyList">
    <w:name w:val="OPCBodyList"/>
    <w:uiPriority w:val="99"/>
    <w:rsid w:val="008E710F"/>
    <w:pPr>
      <w:numPr>
        <w:numId w:val="23"/>
      </w:numPr>
    </w:pPr>
  </w:style>
  <w:style w:type="paragraph" w:customStyle="1" w:styleId="noteToPara">
    <w:name w:val="noteToPara"/>
    <w:aliases w:val="ntp"/>
    <w:basedOn w:val="OPCParaBase"/>
    <w:rsid w:val="00B47AB4"/>
    <w:pPr>
      <w:spacing w:before="122" w:line="198" w:lineRule="exact"/>
      <w:ind w:left="2353" w:hanging="709"/>
    </w:pPr>
    <w:rPr>
      <w:sz w:val="18"/>
    </w:rPr>
  </w:style>
  <w:style w:type="character" w:customStyle="1" w:styleId="FooterChar">
    <w:name w:val="Footer Char"/>
    <w:basedOn w:val="DefaultParagraphFont"/>
    <w:link w:val="Footer"/>
    <w:rsid w:val="00B47AB4"/>
    <w:rPr>
      <w:sz w:val="22"/>
      <w:szCs w:val="24"/>
    </w:rPr>
  </w:style>
  <w:style w:type="character" w:customStyle="1" w:styleId="BalloonTextChar">
    <w:name w:val="Balloon Text Char"/>
    <w:basedOn w:val="DefaultParagraphFont"/>
    <w:link w:val="BalloonText"/>
    <w:uiPriority w:val="99"/>
    <w:rsid w:val="00B47AB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47AB4"/>
    <w:pPr>
      <w:keepNext/>
      <w:spacing w:before="60" w:line="240" w:lineRule="atLeast"/>
    </w:pPr>
    <w:rPr>
      <w:b/>
      <w:sz w:val="20"/>
    </w:rPr>
  </w:style>
  <w:style w:type="table" w:customStyle="1" w:styleId="CFlag">
    <w:name w:val="CFlag"/>
    <w:basedOn w:val="TableNormal"/>
    <w:uiPriority w:val="99"/>
    <w:rsid w:val="00B47AB4"/>
    <w:tblPr/>
  </w:style>
  <w:style w:type="paragraph" w:customStyle="1" w:styleId="ENotesText">
    <w:name w:val="ENotesText"/>
    <w:aliases w:val="Ent,ENt"/>
    <w:basedOn w:val="OPCParaBase"/>
    <w:next w:val="Normal"/>
    <w:rsid w:val="00B47AB4"/>
    <w:pPr>
      <w:spacing w:before="120"/>
    </w:pPr>
  </w:style>
  <w:style w:type="paragraph" w:customStyle="1" w:styleId="CompiledActNo">
    <w:name w:val="CompiledActNo"/>
    <w:basedOn w:val="OPCParaBase"/>
    <w:next w:val="Normal"/>
    <w:rsid w:val="00B47AB4"/>
    <w:rPr>
      <w:b/>
      <w:sz w:val="24"/>
      <w:szCs w:val="24"/>
    </w:rPr>
  </w:style>
  <w:style w:type="paragraph" w:customStyle="1" w:styleId="CompiledMadeUnder">
    <w:name w:val="CompiledMadeUnder"/>
    <w:basedOn w:val="OPCParaBase"/>
    <w:next w:val="Normal"/>
    <w:rsid w:val="00B47AB4"/>
    <w:rPr>
      <w:i/>
      <w:sz w:val="24"/>
      <w:szCs w:val="24"/>
    </w:rPr>
  </w:style>
  <w:style w:type="paragraph" w:customStyle="1" w:styleId="Paragraphsub-sub-sub">
    <w:name w:val="Paragraph(sub-sub-sub)"/>
    <w:aliases w:val="aaaa"/>
    <w:basedOn w:val="OPCParaBase"/>
    <w:rsid w:val="00B47AB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47AB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47AB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47AB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47AB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47AB4"/>
    <w:pPr>
      <w:spacing w:before="60" w:line="240" w:lineRule="auto"/>
    </w:pPr>
    <w:rPr>
      <w:rFonts w:cs="Arial"/>
      <w:sz w:val="20"/>
      <w:szCs w:val="22"/>
    </w:rPr>
  </w:style>
  <w:style w:type="paragraph" w:customStyle="1" w:styleId="NoteToSubpara">
    <w:name w:val="NoteToSubpara"/>
    <w:aliases w:val="nts"/>
    <w:basedOn w:val="OPCParaBase"/>
    <w:rsid w:val="00B47AB4"/>
    <w:pPr>
      <w:spacing w:before="40" w:line="198" w:lineRule="exact"/>
      <w:ind w:left="2835" w:hanging="709"/>
    </w:pPr>
    <w:rPr>
      <w:sz w:val="18"/>
    </w:rPr>
  </w:style>
  <w:style w:type="paragraph" w:customStyle="1" w:styleId="ENoteTableHeading">
    <w:name w:val="ENoteTableHeading"/>
    <w:aliases w:val="enth"/>
    <w:basedOn w:val="OPCParaBase"/>
    <w:rsid w:val="00B47AB4"/>
    <w:pPr>
      <w:keepNext/>
      <w:spacing w:before="60" w:line="240" w:lineRule="atLeast"/>
    </w:pPr>
    <w:rPr>
      <w:rFonts w:ascii="Arial" w:hAnsi="Arial"/>
      <w:b/>
      <w:sz w:val="16"/>
    </w:rPr>
  </w:style>
  <w:style w:type="paragraph" w:customStyle="1" w:styleId="ENoteTTi">
    <w:name w:val="ENoteTTi"/>
    <w:aliases w:val="entti"/>
    <w:basedOn w:val="OPCParaBase"/>
    <w:rsid w:val="00B47AB4"/>
    <w:pPr>
      <w:keepNext/>
      <w:spacing w:before="60" w:line="240" w:lineRule="atLeast"/>
      <w:ind w:left="170"/>
    </w:pPr>
    <w:rPr>
      <w:sz w:val="16"/>
    </w:rPr>
  </w:style>
  <w:style w:type="paragraph" w:customStyle="1" w:styleId="ENotesHeading1">
    <w:name w:val="ENotesHeading 1"/>
    <w:aliases w:val="Enh1"/>
    <w:basedOn w:val="OPCParaBase"/>
    <w:next w:val="Normal"/>
    <w:rsid w:val="00B47AB4"/>
    <w:pPr>
      <w:spacing w:before="120"/>
      <w:outlineLvl w:val="1"/>
    </w:pPr>
    <w:rPr>
      <w:b/>
      <w:sz w:val="28"/>
      <w:szCs w:val="28"/>
    </w:rPr>
  </w:style>
  <w:style w:type="paragraph" w:customStyle="1" w:styleId="ENotesHeading2">
    <w:name w:val="ENotesHeading 2"/>
    <w:aliases w:val="Enh2"/>
    <w:basedOn w:val="OPCParaBase"/>
    <w:next w:val="Normal"/>
    <w:rsid w:val="00B47AB4"/>
    <w:pPr>
      <w:spacing w:before="120" w:after="120"/>
      <w:outlineLvl w:val="2"/>
    </w:pPr>
    <w:rPr>
      <w:b/>
      <w:sz w:val="24"/>
      <w:szCs w:val="28"/>
    </w:rPr>
  </w:style>
  <w:style w:type="paragraph" w:customStyle="1" w:styleId="ENoteTTIndentHeading">
    <w:name w:val="ENoteTTIndentHeading"/>
    <w:aliases w:val="enTTHi"/>
    <w:basedOn w:val="OPCParaBase"/>
    <w:rsid w:val="00B47AB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47AB4"/>
    <w:pPr>
      <w:spacing w:before="60" w:line="240" w:lineRule="atLeast"/>
    </w:pPr>
    <w:rPr>
      <w:sz w:val="16"/>
    </w:rPr>
  </w:style>
  <w:style w:type="paragraph" w:customStyle="1" w:styleId="MadeunderText">
    <w:name w:val="MadeunderText"/>
    <w:basedOn w:val="OPCParaBase"/>
    <w:next w:val="CompiledMadeUnder"/>
    <w:rsid w:val="00B47AB4"/>
    <w:pPr>
      <w:spacing w:before="240"/>
    </w:pPr>
    <w:rPr>
      <w:sz w:val="24"/>
      <w:szCs w:val="24"/>
    </w:rPr>
  </w:style>
  <w:style w:type="paragraph" w:customStyle="1" w:styleId="ENotesHeading3">
    <w:name w:val="ENotesHeading 3"/>
    <w:aliases w:val="Enh3"/>
    <w:basedOn w:val="OPCParaBase"/>
    <w:next w:val="Normal"/>
    <w:rsid w:val="00B47AB4"/>
    <w:pPr>
      <w:keepNext/>
      <w:spacing w:before="120" w:line="240" w:lineRule="auto"/>
      <w:outlineLvl w:val="4"/>
    </w:pPr>
    <w:rPr>
      <w:b/>
      <w:szCs w:val="24"/>
    </w:rPr>
  </w:style>
  <w:style w:type="paragraph" w:customStyle="1" w:styleId="SubPartCASA">
    <w:name w:val="SubPart(CASA)"/>
    <w:aliases w:val="csp"/>
    <w:basedOn w:val="OPCParaBase"/>
    <w:next w:val="ActHead3"/>
    <w:rsid w:val="00B47AB4"/>
    <w:pPr>
      <w:keepNext/>
      <w:keepLines/>
      <w:spacing w:before="280"/>
      <w:outlineLvl w:val="1"/>
    </w:pPr>
    <w:rPr>
      <w:b/>
      <w:kern w:val="28"/>
      <w:sz w:val="32"/>
    </w:rPr>
  </w:style>
  <w:style w:type="paragraph" w:customStyle="1" w:styleId="SignCoverPageEnd">
    <w:name w:val="SignCoverPageEnd"/>
    <w:basedOn w:val="OPCParaBase"/>
    <w:next w:val="Normal"/>
    <w:rsid w:val="00B47AB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47AB4"/>
    <w:pPr>
      <w:pBdr>
        <w:top w:val="single" w:sz="4" w:space="1" w:color="auto"/>
      </w:pBdr>
      <w:spacing w:before="360"/>
      <w:ind w:right="397"/>
      <w:jc w:val="both"/>
    </w:pPr>
  </w:style>
  <w:style w:type="paragraph" w:customStyle="1" w:styleId="ActHead10">
    <w:name w:val="ActHead 10"/>
    <w:aliases w:val="sp"/>
    <w:basedOn w:val="OPCParaBase"/>
    <w:next w:val="ActHead3"/>
    <w:rsid w:val="00B47AB4"/>
    <w:pPr>
      <w:keepNext/>
      <w:spacing w:before="280" w:line="240" w:lineRule="auto"/>
      <w:outlineLvl w:val="1"/>
    </w:pPr>
    <w:rPr>
      <w:b/>
      <w:sz w:val="32"/>
      <w:szCs w:val="30"/>
    </w:rPr>
  </w:style>
  <w:style w:type="paragraph" w:customStyle="1" w:styleId="FreeForm">
    <w:name w:val="FreeForm"/>
    <w:rsid w:val="00B47AB4"/>
    <w:rPr>
      <w:rFonts w:ascii="Arial" w:eastAsiaTheme="minorHAnsi" w:hAnsi="Arial" w:cstheme="minorBidi"/>
      <w:sz w:val="22"/>
      <w:lang w:eastAsia="en-US"/>
    </w:rPr>
  </w:style>
  <w:style w:type="paragraph" w:customStyle="1" w:styleId="SOText">
    <w:name w:val="SO Text"/>
    <w:aliases w:val="sot"/>
    <w:link w:val="SOTextChar"/>
    <w:rsid w:val="00B47AB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47AB4"/>
    <w:rPr>
      <w:rFonts w:eastAsiaTheme="minorHAnsi" w:cstheme="minorBidi"/>
      <w:sz w:val="22"/>
      <w:lang w:eastAsia="en-US"/>
    </w:rPr>
  </w:style>
  <w:style w:type="paragraph" w:customStyle="1" w:styleId="SOTextNote">
    <w:name w:val="SO TextNote"/>
    <w:aliases w:val="sont"/>
    <w:basedOn w:val="SOText"/>
    <w:qFormat/>
    <w:rsid w:val="00B47AB4"/>
    <w:pPr>
      <w:spacing w:before="122" w:line="198" w:lineRule="exact"/>
      <w:ind w:left="1843" w:hanging="709"/>
    </w:pPr>
    <w:rPr>
      <w:sz w:val="18"/>
    </w:rPr>
  </w:style>
  <w:style w:type="paragraph" w:customStyle="1" w:styleId="SOPara">
    <w:name w:val="SO Para"/>
    <w:aliases w:val="soa"/>
    <w:basedOn w:val="SOText"/>
    <w:link w:val="SOParaChar"/>
    <w:qFormat/>
    <w:rsid w:val="00B47AB4"/>
    <w:pPr>
      <w:tabs>
        <w:tab w:val="right" w:pos="1786"/>
      </w:tabs>
      <w:spacing w:before="40"/>
      <w:ind w:left="2070" w:hanging="936"/>
    </w:pPr>
  </w:style>
  <w:style w:type="character" w:customStyle="1" w:styleId="SOParaChar">
    <w:name w:val="SO Para Char"/>
    <w:aliases w:val="soa Char"/>
    <w:basedOn w:val="DefaultParagraphFont"/>
    <w:link w:val="SOPara"/>
    <w:rsid w:val="00B47AB4"/>
    <w:rPr>
      <w:rFonts w:eastAsiaTheme="minorHAnsi" w:cstheme="minorBidi"/>
      <w:sz w:val="22"/>
      <w:lang w:eastAsia="en-US"/>
    </w:rPr>
  </w:style>
  <w:style w:type="paragraph" w:customStyle="1" w:styleId="FileName">
    <w:name w:val="FileName"/>
    <w:basedOn w:val="Normal"/>
    <w:rsid w:val="00B47AB4"/>
  </w:style>
  <w:style w:type="paragraph" w:customStyle="1" w:styleId="SOHeadBold">
    <w:name w:val="SO HeadBold"/>
    <w:aliases w:val="sohb"/>
    <w:basedOn w:val="SOText"/>
    <w:next w:val="SOText"/>
    <w:link w:val="SOHeadBoldChar"/>
    <w:qFormat/>
    <w:rsid w:val="00B47AB4"/>
    <w:rPr>
      <w:b/>
    </w:rPr>
  </w:style>
  <w:style w:type="character" w:customStyle="1" w:styleId="SOHeadBoldChar">
    <w:name w:val="SO HeadBold Char"/>
    <w:aliases w:val="sohb Char"/>
    <w:basedOn w:val="DefaultParagraphFont"/>
    <w:link w:val="SOHeadBold"/>
    <w:rsid w:val="00B47AB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47AB4"/>
    <w:rPr>
      <w:i/>
    </w:rPr>
  </w:style>
  <w:style w:type="character" w:customStyle="1" w:styleId="SOHeadItalicChar">
    <w:name w:val="SO HeadItalic Char"/>
    <w:aliases w:val="sohi Char"/>
    <w:basedOn w:val="DefaultParagraphFont"/>
    <w:link w:val="SOHeadItalic"/>
    <w:rsid w:val="00B47AB4"/>
    <w:rPr>
      <w:rFonts w:eastAsiaTheme="minorHAnsi" w:cstheme="minorBidi"/>
      <w:i/>
      <w:sz w:val="22"/>
      <w:lang w:eastAsia="en-US"/>
    </w:rPr>
  </w:style>
  <w:style w:type="paragraph" w:customStyle="1" w:styleId="SOBullet">
    <w:name w:val="SO Bullet"/>
    <w:aliases w:val="sotb"/>
    <w:basedOn w:val="SOText"/>
    <w:link w:val="SOBulletChar"/>
    <w:qFormat/>
    <w:rsid w:val="00B47AB4"/>
    <w:pPr>
      <w:ind w:left="1559" w:hanging="425"/>
    </w:pPr>
  </w:style>
  <w:style w:type="character" w:customStyle="1" w:styleId="SOBulletChar">
    <w:name w:val="SO Bullet Char"/>
    <w:aliases w:val="sotb Char"/>
    <w:basedOn w:val="DefaultParagraphFont"/>
    <w:link w:val="SOBullet"/>
    <w:rsid w:val="00B47AB4"/>
    <w:rPr>
      <w:rFonts w:eastAsiaTheme="minorHAnsi" w:cstheme="minorBidi"/>
      <w:sz w:val="22"/>
      <w:lang w:eastAsia="en-US"/>
    </w:rPr>
  </w:style>
  <w:style w:type="paragraph" w:customStyle="1" w:styleId="SOBulletNote">
    <w:name w:val="SO BulletNote"/>
    <w:aliases w:val="sonb"/>
    <w:basedOn w:val="SOTextNote"/>
    <w:link w:val="SOBulletNoteChar"/>
    <w:qFormat/>
    <w:rsid w:val="00B47AB4"/>
    <w:pPr>
      <w:tabs>
        <w:tab w:val="left" w:pos="1560"/>
      </w:tabs>
      <w:ind w:left="2268" w:hanging="1134"/>
    </w:pPr>
  </w:style>
  <w:style w:type="character" w:customStyle="1" w:styleId="SOBulletNoteChar">
    <w:name w:val="SO BulletNote Char"/>
    <w:aliases w:val="sonb Char"/>
    <w:basedOn w:val="DefaultParagraphFont"/>
    <w:link w:val="SOBulletNote"/>
    <w:rsid w:val="00B47AB4"/>
    <w:rPr>
      <w:rFonts w:eastAsiaTheme="minorHAnsi" w:cstheme="minorBidi"/>
      <w:sz w:val="18"/>
      <w:lang w:eastAsia="en-US"/>
    </w:rPr>
  </w:style>
  <w:style w:type="paragraph" w:customStyle="1" w:styleId="EnStatement">
    <w:name w:val="EnStatement"/>
    <w:basedOn w:val="Normal"/>
    <w:rsid w:val="00B47AB4"/>
    <w:pPr>
      <w:numPr>
        <w:numId w:val="25"/>
      </w:numPr>
    </w:pPr>
    <w:rPr>
      <w:rFonts w:eastAsia="Times New Roman" w:cs="Times New Roman"/>
      <w:lang w:eastAsia="en-AU"/>
    </w:rPr>
  </w:style>
  <w:style w:type="paragraph" w:customStyle="1" w:styleId="EnStatementHeading">
    <w:name w:val="EnStatementHeading"/>
    <w:basedOn w:val="Normal"/>
    <w:rsid w:val="00B47AB4"/>
    <w:rPr>
      <w:rFonts w:eastAsia="Times New Roman" w:cs="Times New Roman"/>
      <w:b/>
      <w:lang w:eastAsia="en-AU"/>
    </w:rPr>
  </w:style>
  <w:style w:type="paragraph" w:styleId="Revision">
    <w:name w:val="Revision"/>
    <w:hidden/>
    <w:uiPriority w:val="99"/>
    <w:semiHidden/>
    <w:rsid w:val="00A11446"/>
    <w:rPr>
      <w:rFonts w:eastAsiaTheme="minorHAnsi" w:cstheme="minorBidi"/>
      <w:sz w:val="22"/>
      <w:lang w:eastAsia="en-US"/>
    </w:rPr>
  </w:style>
  <w:style w:type="character" w:customStyle="1" w:styleId="ActHead5Char">
    <w:name w:val="ActHead 5 Char"/>
    <w:aliases w:val="s Char"/>
    <w:link w:val="ActHead5"/>
    <w:rsid w:val="00154A96"/>
    <w:rPr>
      <w:b/>
      <w:kern w:val="28"/>
      <w:sz w:val="24"/>
    </w:rPr>
  </w:style>
  <w:style w:type="paragraph" w:customStyle="1" w:styleId="Transitional">
    <w:name w:val="Transitional"/>
    <w:aliases w:val="tr"/>
    <w:basedOn w:val="Normal"/>
    <w:next w:val="Normal"/>
    <w:rsid w:val="00B47AB4"/>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49602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6A210-0F3A-49BD-880C-A1B7286F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234</Pages>
  <Words>57564</Words>
  <Characters>262078</Characters>
  <Application>Microsoft Office Word</Application>
  <DocSecurity>0</DocSecurity>
  <PresentationFormat/>
  <Lines>8283</Lines>
  <Paragraphs>4305</Paragraphs>
  <ScaleCrop>false</ScaleCrop>
  <HeadingPairs>
    <vt:vector size="2" baseType="variant">
      <vt:variant>
        <vt:lpstr>Title</vt:lpstr>
      </vt:variant>
      <vt:variant>
        <vt:i4>1</vt:i4>
      </vt:variant>
    </vt:vector>
  </HeadingPairs>
  <TitlesOfParts>
    <vt:vector size="1" baseType="lpstr">
      <vt:lpstr>Excise Act 1901</vt:lpstr>
    </vt:vector>
  </TitlesOfParts>
  <Manager/>
  <Company/>
  <LinksUpToDate>false</LinksUpToDate>
  <CharactersWithSpaces>317508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Excise Act 1901</dc:title>
  <dc:subject/>
  <dc:creator/>
  <cp:keywords/>
  <dc:description/>
  <cp:lastModifiedBy/>
  <cp:revision>1</cp:revision>
  <cp:lastPrinted>2013-08-22T00:56:00Z</cp:lastPrinted>
  <dcterms:created xsi:type="dcterms:W3CDTF">2019-05-01T00:15:00Z</dcterms:created>
  <dcterms:modified xsi:type="dcterms:W3CDTF">2019-05-01T00:15:00Z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ompilation">
    <vt:lpwstr>Yes</vt:lpwstr>
  </property>
  <property fmtid="{D5CDD505-2E9C-101B-9397-08002B2CF9AE}" pid="4" name="ShortT">
    <vt:lpwstr>Excise Act 1901</vt:lpwstr>
  </property>
  <property fmtid="{D5CDD505-2E9C-101B-9397-08002B2CF9AE}" pid="5" name="ActNo">
    <vt:lpwstr/>
  </property>
  <property fmtid="{D5CDD505-2E9C-101B-9397-08002B2CF9AE}" pid="6" name="Header">
    <vt:lpwstr>Section</vt:lpwstr>
  </property>
  <property fmtid="{D5CDD505-2E9C-101B-9397-08002B2CF9AE}" pid="7" name="Classification">
    <vt:lpwstr>UNCLASSIFIED</vt:lpwstr>
  </property>
  <property fmtid="{D5CDD505-2E9C-101B-9397-08002B2CF9AE}" pid="8" name="DLM">
    <vt:lpwstr>No DLM</vt:lpwstr>
  </property>
  <property fmtid="{D5CDD505-2E9C-101B-9397-08002B2CF9AE}" pid="9" name="Type">
    <vt:lpwstr>BILL</vt:lpwstr>
  </property>
  <property fmtid="{D5CDD505-2E9C-101B-9397-08002B2CF9AE}" pid="10" name="DocType">
    <vt:lpwstr>NEW</vt:lpwstr>
  </property>
  <property fmtid="{D5CDD505-2E9C-101B-9397-08002B2CF9AE}" pid="11" name="Class">
    <vt:lpwstr/>
  </property>
  <property fmtid="{D5CDD505-2E9C-101B-9397-08002B2CF9AE}" pid="12" name="CompilationVersion">
    <vt:i4>3</vt:i4>
  </property>
  <property fmtid="{D5CDD505-2E9C-101B-9397-08002B2CF9AE}" pid="13" name="CompilationNumber">
    <vt:lpwstr>60</vt:lpwstr>
  </property>
  <property fmtid="{D5CDD505-2E9C-101B-9397-08002B2CF9AE}" pid="14" name="StartDate">
    <vt:filetime>2019-04-05T14:00:00Z</vt:filetime>
  </property>
  <property fmtid="{D5CDD505-2E9C-101B-9397-08002B2CF9AE}" pid="15" name="PreparedDate">
    <vt:filetime>2016-03-09T14:00:00Z</vt:filetime>
  </property>
  <property fmtid="{D5CDD505-2E9C-101B-9397-08002B2CF9AE}" pid="16" name="RegisteredDate">
    <vt:filetime>2019-04-30T14:00:00Z</vt:filetime>
  </property>
  <property fmtid="{D5CDD505-2E9C-101B-9397-08002B2CF9AE}" pid="17" name="IncludesUpTo">
    <vt:lpwstr>Act No. 49, 2019</vt:lpwstr>
  </property>
</Properties>
</file>