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A8" w:rsidRPr="00514410" w:rsidRDefault="00D868A8" w:rsidP="00D868A8">
      <w:r w:rsidRPr="0051441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97749239" r:id="rId10"/>
        </w:object>
      </w:r>
    </w:p>
    <w:p w:rsidR="00D868A8" w:rsidRPr="00514410" w:rsidRDefault="00D868A8" w:rsidP="00D868A8">
      <w:pPr>
        <w:pStyle w:val="ShortT"/>
        <w:spacing w:before="240"/>
      </w:pPr>
      <w:r w:rsidRPr="00514410">
        <w:t>Acts Interpretation Act 1901</w:t>
      </w:r>
    </w:p>
    <w:p w:rsidR="00D868A8" w:rsidRPr="00514410" w:rsidRDefault="00D868A8" w:rsidP="00D868A8">
      <w:pPr>
        <w:pStyle w:val="CompiledActNo"/>
        <w:spacing w:before="240"/>
      </w:pPr>
      <w:r w:rsidRPr="00514410">
        <w:t>No.</w:t>
      </w:r>
      <w:r w:rsidR="00514410">
        <w:t> </w:t>
      </w:r>
      <w:r w:rsidRPr="00514410">
        <w:t>2, 1901</w:t>
      </w:r>
    </w:p>
    <w:p w:rsidR="00D868A8" w:rsidRPr="00514410" w:rsidRDefault="00D868A8" w:rsidP="00D868A8">
      <w:pPr>
        <w:spacing w:before="1000"/>
        <w:rPr>
          <w:rFonts w:cs="Arial"/>
          <w:b/>
          <w:sz w:val="32"/>
          <w:szCs w:val="32"/>
        </w:rPr>
      </w:pPr>
      <w:r w:rsidRPr="00514410">
        <w:rPr>
          <w:rFonts w:cs="Arial"/>
          <w:b/>
          <w:sz w:val="32"/>
          <w:szCs w:val="32"/>
        </w:rPr>
        <w:t>Compilation No.</w:t>
      </w:r>
      <w:r w:rsidR="00514410">
        <w:rPr>
          <w:rFonts w:cs="Arial"/>
          <w:b/>
          <w:sz w:val="32"/>
          <w:szCs w:val="32"/>
        </w:rPr>
        <w:t> </w:t>
      </w:r>
      <w:r w:rsidRPr="00514410">
        <w:rPr>
          <w:rFonts w:cs="Arial"/>
          <w:b/>
          <w:sz w:val="32"/>
          <w:szCs w:val="32"/>
        </w:rPr>
        <w:fldChar w:fldCharType="begin"/>
      </w:r>
      <w:r w:rsidRPr="00514410">
        <w:rPr>
          <w:rFonts w:cs="Arial"/>
          <w:b/>
          <w:sz w:val="32"/>
          <w:szCs w:val="32"/>
        </w:rPr>
        <w:instrText xml:space="preserve"> DOCPROPERTY  CompilationNumber </w:instrText>
      </w:r>
      <w:r w:rsidRPr="00514410">
        <w:rPr>
          <w:rFonts w:cs="Arial"/>
          <w:b/>
          <w:sz w:val="32"/>
          <w:szCs w:val="32"/>
        </w:rPr>
        <w:fldChar w:fldCharType="separate"/>
      </w:r>
      <w:r w:rsidR="00514410">
        <w:rPr>
          <w:rFonts w:cs="Arial"/>
          <w:b/>
          <w:sz w:val="32"/>
          <w:szCs w:val="32"/>
        </w:rPr>
        <w:t>34</w:t>
      </w:r>
      <w:r w:rsidRPr="00514410">
        <w:rPr>
          <w:rFonts w:cs="Arial"/>
          <w:b/>
          <w:sz w:val="32"/>
          <w:szCs w:val="32"/>
        </w:rPr>
        <w:fldChar w:fldCharType="end"/>
      </w:r>
    </w:p>
    <w:p w:rsidR="00D868A8" w:rsidRPr="00514410" w:rsidRDefault="00DD6914" w:rsidP="00D868A8">
      <w:pPr>
        <w:spacing w:before="480"/>
        <w:rPr>
          <w:rFonts w:cs="Arial"/>
          <w:sz w:val="24"/>
        </w:rPr>
      </w:pPr>
      <w:r w:rsidRPr="00514410">
        <w:rPr>
          <w:rFonts w:cs="Arial"/>
          <w:b/>
          <w:sz w:val="24"/>
        </w:rPr>
        <w:t>Compilation date:</w:t>
      </w:r>
      <w:r w:rsidR="00D868A8" w:rsidRPr="00514410">
        <w:rPr>
          <w:rFonts w:cs="Arial"/>
          <w:sz w:val="24"/>
        </w:rPr>
        <w:tab/>
      </w:r>
      <w:r w:rsidR="00D868A8" w:rsidRPr="00514410">
        <w:rPr>
          <w:rFonts w:cs="Arial"/>
          <w:sz w:val="24"/>
        </w:rPr>
        <w:tab/>
      </w:r>
      <w:r w:rsidR="00D868A8" w:rsidRPr="00514410">
        <w:rPr>
          <w:rFonts w:cs="Arial"/>
          <w:sz w:val="24"/>
        </w:rPr>
        <w:tab/>
      </w:r>
      <w:r w:rsidR="00D868A8" w:rsidRPr="00514410">
        <w:rPr>
          <w:rFonts w:cs="Arial"/>
          <w:sz w:val="24"/>
        </w:rPr>
        <w:fldChar w:fldCharType="begin"/>
      </w:r>
      <w:r w:rsidR="00D868A8" w:rsidRPr="00514410">
        <w:rPr>
          <w:rFonts w:cs="Arial"/>
          <w:sz w:val="24"/>
        </w:rPr>
        <w:instrText xml:space="preserve"> DOCPROPERTY StartDate \@ "d MMMM yyyy" \*MERGEFORMAT </w:instrText>
      </w:r>
      <w:r w:rsidR="00D868A8" w:rsidRPr="00514410">
        <w:rPr>
          <w:rFonts w:cs="Arial"/>
          <w:sz w:val="24"/>
        </w:rPr>
        <w:fldChar w:fldCharType="separate"/>
      </w:r>
      <w:r w:rsidR="00514410" w:rsidRPr="00514410">
        <w:rPr>
          <w:rFonts w:cs="Arial"/>
          <w:bCs/>
          <w:sz w:val="24"/>
        </w:rPr>
        <w:t>25</w:t>
      </w:r>
      <w:r w:rsidR="00514410">
        <w:rPr>
          <w:rFonts w:cs="Arial"/>
          <w:sz w:val="24"/>
        </w:rPr>
        <w:t xml:space="preserve"> August 2018</w:t>
      </w:r>
      <w:r w:rsidR="00D868A8" w:rsidRPr="00514410">
        <w:rPr>
          <w:rFonts w:cs="Arial"/>
          <w:sz w:val="24"/>
        </w:rPr>
        <w:fldChar w:fldCharType="end"/>
      </w:r>
    </w:p>
    <w:p w:rsidR="00D868A8" w:rsidRPr="00514410" w:rsidRDefault="00D868A8" w:rsidP="00D868A8">
      <w:pPr>
        <w:spacing w:before="240"/>
        <w:rPr>
          <w:rFonts w:cs="Arial"/>
          <w:sz w:val="24"/>
        </w:rPr>
      </w:pPr>
      <w:r w:rsidRPr="00514410">
        <w:rPr>
          <w:rFonts w:cs="Arial"/>
          <w:b/>
          <w:sz w:val="24"/>
        </w:rPr>
        <w:t>Includes amendments up to:</w:t>
      </w:r>
      <w:r w:rsidRPr="00514410">
        <w:rPr>
          <w:rFonts w:cs="Arial"/>
          <w:sz w:val="24"/>
        </w:rPr>
        <w:tab/>
      </w:r>
      <w:r w:rsidRPr="00514410">
        <w:rPr>
          <w:rFonts w:cs="Arial"/>
          <w:sz w:val="24"/>
        </w:rPr>
        <w:fldChar w:fldCharType="begin"/>
      </w:r>
      <w:r w:rsidRPr="00514410">
        <w:rPr>
          <w:rFonts w:cs="Arial"/>
          <w:sz w:val="24"/>
        </w:rPr>
        <w:instrText xml:space="preserve"> DOCPROPERTY IncludesUpTo </w:instrText>
      </w:r>
      <w:r w:rsidRPr="00514410">
        <w:rPr>
          <w:rFonts w:cs="Arial"/>
          <w:sz w:val="24"/>
        </w:rPr>
        <w:fldChar w:fldCharType="separate"/>
      </w:r>
      <w:r w:rsidR="00514410">
        <w:rPr>
          <w:rFonts w:cs="Arial"/>
          <w:sz w:val="24"/>
        </w:rPr>
        <w:t>Act No. 78, 2018</w:t>
      </w:r>
      <w:r w:rsidRPr="00514410">
        <w:rPr>
          <w:rFonts w:cs="Arial"/>
          <w:sz w:val="24"/>
        </w:rPr>
        <w:fldChar w:fldCharType="end"/>
      </w:r>
    </w:p>
    <w:p w:rsidR="00D868A8" w:rsidRPr="00514410" w:rsidRDefault="00D868A8" w:rsidP="00D868A8">
      <w:pPr>
        <w:spacing w:before="240"/>
        <w:rPr>
          <w:rFonts w:cs="Arial"/>
          <w:sz w:val="24"/>
          <w:szCs w:val="24"/>
        </w:rPr>
      </w:pPr>
      <w:r w:rsidRPr="00514410">
        <w:rPr>
          <w:rFonts w:cs="Arial"/>
          <w:b/>
          <w:sz w:val="24"/>
        </w:rPr>
        <w:t>Registered:</w:t>
      </w:r>
      <w:r w:rsidRPr="00514410">
        <w:rPr>
          <w:rFonts w:cs="Arial"/>
          <w:sz w:val="24"/>
        </w:rPr>
        <w:tab/>
      </w:r>
      <w:r w:rsidRPr="00514410">
        <w:rPr>
          <w:rFonts w:cs="Arial"/>
          <w:sz w:val="24"/>
        </w:rPr>
        <w:tab/>
      </w:r>
      <w:r w:rsidRPr="00514410">
        <w:rPr>
          <w:rFonts w:cs="Arial"/>
          <w:sz w:val="24"/>
        </w:rPr>
        <w:tab/>
      </w:r>
      <w:r w:rsidRPr="00514410">
        <w:rPr>
          <w:rFonts w:cs="Arial"/>
          <w:sz w:val="24"/>
        </w:rPr>
        <w:tab/>
      </w:r>
      <w:r w:rsidRPr="00514410">
        <w:rPr>
          <w:rFonts w:cs="Arial"/>
          <w:sz w:val="24"/>
        </w:rPr>
        <w:fldChar w:fldCharType="begin"/>
      </w:r>
      <w:r w:rsidRPr="00514410">
        <w:rPr>
          <w:rFonts w:cs="Arial"/>
          <w:sz w:val="24"/>
        </w:rPr>
        <w:instrText xml:space="preserve"> IF </w:instrText>
      </w:r>
      <w:r w:rsidRPr="00514410">
        <w:rPr>
          <w:rFonts w:cs="Arial"/>
          <w:sz w:val="24"/>
        </w:rPr>
        <w:fldChar w:fldCharType="begin"/>
      </w:r>
      <w:r w:rsidRPr="00514410">
        <w:rPr>
          <w:rFonts w:cs="Arial"/>
          <w:sz w:val="24"/>
        </w:rPr>
        <w:instrText xml:space="preserve"> DOCPROPERTY RegisteredDate </w:instrText>
      </w:r>
      <w:r w:rsidRPr="00514410">
        <w:rPr>
          <w:rFonts w:cs="Arial"/>
          <w:sz w:val="24"/>
        </w:rPr>
        <w:fldChar w:fldCharType="separate"/>
      </w:r>
      <w:r w:rsidR="00514410">
        <w:rPr>
          <w:rFonts w:cs="Arial"/>
          <w:sz w:val="24"/>
        </w:rPr>
        <w:instrText>6/09/2018</w:instrText>
      </w:r>
      <w:r w:rsidRPr="00514410">
        <w:rPr>
          <w:rFonts w:cs="Arial"/>
          <w:sz w:val="24"/>
        </w:rPr>
        <w:fldChar w:fldCharType="end"/>
      </w:r>
      <w:r w:rsidRPr="00514410">
        <w:rPr>
          <w:rFonts w:cs="Arial"/>
          <w:sz w:val="24"/>
        </w:rPr>
        <w:instrText xml:space="preserve"> = #1/1/1901# "Unknown" </w:instrText>
      </w:r>
      <w:r w:rsidRPr="00514410">
        <w:rPr>
          <w:rFonts w:cs="Arial"/>
          <w:sz w:val="24"/>
        </w:rPr>
        <w:fldChar w:fldCharType="begin"/>
      </w:r>
      <w:r w:rsidRPr="00514410">
        <w:rPr>
          <w:rFonts w:cs="Arial"/>
          <w:sz w:val="24"/>
        </w:rPr>
        <w:instrText xml:space="preserve"> DOCPROPERTY RegisteredDate \@ "d MMMM yyyy" </w:instrText>
      </w:r>
      <w:r w:rsidRPr="00514410">
        <w:rPr>
          <w:rFonts w:cs="Arial"/>
          <w:sz w:val="24"/>
        </w:rPr>
        <w:fldChar w:fldCharType="separate"/>
      </w:r>
      <w:r w:rsidR="00514410">
        <w:rPr>
          <w:rFonts w:cs="Arial"/>
          <w:sz w:val="24"/>
        </w:rPr>
        <w:instrText>6 September 2018</w:instrText>
      </w:r>
      <w:r w:rsidRPr="00514410">
        <w:rPr>
          <w:rFonts w:cs="Arial"/>
          <w:sz w:val="24"/>
        </w:rPr>
        <w:fldChar w:fldCharType="end"/>
      </w:r>
      <w:r w:rsidRPr="00514410">
        <w:rPr>
          <w:rFonts w:cs="Arial"/>
          <w:sz w:val="24"/>
        </w:rPr>
        <w:instrText xml:space="preserve"> \*MERGEFORMAT </w:instrText>
      </w:r>
      <w:r w:rsidRPr="00514410">
        <w:rPr>
          <w:rFonts w:cs="Arial"/>
          <w:sz w:val="24"/>
        </w:rPr>
        <w:fldChar w:fldCharType="separate"/>
      </w:r>
      <w:r w:rsidR="00514410" w:rsidRPr="00514410">
        <w:rPr>
          <w:rFonts w:cs="Arial"/>
          <w:bCs/>
          <w:noProof/>
          <w:sz w:val="24"/>
        </w:rPr>
        <w:t>6</w:t>
      </w:r>
      <w:r w:rsidR="00514410">
        <w:rPr>
          <w:rFonts w:cs="Arial"/>
          <w:noProof/>
          <w:sz w:val="24"/>
        </w:rPr>
        <w:t xml:space="preserve"> September 2018</w:t>
      </w:r>
      <w:r w:rsidRPr="00514410">
        <w:rPr>
          <w:rFonts w:cs="Arial"/>
          <w:sz w:val="24"/>
        </w:rPr>
        <w:fldChar w:fldCharType="end"/>
      </w:r>
    </w:p>
    <w:p w:rsidR="00D868A8" w:rsidRPr="00514410" w:rsidRDefault="00D868A8" w:rsidP="00D868A8">
      <w:pPr>
        <w:rPr>
          <w:szCs w:val="22"/>
        </w:rPr>
      </w:pPr>
    </w:p>
    <w:p w:rsidR="00D868A8" w:rsidRPr="00514410" w:rsidRDefault="00D868A8" w:rsidP="00D868A8">
      <w:pPr>
        <w:pageBreakBefore/>
        <w:rPr>
          <w:rFonts w:cs="Arial"/>
          <w:b/>
          <w:sz w:val="32"/>
          <w:szCs w:val="32"/>
        </w:rPr>
      </w:pPr>
      <w:r w:rsidRPr="00514410">
        <w:rPr>
          <w:rFonts w:cs="Arial"/>
          <w:b/>
          <w:sz w:val="32"/>
          <w:szCs w:val="32"/>
        </w:rPr>
        <w:lastRenderedPageBreak/>
        <w:t>About this compilation</w:t>
      </w:r>
    </w:p>
    <w:p w:rsidR="00D868A8" w:rsidRPr="00514410" w:rsidRDefault="00D868A8" w:rsidP="00D868A8">
      <w:pPr>
        <w:spacing w:before="240"/>
        <w:rPr>
          <w:rFonts w:cs="Arial"/>
        </w:rPr>
      </w:pPr>
      <w:r w:rsidRPr="00514410">
        <w:rPr>
          <w:rFonts w:cs="Arial"/>
          <w:b/>
          <w:szCs w:val="22"/>
        </w:rPr>
        <w:t>This compilation</w:t>
      </w:r>
    </w:p>
    <w:p w:rsidR="00D868A8" w:rsidRPr="00514410" w:rsidRDefault="00D868A8" w:rsidP="00D868A8">
      <w:pPr>
        <w:spacing w:before="120" w:after="120"/>
        <w:rPr>
          <w:rFonts w:cs="Arial"/>
          <w:szCs w:val="22"/>
        </w:rPr>
      </w:pPr>
      <w:r w:rsidRPr="00514410">
        <w:rPr>
          <w:rFonts w:cs="Arial"/>
          <w:szCs w:val="22"/>
        </w:rPr>
        <w:t xml:space="preserve">This is a compilation of the </w:t>
      </w:r>
      <w:r w:rsidRPr="00514410">
        <w:rPr>
          <w:rFonts w:cs="Arial"/>
          <w:i/>
          <w:szCs w:val="22"/>
        </w:rPr>
        <w:fldChar w:fldCharType="begin"/>
      </w:r>
      <w:r w:rsidRPr="00514410">
        <w:rPr>
          <w:rFonts w:cs="Arial"/>
          <w:i/>
          <w:szCs w:val="22"/>
        </w:rPr>
        <w:instrText xml:space="preserve"> STYLEREF  ShortT </w:instrText>
      </w:r>
      <w:r w:rsidRPr="00514410">
        <w:rPr>
          <w:rFonts w:cs="Arial"/>
          <w:i/>
          <w:szCs w:val="22"/>
        </w:rPr>
        <w:fldChar w:fldCharType="separate"/>
      </w:r>
      <w:r w:rsidR="00514410">
        <w:rPr>
          <w:rFonts w:cs="Arial"/>
          <w:i/>
          <w:noProof/>
          <w:szCs w:val="22"/>
        </w:rPr>
        <w:t>Acts Interpretation Act 1901</w:t>
      </w:r>
      <w:r w:rsidRPr="00514410">
        <w:rPr>
          <w:rFonts w:cs="Arial"/>
          <w:i/>
          <w:szCs w:val="22"/>
        </w:rPr>
        <w:fldChar w:fldCharType="end"/>
      </w:r>
      <w:r w:rsidRPr="00514410">
        <w:rPr>
          <w:rFonts w:cs="Arial"/>
          <w:szCs w:val="22"/>
        </w:rPr>
        <w:t xml:space="preserve"> that shows the text of the law as amended and in force on </w:t>
      </w:r>
      <w:r w:rsidRPr="00514410">
        <w:rPr>
          <w:rFonts w:cs="Arial"/>
          <w:szCs w:val="22"/>
        </w:rPr>
        <w:fldChar w:fldCharType="begin"/>
      </w:r>
      <w:r w:rsidRPr="00514410">
        <w:rPr>
          <w:rFonts w:cs="Arial"/>
          <w:szCs w:val="22"/>
        </w:rPr>
        <w:instrText xml:space="preserve"> DOCPROPERTY StartDate \@ "d MMMM yyyy" </w:instrText>
      </w:r>
      <w:r w:rsidRPr="00514410">
        <w:rPr>
          <w:rFonts w:cs="Arial"/>
          <w:szCs w:val="22"/>
        </w:rPr>
        <w:fldChar w:fldCharType="separate"/>
      </w:r>
      <w:r w:rsidR="00514410">
        <w:rPr>
          <w:rFonts w:cs="Arial"/>
          <w:szCs w:val="22"/>
        </w:rPr>
        <w:t>25 August 2018</w:t>
      </w:r>
      <w:r w:rsidRPr="00514410">
        <w:rPr>
          <w:rFonts w:cs="Arial"/>
          <w:szCs w:val="22"/>
        </w:rPr>
        <w:fldChar w:fldCharType="end"/>
      </w:r>
      <w:r w:rsidRPr="00514410">
        <w:rPr>
          <w:rFonts w:cs="Arial"/>
          <w:szCs w:val="22"/>
        </w:rPr>
        <w:t xml:space="preserve"> (the </w:t>
      </w:r>
      <w:r w:rsidRPr="00514410">
        <w:rPr>
          <w:rFonts w:cs="Arial"/>
          <w:b/>
          <w:i/>
          <w:szCs w:val="22"/>
        </w:rPr>
        <w:t>compilation date</w:t>
      </w:r>
      <w:r w:rsidRPr="00514410">
        <w:rPr>
          <w:rFonts w:cs="Arial"/>
          <w:szCs w:val="22"/>
        </w:rPr>
        <w:t>).</w:t>
      </w:r>
    </w:p>
    <w:p w:rsidR="00D868A8" w:rsidRPr="00514410" w:rsidRDefault="00D868A8" w:rsidP="00D868A8">
      <w:pPr>
        <w:spacing w:after="120"/>
        <w:rPr>
          <w:rFonts w:cs="Arial"/>
          <w:szCs w:val="22"/>
        </w:rPr>
      </w:pPr>
      <w:r w:rsidRPr="00514410">
        <w:rPr>
          <w:rFonts w:cs="Arial"/>
          <w:szCs w:val="22"/>
        </w:rPr>
        <w:t xml:space="preserve">The notes at the end of this compilation (the </w:t>
      </w:r>
      <w:r w:rsidRPr="00514410">
        <w:rPr>
          <w:rFonts w:cs="Arial"/>
          <w:b/>
          <w:i/>
          <w:szCs w:val="22"/>
        </w:rPr>
        <w:t>endnotes</w:t>
      </w:r>
      <w:r w:rsidRPr="00514410">
        <w:rPr>
          <w:rFonts w:cs="Arial"/>
          <w:szCs w:val="22"/>
        </w:rPr>
        <w:t>) include information about amending laws and the amendment history of provisions of the compiled law.</w:t>
      </w:r>
    </w:p>
    <w:p w:rsidR="00D868A8" w:rsidRPr="00514410" w:rsidRDefault="00D868A8" w:rsidP="00D868A8">
      <w:pPr>
        <w:tabs>
          <w:tab w:val="left" w:pos="5640"/>
        </w:tabs>
        <w:spacing w:before="120" w:after="120"/>
        <w:rPr>
          <w:rFonts w:cs="Arial"/>
          <w:b/>
          <w:szCs w:val="22"/>
        </w:rPr>
      </w:pPr>
      <w:r w:rsidRPr="00514410">
        <w:rPr>
          <w:rFonts w:cs="Arial"/>
          <w:b/>
          <w:szCs w:val="22"/>
        </w:rPr>
        <w:t>Uncommenced amendments</w:t>
      </w:r>
    </w:p>
    <w:p w:rsidR="00D868A8" w:rsidRPr="00514410" w:rsidRDefault="00D868A8" w:rsidP="00D868A8">
      <w:pPr>
        <w:spacing w:after="120"/>
        <w:rPr>
          <w:rFonts w:cs="Arial"/>
          <w:szCs w:val="22"/>
        </w:rPr>
      </w:pPr>
      <w:r w:rsidRPr="0051441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D868A8" w:rsidRPr="00514410" w:rsidRDefault="00D868A8" w:rsidP="00D868A8">
      <w:pPr>
        <w:spacing w:before="120" w:after="120"/>
        <w:rPr>
          <w:rFonts w:cs="Arial"/>
          <w:b/>
          <w:szCs w:val="22"/>
        </w:rPr>
      </w:pPr>
      <w:r w:rsidRPr="00514410">
        <w:rPr>
          <w:rFonts w:cs="Arial"/>
          <w:b/>
          <w:szCs w:val="22"/>
        </w:rPr>
        <w:t>Application, saving and transitional provisions for provisions and amendments</w:t>
      </w:r>
    </w:p>
    <w:p w:rsidR="00D868A8" w:rsidRPr="00514410" w:rsidRDefault="00D868A8" w:rsidP="00D868A8">
      <w:pPr>
        <w:spacing w:after="120"/>
        <w:rPr>
          <w:rFonts w:cs="Arial"/>
          <w:szCs w:val="22"/>
        </w:rPr>
      </w:pPr>
      <w:r w:rsidRPr="00514410">
        <w:rPr>
          <w:rFonts w:cs="Arial"/>
          <w:szCs w:val="22"/>
        </w:rPr>
        <w:t>If the operation of a provision or amendment of the compiled law is affected by an application, saving or transitional provision that is not included in this compilation, details are included in the endnotes.</w:t>
      </w:r>
    </w:p>
    <w:p w:rsidR="00D868A8" w:rsidRPr="00514410" w:rsidRDefault="00D868A8" w:rsidP="00D868A8">
      <w:pPr>
        <w:spacing w:after="120"/>
        <w:rPr>
          <w:rFonts w:cs="Arial"/>
          <w:b/>
          <w:szCs w:val="22"/>
        </w:rPr>
      </w:pPr>
      <w:r w:rsidRPr="00514410">
        <w:rPr>
          <w:rFonts w:cs="Arial"/>
          <w:b/>
          <w:szCs w:val="22"/>
        </w:rPr>
        <w:t>Editorial changes</w:t>
      </w:r>
    </w:p>
    <w:p w:rsidR="00D868A8" w:rsidRPr="00514410" w:rsidRDefault="00D868A8" w:rsidP="00D868A8">
      <w:pPr>
        <w:spacing w:after="120"/>
        <w:rPr>
          <w:rFonts w:cs="Arial"/>
          <w:szCs w:val="22"/>
        </w:rPr>
      </w:pPr>
      <w:r w:rsidRPr="00514410">
        <w:rPr>
          <w:rFonts w:cs="Arial"/>
          <w:szCs w:val="22"/>
        </w:rPr>
        <w:t>For more information about any editorial changes made in this compilation, see the endnotes.</w:t>
      </w:r>
    </w:p>
    <w:p w:rsidR="00D868A8" w:rsidRPr="00514410" w:rsidRDefault="00D868A8" w:rsidP="00D868A8">
      <w:pPr>
        <w:spacing w:before="120" w:after="120"/>
        <w:rPr>
          <w:rFonts w:cs="Arial"/>
          <w:b/>
          <w:szCs w:val="22"/>
        </w:rPr>
      </w:pPr>
      <w:r w:rsidRPr="00514410">
        <w:rPr>
          <w:rFonts w:cs="Arial"/>
          <w:b/>
          <w:szCs w:val="22"/>
        </w:rPr>
        <w:t>Modifications</w:t>
      </w:r>
    </w:p>
    <w:p w:rsidR="00D868A8" w:rsidRPr="00514410" w:rsidRDefault="00D868A8" w:rsidP="00D868A8">
      <w:pPr>
        <w:spacing w:after="120"/>
        <w:rPr>
          <w:rFonts w:cs="Arial"/>
          <w:szCs w:val="22"/>
        </w:rPr>
      </w:pPr>
      <w:r w:rsidRPr="0051441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D868A8" w:rsidRPr="00514410" w:rsidRDefault="00D868A8" w:rsidP="00D868A8">
      <w:pPr>
        <w:spacing w:before="80" w:after="120"/>
        <w:rPr>
          <w:rFonts w:cs="Arial"/>
          <w:b/>
          <w:szCs w:val="22"/>
        </w:rPr>
      </w:pPr>
      <w:r w:rsidRPr="00514410">
        <w:rPr>
          <w:rFonts w:cs="Arial"/>
          <w:b/>
          <w:szCs w:val="22"/>
        </w:rPr>
        <w:t>Self</w:t>
      </w:r>
      <w:r w:rsidR="00514410">
        <w:rPr>
          <w:rFonts w:cs="Arial"/>
          <w:b/>
          <w:szCs w:val="22"/>
        </w:rPr>
        <w:noBreakHyphen/>
      </w:r>
      <w:r w:rsidRPr="00514410">
        <w:rPr>
          <w:rFonts w:cs="Arial"/>
          <w:b/>
          <w:szCs w:val="22"/>
        </w:rPr>
        <w:t>repealing provisions</w:t>
      </w:r>
    </w:p>
    <w:p w:rsidR="00D868A8" w:rsidRPr="00514410" w:rsidRDefault="00D868A8" w:rsidP="00D868A8">
      <w:pPr>
        <w:spacing w:after="120"/>
        <w:rPr>
          <w:rFonts w:cs="Arial"/>
          <w:szCs w:val="22"/>
        </w:rPr>
      </w:pPr>
      <w:r w:rsidRPr="00514410">
        <w:rPr>
          <w:rFonts w:cs="Arial"/>
          <w:szCs w:val="22"/>
        </w:rPr>
        <w:t>If a provision of the compiled law has been repealed in accordance with a provision of the law, details are included in the endnotes.</w:t>
      </w:r>
    </w:p>
    <w:p w:rsidR="00D868A8" w:rsidRPr="00F12067" w:rsidRDefault="00D868A8" w:rsidP="00D868A8">
      <w:pPr>
        <w:pStyle w:val="Header"/>
        <w:tabs>
          <w:tab w:val="clear" w:pos="4150"/>
          <w:tab w:val="clear" w:pos="8307"/>
        </w:tabs>
      </w:pPr>
      <w:r w:rsidRPr="00F12067">
        <w:rPr>
          <w:rStyle w:val="CharChapNo"/>
        </w:rPr>
        <w:t xml:space="preserve"> </w:t>
      </w:r>
      <w:r w:rsidRPr="00F12067">
        <w:rPr>
          <w:rStyle w:val="CharChapText"/>
        </w:rPr>
        <w:t xml:space="preserve"> </w:t>
      </w:r>
    </w:p>
    <w:p w:rsidR="00D868A8" w:rsidRPr="00F12067" w:rsidRDefault="00D868A8" w:rsidP="00D868A8">
      <w:pPr>
        <w:pStyle w:val="Header"/>
        <w:tabs>
          <w:tab w:val="clear" w:pos="4150"/>
          <w:tab w:val="clear" w:pos="8307"/>
        </w:tabs>
      </w:pPr>
      <w:r w:rsidRPr="00F12067">
        <w:rPr>
          <w:rStyle w:val="CharPartNo"/>
        </w:rPr>
        <w:t xml:space="preserve"> </w:t>
      </w:r>
      <w:r w:rsidRPr="00F12067">
        <w:rPr>
          <w:rStyle w:val="CharPartText"/>
        </w:rPr>
        <w:t xml:space="preserve"> </w:t>
      </w:r>
    </w:p>
    <w:p w:rsidR="00D868A8" w:rsidRPr="00F12067" w:rsidRDefault="00D868A8" w:rsidP="00D868A8">
      <w:pPr>
        <w:pStyle w:val="Header"/>
        <w:tabs>
          <w:tab w:val="clear" w:pos="4150"/>
          <w:tab w:val="clear" w:pos="8307"/>
        </w:tabs>
      </w:pPr>
      <w:r w:rsidRPr="00F12067">
        <w:rPr>
          <w:rStyle w:val="CharDivNo"/>
        </w:rPr>
        <w:t xml:space="preserve"> </w:t>
      </w:r>
      <w:r w:rsidRPr="00F12067">
        <w:rPr>
          <w:rStyle w:val="CharDivText"/>
        </w:rPr>
        <w:t xml:space="preserve"> </w:t>
      </w:r>
    </w:p>
    <w:p w:rsidR="00D868A8" w:rsidRPr="00514410" w:rsidRDefault="00D868A8" w:rsidP="00D868A8">
      <w:pPr>
        <w:sectPr w:rsidR="00D868A8" w:rsidRPr="00514410" w:rsidSect="005A6BD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F4DE2" w:rsidRPr="00514410" w:rsidRDefault="005F4DE2" w:rsidP="00B07AA2">
      <w:pPr>
        <w:rPr>
          <w:sz w:val="36"/>
        </w:rPr>
      </w:pPr>
      <w:r w:rsidRPr="00514410">
        <w:rPr>
          <w:sz w:val="36"/>
        </w:rPr>
        <w:lastRenderedPageBreak/>
        <w:t>Contents</w:t>
      </w:r>
      <w:bookmarkStart w:id="0" w:name="_GoBack"/>
      <w:bookmarkEnd w:id="0"/>
    </w:p>
    <w:p w:rsidR="00ED7183" w:rsidRDefault="00AD06B2">
      <w:pPr>
        <w:pStyle w:val="TOC2"/>
        <w:rPr>
          <w:rFonts w:asciiTheme="minorHAnsi" w:eastAsiaTheme="minorEastAsia" w:hAnsiTheme="minorHAnsi" w:cstheme="minorBidi"/>
          <w:b w:val="0"/>
          <w:noProof/>
          <w:kern w:val="0"/>
          <w:sz w:val="22"/>
          <w:szCs w:val="22"/>
        </w:rPr>
      </w:pPr>
      <w:r w:rsidRPr="00514410">
        <w:fldChar w:fldCharType="begin"/>
      </w:r>
      <w:r w:rsidRPr="00514410">
        <w:instrText xml:space="preserve"> TOC \o "1-9" </w:instrText>
      </w:r>
      <w:r w:rsidRPr="00514410">
        <w:fldChar w:fldCharType="separate"/>
      </w:r>
      <w:r w:rsidR="00ED7183">
        <w:rPr>
          <w:noProof/>
        </w:rPr>
        <w:t>Part 1</w:t>
      </w:r>
      <w:r w:rsidR="00ED7183" w:rsidRPr="004F7487">
        <w:rPr>
          <w:noProof/>
          <w:kern w:val="0"/>
        </w:rPr>
        <w:t>—</w:t>
      </w:r>
      <w:r w:rsidR="00ED7183">
        <w:rPr>
          <w:noProof/>
        </w:rPr>
        <w:t>Preliminary</w:t>
      </w:r>
      <w:r w:rsidR="00ED7183" w:rsidRPr="00ED7183">
        <w:rPr>
          <w:b w:val="0"/>
          <w:noProof/>
          <w:sz w:val="18"/>
        </w:rPr>
        <w:tab/>
      </w:r>
      <w:r w:rsidR="00ED7183" w:rsidRPr="00ED7183">
        <w:rPr>
          <w:b w:val="0"/>
          <w:noProof/>
          <w:sz w:val="18"/>
        </w:rPr>
        <w:fldChar w:fldCharType="begin"/>
      </w:r>
      <w:r w:rsidR="00ED7183" w:rsidRPr="00ED7183">
        <w:rPr>
          <w:b w:val="0"/>
          <w:noProof/>
          <w:sz w:val="18"/>
        </w:rPr>
        <w:instrText xml:space="preserve"> PAGEREF _Toc524007268 \h </w:instrText>
      </w:r>
      <w:r w:rsidR="00ED7183" w:rsidRPr="00ED7183">
        <w:rPr>
          <w:b w:val="0"/>
          <w:noProof/>
          <w:sz w:val="18"/>
        </w:rPr>
      </w:r>
      <w:r w:rsidR="00ED7183" w:rsidRPr="00ED7183">
        <w:rPr>
          <w:b w:val="0"/>
          <w:noProof/>
          <w:sz w:val="18"/>
        </w:rPr>
        <w:fldChar w:fldCharType="separate"/>
      </w:r>
      <w:r w:rsidR="00ED7183" w:rsidRPr="00ED7183">
        <w:rPr>
          <w:b w:val="0"/>
          <w:noProof/>
          <w:sz w:val="18"/>
        </w:rPr>
        <w:t>1</w:t>
      </w:r>
      <w:r w:rsidR="00ED7183"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w:t>
      </w:r>
      <w:r>
        <w:rPr>
          <w:noProof/>
          <w:kern w:val="0"/>
        </w:rPr>
        <w:tab/>
      </w:r>
      <w:r w:rsidRPr="004F7487">
        <w:rPr>
          <w:noProof/>
          <w:kern w:val="0"/>
        </w:rPr>
        <w:t>Short title</w:t>
      </w:r>
      <w:r w:rsidRPr="00ED7183">
        <w:rPr>
          <w:noProof/>
        </w:rPr>
        <w:tab/>
      </w:r>
      <w:r w:rsidRPr="00ED7183">
        <w:rPr>
          <w:noProof/>
        </w:rPr>
        <w:fldChar w:fldCharType="begin"/>
      </w:r>
      <w:r w:rsidRPr="00ED7183">
        <w:rPr>
          <w:noProof/>
        </w:rPr>
        <w:instrText xml:space="preserve"> PAGEREF _Toc524007269 \h </w:instrText>
      </w:r>
      <w:r w:rsidRPr="00ED7183">
        <w:rPr>
          <w:noProof/>
        </w:rPr>
      </w:r>
      <w:r w:rsidRPr="00ED7183">
        <w:rPr>
          <w:noProof/>
        </w:rPr>
        <w:fldChar w:fldCharType="separate"/>
      </w:r>
      <w:r w:rsidRPr="00ED7183">
        <w:rPr>
          <w:noProof/>
        </w:rPr>
        <w:t>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1A</w:t>
      </w:r>
      <w:r>
        <w:rPr>
          <w:noProof/>
        </w:rPr>
        <w:tab/>
        <w:t>Simplified outline</w:t>
      </w:r>
      <w:r w:rsidRPr="00ED7183">
        <w:rPr>
          <w:noProof/>
        </w:rPr>
        <w:tab/>
      </w:r>
      <w:r w:rsidRPr="00ED7183">
        <w:rPr>
          <w:noProof/>
        </w:rPr>
        <w:fldChar w:fldCharType="begin"/>
      </w:r>
      <w:r w:rsidRPr="00ED7183">
        <w:rPr>
          <w:noProof/>
        </w:rPr>
        <w:instrText xml:space="preserve"> PAGEREF _Toc524007270 \h </w:instrText>
      </w:r>
      <w:r w:rsidRPr="00ED7183">
        <w:rPr>
          <w:noProof/>
        </w:rPr>
      </w:r>
      <w:r w:rsidRPr="00ED7183">
        <w:rPr>
          <w:noProof/>
        </w:rPr>
        <w:fldChar w:fldCharType="separate"/>
      </w:r>
      <w:r w:rsidRPr="00ED7183">
        <w:rPr>
          <w:noProof/>
        </w:rPr>
        <w:t>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w:t>
      </w:r>
      <w:r>
        <w:rPr>
          <w:noProof/>
          <w:kern w:val="0"/>
        </w:rPr>
        <w:tab/>
      </w:r>
      <w:r w:rsidRPr="004F7487">
        <w:rPr>
          <w:noProof/>
          <w:kern w:val="0"/>
        </w:rPr>
        <w:t>Application of Act</w:t>
      </w:r>
      <w:r w:rsidRPr="00ED7183">
        <w:rPr>
          <w:noProof/>
        </w:rPr>
        <w:tab/>
      </w:r>
      <w:r w:rsidRPr="00ED7183">
        <w:rPr>
          <w:noProof/>
        </w:rPr>
        <w:fldChar w:fldCharType="begin"/>
      </w:r>
      <w:r w:rsidRPr="00ED7183">
        <w:rPr>
          <w:noProof/>
        </w:rPr>
        <w:instrText xml:space="preserve"> PAGEREF _Toc524007271 \h </w:instrText>
      </w:r>
      <w:r w:rsidRPr="00ED7183">
        <w:rPr>
          <w:noProof/>
        </w:rPr>
      </w:r>
      <w:r w:rsidRPr="00ED7183">
        <w:rPr>
          <w:noProof/>
        </w:rPr>
        <w:fldChar w:fldCharType="separate"/>
      </w:r>
      <w:r w:rsidRPr="00ED7183">
        <w:rPr>
          <w:noProof/>
        </w:rPr>
        <w:t>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2A</w:t>
      </w:r>
      <w:r>
        <w:rPr>
          <w:noProof/>
        </w:rPr>
        <w:tab/>
        <w:t>Binding the Crown</w:t>
      </w:r>
      <w:r w:rsidRPr="00ED7183">
        <w:rPr>
          <w:noProof/>
        </w:rPr>
        <w:tab/>
      </w:r>
      <w:r w:rsidRPr="00ED7183">
        <w:rPr>
          <w:noProof/>
        </w:rPr>
        <w:fldChar w:fldCharType="begin"/>
      </w:r>
      <w:r w:rsidRPr="00ED7183">
        <w:rPr>
          <w:noProof/>
        </w:rPr>
        <w:instrText xml:space="preserve"> PAGEREF _Toc524007272 \h </w:instrText>
      </w:r>
      <w:r w:rsidRPr="00ED7183">
        <w:rPr>
          <w:noProof/>
        </w:rPr>
      </w:r>
      <w:r w:rsidRPr="00ED7183">
        <w:rPr>
          <w:noProof/>
        </w:rPr>
        <w:fldChar w:fldCharType="separate"/>
      </w:r>
      <w:r w:rsidRPr="00ED7183">
        <w:rPr>
          <w:noProof/>
        </w:rPr>
        <w:t>3</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2—Definitions</w:t>
      </w:r>
      <w:r w:rsidRPr="00ED7183">
        <w:rPr>
          <w:b w:val="0"/>
          <w:noProof/>
          <w:sz w:val="18"/>
        </w:rPr>
        <w:tab/>
      </w:r>
      <w:r w:rsidRPr="00ED7183">
        <w:rPr>
          <w:b w:val="0"/>
          <w:noProof/>
          <w:sz w:val="18"/>
        </w:rPr>
        <w:fldChar w:fldCharType="begin"/>
      </w:r>
      <w:r w:rsidRPr="00ED7183">
        <w:rPr>
          <w:b w:val="0"/>
          <w:noProof/>
          <w:sz w:val="18"/>
        </w:rPr>
        <w:instrText xml:space="preserve"> PAGEREF _Toc524007273 \h </w:instrText>
      </w:r>
      <w:r w:rsidRPr="00ED7183">
        <w:rPr>
          <w:b w:val="0"/>
          <w:noProof/>
          <w:sz w:val="18"/>
        </w:rPr>
      </w:r>
      <w:r w:rsidRPr="00ED7183">
        <w:rPr>
          <w:b w:val="0"/>
          <w:noProof/>
          <w:sz w:val="18"/>
        </w:rPr>
        <w:fldChar w:fldCharType="separate"/>
      </w:r>
      <w:r w:rsidRPr="00ED7183">
        <w:rPr>
          <w:b w:val="0"/>
          <w:noProof/>
          <w:sz w:val="18"/>
        </w:rPr>
        <w:t>4</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2B</w:t>
      </w:r>
      <w:r>
        <w:rPr>
          <w:noProof/>
        </w:rPr>
        <w:tab/>
        <w:t>Definitions</w:t>
      </w:r>
      <w:r w:rsidRPr="00ED7183">
        <w:rPr>
          <w:noProof/>
        </w:rPr>
        <w:tab/>
      </w:r>
      <w:r w:rsidRPr="00ED7183">
        <w:rPr>
          <w:noProof/>
        </w:rPr>
        <w:fldChar w:fldCharType="begin"/>
      </w:r>
      <w:r w:rsidRPr="00ED7183">
        <w:rPr>
          <w:noProof/>
        </w:rPr>
        <w:instrText xml:space="preserve"> PAGEREF _Toc524007274 \h </w:instrText>
      </w:r>
      <w:r w:rsidRPr="00ED7183">
        <w:rPr>
          <w:noProof/>
        </w:rPr>
      </w:r>
      <w:r w:rsidRPr="00ED7183">
        <w:rPr>
          <w:noProof/>
        </w:rPr>
        <w:fldChar w:fldCharType="separate"/>
      </w:r>
      <w:r w:rsidRPr="00ED7183">
        <w:rPr>
          <w:noProof/>
        </w:rPr>
        <w:t>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2C</w:t>
      </w:r>
      <w:r>
        <w:rPr>
          <w:noProof/>
        </w:rPr>
        <w:tab/>
        <w:t>References to persons</w:t>
      </w:r>
      <w:r w:rsidRPr="00ED7183">
        <w:rPr>
          <w:noProof/>
        </w:rPr>
        <w:tab/>
      </w:r>
      <w:r w:rsidRPr="00ED7183">
        <w:rPr>
          <w:noProof/>
        </w:rPr>
        <w:fldChar w:fldCharType="begin"/>
      </w:r>
      <w:r w:rsidRPr="00ED7183">
        <w:rPr>
          <w:noProof/>
        </w:rPr>
        <w:instrText xml:space="preserve"> PAGEREF _Toc524007275 \h </w:instrText>
      </w:r>
      <w:r w:rsidRPr="00ED7183">
        <w:rPr>
          <w:noProof/>
        </w:rPr>
      </w:r>
      <w:r w:rsidRPr="00ED7183">
        <w:rPr>
          <w:noProof/>
        </w:rPr>
        <w:fldChar w:fldCharType="separate"/>
      </w:r>
      <w:r w:rsidRPr="00ED7183">
        <w:rPr>
          <w:noProof/>
        </w:rPr>
        <w:t>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2CA</w:t>
      </w:r>
      <w:r>
        <w:rPr>
          <w:noProof/>
        </w:rPr>
        <w:tab/>
        <w:t>References to spouses</w:t>
      </w:r>
      <w:r w:rsidRPr="00ED7183">
        <w:rPr>
          <w:noProof/>
        </w:rPr>
        <w:tab/>
      </w:r>
      <w:r w:rsidRPr="00ED7183">
        <w:rPr>
          <w:noProof/>
        </w:rPr>
        <w:fldChar w:fldCharType="begin"/>
      </w:r>
      <w:r w:rsidRPr="00ED7183">
        <w:rPr>
          <w:noProof/>
        </w:rPr>
        <w:instrText xml:space="preserve"> PAGEREF _Toc524007276 \h </w:instrText>
      </w:r>
      <w:r w:rsidRPr="00ED7183">
        <w:rPr>
          <w:noProof/>
        </w:rPr>
      </w:r>
      <w:r w:rsidRPr="00ED7183">
        <w:rPr>
          <w:noProof/>
        </w:rPr>
        <w:fldChar w:fldCharType="separate"/>
      </w:r>
      <w:r w:rsidRPr="00ED7183">
        <w:rPr>
          <w:noProof/>
        </w:rPr>
        <w:t>10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2D</w:t>
      </w:r>
      <w:r>
        <w:rPr>
          <w:noProof/>
        </w:rPr>
        <w:tab/>
        <w:t>References to de facto partners</w:t>
      </w:r>
      <w:r w:rsidRPr="00ED7183">
        <w:rPr>
          <w:noProof/>
        </w:rPr>
        <w:tab/>
      </w:r>
      <w:r w:rsidRPr="00ED7183">
        <w:rPr>
          <w:noProof/>
        </w:rPr>
        <w:fldChar w:fldCharType="begin"/>
      </w:r>
      <w:r w:rsidRPr="00ED7183">
        <w:rPr>
          <w:noProof/>
        </w:rPr>
        <w:instrText xml:space="preserve"> PAGEREF _Toc524007277 \h </w:instrText>
      </w:r>
      <w:r w:rsidRPr="00ED7183">
        <w:rPr>
          <w:noProof/>
        </w:rPr>
      </w:r>
      <w:r w:rsidRPr="00ED7183">
        <w:rPr>
          <w:noProof/>
        </w:rPr>
        <w:fldChar w:fldCharType="separate"/>
      </w:r>
      <w:r w:rsidRPr="00ED7183">
        <w:rPr>
          <w:noProof/>
        </w:rPr>
        <w:t>10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2E</w:t>
      </w:r>
      <w:r>
        <w:rPr>
          <w:noProof/>
        </w:rPr>
        <w:tab/>
        <w:t>Registered relationships</w:t>
      </w:r>
      <w:r w:rsidRPr="00ED7183">
        <w:rPr>
          <w:noProof/>
        </w:rPr>
        <w:tab/>
      </w:r>
      <w:r w:rsidRPr="00ED7183">
        <w:rPr>
          <w:noProof/>
        </w:rPr>
        <w:fldChar w:fldCharType="begin"/>
      </w:r>
      <w:r w:rsidRPr="00ED7183">
        <w:rPr>
          <w:noProof/>
        </w:rPr>
        <w:instrText xml:space="preserve"> PAGEREF _Toc524007278 \h </w:instrText>
      </w:r>
      <w:r w:rsidRPr="00ED7183">
        <w:rPr>
          <w:noProof/>
        </w:rPr>
      </w:r>
      <w:r w:rsidRPr="00ED7183">
        <w:rPr>
          <w:noProof/>
        </w:rPr>
        <w:fldChar w:fldCharType="separate"/>
      </w:r>
      <w:r w:rsidRPr="00ED7183">
        <w:rPr>
          <w:noProof/>
        </w:rPr>
        <w:t>10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2F</w:t>
      </w:r>
      <w:r>
        <w:rPr>
          <w:noProof/>
        </w:rPr>
        <w:tab/>
        <w:t>De facto relationships</w:t>
      </w:r>
      <w:r w:rsidRPr="00ED7183">
        <w:rPr>
          <w:noProof/>
        </w:rPr>
        <w:tab/>
      </w:r>
      <w:r w:rsidRPr="00ED7183">
        <w:rPr>
          <w:noProof/>
        </w:rPr>
        <w:fldChar w:fldCharType="begin"/>
      </w:r>
      <w:r w:rsidRPr="00ED7183">
        <w:rPr>
          <w:noProof/>
        </w:rPr>
        <w:instrText xml:space="preserve"> PAGEREF _Toc524007279 \h </w:instrText>
      </w:r>
      <w:r w:rsidRPr="00ED7183">
        <w:rPr>
          <w:noProof/>
        </w:rPr>
      </w:r>
      <w:r w:rsidRPr="00ED7183">
        <w:rPr>
          <w:noProof/>
        </w:rPr>
        <w:fldChar w:fldCharType="separate"/>
      </w:r>
      <w:r w:rsidRPr="00ED7183">
        <w:rPr>
          <w:noProof/>
        </w:rPr>
        <w:t>11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2G</w:t>
      </w:r>
      <w:r>
        <w:rPr>
          <w:noProof/>
        </w:rPr>
        <w:tab/>
        <w:t>Months</w:t>
      </w:r>
      <w:r w:rsidRPr="00ED7183">
        <w:rPr>
          <w:noProof/>
        </w:rPr>
        <w:tab/>
      </w:r>
      <w:r w:rsidRPr="00ED7183">
        <w:rPr>
          <w:noProof/>
        </w:rPr>
        <w:fldChar w:fldCharType="begin"/>
      </w:r>
      <w:r w:rsidRPr="00ED7183">
        <w:rPr>
          <w:noProof/>
        </w:rPr>
        <w:instrText xml:space="preserve"> PAGEREF _Toc524007280 \h </w:instrText>
      </w:r>
      <w:r w:rsidRPr="00ED7183">
        <w:rPr>
          <w:noProof/>
        </w:rPr>
      </w:r>
      <w:r w:rsidRPr="00ED7183">
        <w:rPr>
          <w:noProof/>
        </w:rPr>
        <w:fldChar w:fldCharType="separate"/>
      </w:r>
      <w:r w:rsidRPr="00ED7183">
        <w:rPr>
          <w:noProof/>
        </w:rPr>
        <w:t>12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2H</w:t>
      </w:r>
      <w:r>
        <w:rPr>
          <w:noProof/>
        </w:rPr>
        <w:tab/>
        <w:t>References to law of the Commonwealth</w:t>
      </w:r>
      <w:r w:rsidRPr="00ED7183">
        <w:rPr>
          <w:noProof/>
        </w:rPr>
        <w:tab/>
      </w:r>
      <w:r w:rsidRPr="00ED7183">
        <w:rPr>
          <w:noProof/>
        </w:rPr>
        <w:fldChar w:fldCharType="begin"/>
      </w:r>
      <w:r w:rsidRPr="00ED7183">
        <w:rPr>
          <w:noProof/>
        </w:rPr>
        <w:instrText xml:space="preserve"> PAGEREF _Toc524007281 \h </w:instrText>
      </w:r>
      <w:r w:rsidRPr="00ED7183">
        <w:rPr>
          <w:noProof/>
        </w:rPr>
      </w:r>
      <w:r w:rsidRPr="00ED7183">
        <w:rPr>
          <w:noProof/>
        </w:rPr>
        <w:fldChar w:fldCharType="separate"/>
      </w:r>
      <w:r w:rsidRPr="00ED7183">
        <w:rPr>
          <w:noProof/>
        </w:rPr>
        <w:t>13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2J</w:t>
      </w:r>
      <w:r>
        <w:rPr>
          <w:noProof/>
        </w:rPr>
        <w:tab/>
        <w:t>Documents commencing proceedings</w:t>
      </w:r>
      <w:r w:rsidRPr="00ED7183">
        <w:rPr>
          <w:noProof/>
        </w:rPr>
        <w:tab/>
      </w:r>
      <w:r w:rsidRPr="00ED7183">
        <w:rPr>
          <w:noProof/>
        </w:rPr>
        <w:fldChar w:fldCharType="begin"/>
      </w:r>
      <w:r w:rsidRPr="00ED7183">
        <w:rPr>
          <w:noProof/>
        </w:rPr>
        <w:instrText xml:space="preserve"> PAGEREF _Toc524007282 \h </w:instrText>
      </w:r>
      <w:r w:rsidRPr="00ED7183">
        <w:rPr>
          <w:noProof/>
        </w:rPr>
      </w:r>
      <w:r w:rsidRPr="00ED7183">
        <w:rPr>
          <w:noProof/>
        </w:rPr>
        <w:fldChar w:fldCharType="separate"/>
      </w:r>
      <w:r w:rsidRPr="00ED7183">
        <w:rPr>
          <w:noProof/>
        </w:rPr>
        <w:t>13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2K</w:t>
      </w:r>
      <w:r>
        <w:rPr>
          <w:noProof/>
        </w:rPr>
        <w:tab/>
        <w:t>Rules of court</w:t>
      </w:r>
      <w:r w:rsidRPr="00ED7183">
        <w:rPr>
          <w:noProof/>
        </w:rPr>
        <w:tab/>
      </w:r>
      <w:r w:rsidRPr="00ED7183">
        <w:rPr>
          <w:noProof/>
        </w:rPr>
        <w:fldChar w:fldCharType="begin"/>
      </w:r>
      <w:r w:rsidRPr="00ED7183">
        <w:rPr>
          <w:noProof/>
        </w:rPr>
        <w:instrText xml:space="preserve"> PAGEREF _Toc524007283 \h </w:instrText>
      </w:r>
      <w:r w:rsidRPr="00ED7183">
        <w:rPr>
          <w:noProof/>
        </w:rPr>
      </w:r>
      <w:r w:rsidRPr="00ED7183">
        <w:rPr>
          <w:noProof/>
        </w:rPr>
        <w:fldChar w:fldCharType="separate"/>
      </w:r>
      <w:r w:rsidRPr="00ED7183">
        <w:rPr>
          <w:noProof/>
        </w:rPr>
        <w:t>14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2L</w:t>
      </w:r>
      <w:r>
        <w:rPr>
          <w:noProof/>
        </w:rPr>
        <w:tab/>
        <w:t>References to Australian Standards</w:t>
      </w:r>
      <w:r w:rsidRPr="00ED7183">
        <w:rPr>
          <w:noProof/>
        </w:rPr>
        <w:tab/>
      </w:r>
      <w:r w:rsidRPr="00ED7183">
        <w:rPr>
          <w:noProof/>
        </w:rPr>
        <w:fldChar w:fldCharType="begin"/>
      </w:r>
      <w:r w:rsidRPr="00ED7183">
        <w:rPr>
          <w:noProof/>
        </w:rPr>
        <w:instrText xml:space="preserve"> PAGEREF _Toc524007284 \h </w:instrText>
      </w:r>
      <w:r w:rsidRPr="00ED7183">
        <w:rPr>
          <w:noProof/>
        </w:rPr>
      </w:r>
      <w:r w:rsidRPr="00ED7183">
        <w:rPr>
          <w:noProof/>
        </w:rPr>
        <w:fldChar w:fldCharType="separate"/>
      </w:r>
      <w:r w:rsidRPr="00ED7183">
        <w:rPr>
          <w:noProof/>
        </w:rPr>
        <w:t>14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2M</w:t>
      </w:r>
      <w:r>
        <w:rPr>
          <w:noProof/>
        </w:rPr>
        <w:tab/>
        <w:t>Sitting day</w:t>
      </w:r>
      <w:r w:rsidRPr="00ED7183">
        <w:rPr>
          <w:noProof/>
        </w:rPr>
        <w:tab/>
      </w:r>
      <w:r w:rsidRPr="00ED7183">
        <w:rPr>
          <w:noProof/>
        </w:rPr>
        <w:fldChar w:fldCharType="begin"/>
      </w:r>
      <w:r w:rsidRPr="00ED7183">
        <w:rPr>
          <w:noProof/>
        </w:rPr>
        <w:instrText xml:space="preserve"> PAGEREF _Toc524007285 \h </w:instrText>
      </w:r>
      <w:r w:rsidRPr="00ED7183">
        <w:rPr>
          <w:noProof/>
        </w:rPr>
      </w:r>
      <w:r w:rsidRPr="00ED7183">
        <w:rPr>
          <w:noProof/>
        </w:rPr>
        <w:fldChar w:fldCharType="separate"/>
      </w:r>
      <w:r w:rsidRPr="00ED7183">
        <w:rPr>
          <w:noProof/>
        </w:rPr>
        <w:t>14</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3</w:t>
      </w:r>
      <w:r w:rsidRPr="004F7487">
        <w:rPr>
          <w:noProof/>
          <w:kern w:val="0"/>
        </w:rPr>
        <w:t>—</w:t>
      </w:r>
      <w:r>
        <w:rPr>
          <w:noProof/>
        </w:rPr>
        <w:t>Commencement of Acts</w:t>
      </w:r>
      <w:r w:rsidRPr="00ED7183">
        <w:rPr>
          <w:b w:val="0"/>
          <w:noProof/>
          <w:sz w:val="18"/>
        </w:rPr>
        <w:tab/>
      </w:r>
      <w:r w:rsidRPr="00ED7183">
        <w:rPr>
          <w:b w:val="0"/>
          <w:noProof/>
          <w:sz w:val="18"/>
        </w:rPr>
        <w:fldChar w:fldCharType="begin"/>
      </w:r>
      <w:r w:rsidRPr="00ED7183">
        <w:rPr>
          <w:b w:val="0"/>
          <w:noProof/>
          <w:sz w:val="18"/>
        </w:rPr>
        <w:instrText xml:space="preserve"> PAGEREF _Toc524007286 \h </w:instrText>
      </w:r>
      <w:r w:rsidRPr="00ED7183">
        <w:rPr>
          <w:b w:val="0"/>
          <w:noProof/>
          <w:sz w:val="18"/>
        </w:rPr>
      </w:r>
      <w:r w:rsidRPr="00ED7183">
        <w:rPr>
          <w:b w:val="0"/>
          <w:noProof/>
          <w:sz w:val="18"/>
        </w:rPr>
        <w:fldChar w:fldCharType="separate"/>
      </w:r>
      <w:r w:rsidRPr="00ED7183">
        <w:rPr>
          <w:b w:val="0"/>
          <w:noProof/>
          <w:sz w:val="18"/>
        </w:rPr>
        <w:t>16</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w:t>
      </w:r>
      <w:r>
        <w:rPr>
          <w:noProof/>
          <w:kern w:val="0"/>
        </w:rPr>
        <w:tab/>
      </w:r>
      <w:r w:rsidRPr="004F7487">
        <w:rPr>
          <w:noProof/>
          <w:kern w:val="0"/>
        </w:rPr>
        <w:t>When Acts come into operation</w:t>
      </w:r>
      <w:r w:rsidRPr="00ED7183">
        <w:rPr>
          <w:noProof/>
        </w:rPr>
        <w:tab/>
      </w:r>
      <w:r w:rsidRPr="00ED7183">
        <w:rPr>
          <w:noProof/>
        </w:rPr>
        <w:fldChar w:fldCharType="begin"/>
      </w:r>
      <w:r w:rsidRPr="00ED7183">
        <w:rPr>
          <w:noProof/>
        </w:rPr>
        <w:instrText xml:space="preserve"> PAGEREF _Toc524007287 \h </w:instrText>
      </w:r>
      <w:r w:rsidRPr="00ED7183">
        <w:rPr>
          <w:noProof/>
        </w:rPr>
      </w:r>
      <w:r w:rsidRPr="00ED7183">
        <w:rPr>
          <w:noProof/>
        </w:rPr>
        <w:fldChar w:fldCharType="separate"/>
      </w:r>
      <w:r w:rsidRPr="00ED7183">
        <w:rPr>
          <w:noProof/>
        </w:rPr>
        <w:t>16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3A</w:t>
      </w:r>
      <w:r>
        <w:rPr>
          <w:noProof/>
          <w:kern w:val="0"/>
        </w:rPr>
        <w:tab/>
      </w:r>
      <w:r w:rsidRPr="004F7487">
        <w:rPr>
          <w:noProof/>
          <w:kern w:val="0"/>
        </w:rPr>
        <w:t>Commencement of Acts</w:t>
      </w:r>
      <w:r w:rsidRPr="00ED7183">
        <w:rPr>
          <w:noProof/>
        </w:rPr>
        <w:tab/>
      </w:r>
      <w:r w:rsidRPr="00ED7183">
        <w:rPr>
          <w:noProof/>
        </w:rPr>
        <w:fldChar w:fldCharType="begin"/>
      </w:r>
      <w:r w:rsidRPr="00ED7183">
        <w:rPr>
          <w:noProof/>
        </w:rPr>
        <w:instrText xml:space="preserve"> PAGEREF _Toc524007288 \h </w:instrText>
      </w:r>
      <w:r w:rsidRPr="00ED7183">
        <w:rPr>
          <w:noProof/>
        </w:rPr>
      </w:r>
      <w:r w:rsidRPr="00ED7183">
        <w:rPr>
          <w:noProof/>
        </w:rPr>
        <w:fldChar w:fldCharType="separate"/>
      </w:r>
      <w:r w:rsidRPr="00ED7183">
        <w:rPr>
          <w:noProof/>
        </w:rPr>
        <w:t>16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4</w:t>
      </w:r>
      <w:r>
        <w:rPr>
          <w:noProof/>
        </w:rPr>
        <w:tab/>
        <w:t>Exercise of powers between enactment and commencement of Act</w:t>
      </w:r>
      <w:r w:rsidRPr="00ED7183">
        <w:rPr>
          <w:noProof/>
        </w:rPr>
        <w:tab/>
      </w:r>
      <w:r w:rsidRPr="00ED7183">
        <w:rPr>
          <w:noProof/>
        </w:rPr>
        <w:fldChar w:fldCharType="begin"/>
      </w:r>
      <w:r w:rsidRPr="00ED7183">
        <w:rPr>
          <w:noProof/>
        </w:rPr>
        <w:instrText xml:space="preserve"> PAGEREF _Toc524007289 \h </w:instrText>
      </w:r>
      <w:r w:rsidRPr="00ED7183">
        <w:rPr>
          <w:noProof/>
        </w:rPr>
      </w:r>
      <w:r w:rsidRPr="00ED7183">
        <w:rPr>
          <w:noProof/>
        </w:rPr>
        <w:fldChar w:fldCharType="separate"/>
      </w:r>
      <w:r w:rsidRPr="00ED7183">
        <w:rPr>
          <w:noProof/>
        </w:rPr>
        <w:t>16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6</w:t>
      </w:r>
      <w:r>
        <w:rPr>
          <w:noProof/>
          <w:kern w:val="0"/>
        </w:rPr>
        <w:tab/>
      </w:r>
      <w:r w:rsidRPr="004F7487">
        <w:rPr>
          <w:noProof/>
          <w:kern w:val="0"/>
        </w:rPr>
        <w:t>Evidence of date of assent</w:t>
      </w:r>
      <w:r w:rsidRPr="00ED7183">
        <w:rPr>
          <w:noProof/>
        </w:rPr>
        <w:tab/>
      </w:r>
      <w:r w:rsidRPr="00ED7183">
        <w:rPr>
          <w:noProof/>
        </w:rPr>
        <w:fldChar w:fldCharType="begin"/>
      </w:r>
      <w:r w:rsidRPr="00ED7183">
        <w:rPr>
          <w:noProof/>
        </w:rPr>
        <w:instrText xml:space="preserve"> PAGEREF _Toc524007290 \h </w:instrText>
      </w:r>
      <w:r w:rsidRPr="00ED7183">
        <w:rPr>
          <w:noProof/>
        </w:rPr>
      </w:r>
      <w:r w:rsidRPr="00ED7183">
        <w:rPr>
          <w:noProof/>
        </w:rPr>
        <w:fldChar w:fldCharType="separate"/>
      </w:r>
      <w:r w:rsidRPr="00ED7183">
        <w:rPr>
          <w:noProof/>
        </w:rPr>
        <w:t>17</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4</w:t>
      </w:r>
      <w:r w:rsidRPr="004F7487">
        <w:rPr>
          <w:noProof/>
          <w:kern w:val="0"/>
        </w:rPr>
        <w:t>—</w:t>
      </w:r>
      <w:r>
        <w:rPr>
          <w:noProof/>
        </w:rPr>
        <w:t>Amendment, repeal and expiry of Acts</w:t>
      </w:r>
      <w:r w:rsidRPr="00ED7183">
        <w:rPr>
          <w:b w:val="0"/>
          <w:noProof/>
          <w:sz w:val="18"/>
        </w:rPr>
        <w:tab/>
      </w:r>
      <w:r w:rsidRPr="00ED7183">
        <w:rPr>
          <w:b w:val="0"/>
          <w:noProof/>
          <w:sz w:val="18"/>
        </w:rPr>
        <w:fldChar w:fldCharType="begin"/>
      </w:r>
      <w:r w:rsidRPr="00ED7183">
        <w:rPr>
          <w:b w:val="0"/>
          <w:noProof/>
          <w:sz w:val="18"/>
        </w:rPr>
        <w:instrText xml:space="preserve"> PAGEREF _Toc524007291 \h </w:instrText>
      </w:r>
      <w:r w:rsidRPr="00ED7183">
        <w:rPr>
          <w:b w:val="0"/>
          <w:noProof/>
          <w:sz w:val="18"/>
        </w:rPr>
      </w:r>
      <w:r w:rsidRPr="00ED7183">
        <w:rPr>
          <w:b w:val="0"/>
          <w:noProof/>
          <w:sz w:val="18"/>
        </w:rPr>
        <w:fldChar w:fldCharType="separate"/>
      </w:r>
      <w:r w:rsidRPr="00ED7183">
        <w:rPr>
          <w:b w:val="0"/>
          <w:noProof/>
          <w:sz w:val="18"/>
        </w:rPr>
        <w:t>19</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7</w:t>
      </w:r>
      <w:r>
        <w:rPr>
          <w:noProof/>
          <w:kern w:val="0"/>
        </w:rPr>
        <w:tab/>
      </w:r>
      <w:r w:rsidRPr="004F7487">
        <w:rPr>
          <w:noProof/>
          <w:kern w:val="0"/>
        </w:rPr>
        <w:t>Effect of repeal or amendment of Act</w:t>
      </w:r>
      <w:r w:rsidRPr="00ED7183">
        <w:rPr>
          <w:noProof/>
        </w:rPr>
        <w:tab/>
      </w:r>
      <w:r w:rsidRPr="00ED7183">
        <w:rPr>
          <w:noProof/>
        </w:rPr>
        <w:fldChar w:fldCharType="begin"/>
      </w:r>
      <w:r w:rsidRPr="00ED7183">
        <w:rPr>
          <w:noProof/>
        </w:rPr>
        <w:instrText xml:space="preserve"> PAGEREF _Toc524007292 \h </w:instrText>
      </w:r>
      <w:r w:rsidRPr="00ED7183">
        <w:rPr>
          <w:noProof/>
        </w:rPr>
      </w:r>
      <w:r w:rsidRPr="00ED7183">
        <w:rPr>
          <w:noProof/>
        </w:rPr>
        <w:fldChar w:fldCharType="separate"/>
      </w:r>
      <w:r w:rsidRPr="00ED7183">
        <w:rPr>
          <w:noProof/>
        </w:rPr>
        <w:t>19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10</w:t>
      </w:r>
      <w:r>
        <w:rPr>
          <w:noProof/>
          <w:kern w:val="0"/>
        </w:rPr>
        <w:tab/>
      </w:r>
      <w:r w:rsidRPr="004F7487">
        <w:rPr>
          <w:noProof/>
          <w:kern w:val="0"/>
        </w:rPr>
        <w:t>References to amended or re</w:t>
      </w:r>
      <w:r w:rsidRPr="004F7487">
        <w:rPr>
          <w:noProof/>
          <w:kern w:val="0"/>
        </w:rPr>
        <w:noBreakHyphen/>
        <w:t>enacted Acts</w:t>
      </w:r>
      <w:r w:rsidRPr="00ED7183">
        <w:rPr>
          <w:noProof/>
        </w:rPr>
        <w:tab/>
      </w:r>
      <w:r w:rsidRPr="00ED7183">
        <w:rPr>
          <w:noProof/>
        </w:rPr>
        <w:fldChar w:fldCharType="begin"/>
      </w:r>
      <w:r w:rsidRPr="00ED7183">
        <w:rPr>
          <w:noProof/>
        </w:rPr>
        <w:instrText xml:space="preserve"> PAGEREF _Toc524007293 \h </w:instrText>
      </w:r>
      <w:r w:rsidRPr="00ED7183">
        <w:rPr>
          <w:noProof/>
        </w:rPr>
      </w:r>
      <w:r w:rsidRPr="00ED7183">
        <w:rPr>
          <w:noProof/>
        </w:rPr>
        <w:fldChar w:fldCharType="separate"/>
      </w:r>
      <w:r w:rsidRPr="00ED7183">
        <w:rPr>
          <w:noProof/>
        </w:rPr>
        <w:t>20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10A</w:t>
      </w:r>
      <w:r>
        <w:rPr>
          <w:noProof/>
          <w:kern w:val="0"/>
        </w:rPr>
        <w:tab/>
      </w:r>
      <w:r w:rsidRPr="004F7487">
        <w:rPr>
          <w:noProof/>
          <w:kern w:val="0"/>
        </w:rPr>
        <w:t>References to amended or re</w:t>
      </w:r>
      <w:r w:rsidRPr="004F7487">
        <w:rPr>
          <w:noProof/>
          <w:kern w:val="0"/>
        </w:rPr>
        <w:noBreakHyphen/>
        <w:t>enacted laws of States and Territories</w:t>
      </w:r>
      <w:r w:rsidRPr="00ED7183">
        <w:rPr>
          <w:noProof/>
        </w:rPr>
        <w:tab/>
      </w:r>
      <w:r w:rsidRPr="00ED7183">
        <w:rPr>
          <w:noProof/>
        </w:rPr>
        <w:fldChar w:fldCharType="begin"/>
      </w:r>
      <w:r w:rsidRPr="00ED7183">
        <w:rPr>
          <w:noProof/>
        </w:rPr>
        <w:instrText xml:space="preserve"> PAGEREF _Toc524007294 \h </w:instrText>
      </w:r>
      <w:r w:rsidRPr="00ED7183">
        <w:rPr>
          <w:noProof/>
        </w:rPr>
      </w:r>
      <w:r w:rsidRPr="00ED7183">
        <w:rPr>
          <w:noProof/>
        </w:rPr>
        <w:fldChar w:fldCharType="separate"/>
      </w:r>
      <w:r w:rsidRPr="00ED7183">
        <w:rPr>
          <w:noProof/>
        </w:rPr>
        <w:t>21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11</w:t>
      </w:r>
      <w:r>
        <w:rPr>
          <w:noProof/>
          <w:kern w:val="0"/>
        </w:rPr>
        <w:tab/>
      </w:r>
      <w:r w:rsidRPr="004F7487">
        <w:rPr>
          <w:noProof/>
          <w:kern w:val="0"/>
        </w:rPr>
        <w:t>Acts may be altered etc. in same session</w:t>
      </w:r>
      <w:r w:rsidRPr="00ED7183">
        <w:rPr>
          <w:noProof/>
        </w:rPr>
        <w:tab/>
      </w:r>
      <w:r w:rsidRPr="00ED7183">
        <w:rPr>
          <w:noProof/>
        </w:rPr>
        <w:fldChar w:fldCharType="begin"/>
      </w:r>
      <w:r w:rsidRPr="00ED7183">
        <w:rPr>
          <w:noProof/>
        </w:rPr>
        <w:instrText xml:space="preserve"> PAGEREF _Toc524007295 \h </w:instrText>
      </w:r>
      <w:r w:rsidRPr="00ED7183">
        <w:rPr>
          <w:noProof/>
        </w:rPr>
      </w:r>
      <w:r w:rsidRPr="00ED7183">
        <w:rPr>
          <w:noProof/>
        </w:rPr>
        <w:fldChar w:fldCharType="separate"/>
      </w:r>
      <w:r w:rsidRPr="00ED7183">
        <w:rPr>
          <w:noProof/>
        </w:rPr>
        <w:t>21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11A</w:t>
      </w:r>
      <w:r>
        <w:rPr>
          <w:noProof/>
          <w:kern w:val="0"/>
        </w:rPr>
        <w:tab/>
      </w:r>
      <w:r>
        <w:rPr>
          <w:noProof/>
        </w:rPr>
        <w:t>Inserting definitions into provisions or inserting items into lists or tables</w:t>
      </w:r>
      <w:r w:rsidRPr="00ED7183">
        <w:rPr>
          <w:noProof/>
        </w:rPr>
        <w:tab/>
      </w:r>
      <w:r w:rsidRPr="00ED7183">
        <w:rPr>
          <w:noProof/>
        </w:rPr>
        <w:fldChar w:fldCharType="begin"/>
      </w:r>
      <w:r w:rsidRPr="00ED7183">
        <w:rPr>
          <w:noProof/>
        </w:rPr>
        <w:instrText xml:space="preserve"> PAGEREF _Toc524007296 \h </w:instrText>
      </w:r>
      <w:r w:rsidRPr="00ED7183">
        <w:rPr>
          <w:noProof/>
        </w:rPr>
      </w:r>
      <w:r w:rsidRPr="00ED7183">
        <w:rPr>
          <w:noProof/>
        </w:rPr>
        <w:fldChar w:fldCharType="separate"/>
      </w:r>
      <w:r w:rsidRPr="00ED7183">
        <w:rPr>
          <w:noProof/>
        </w:rPr>
        <w:t>21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11B</w:t>
      </w:r>
      <w:r>
        <w:rPr>
          <w:noProof/>
          <w:kern w:val="0"/>
        </w:rPr>
        <w:tab/>
      </w:r>
      <w:r w:rsidRPr="004F7487">
        <w:rPr>
          <w:noProof/>
          <w:kern w:val="0"/>
        </w:rPr>
        <w:t>Amending Act to be construed with amended Act</w:t>
      </w:r>
      <w:r w:rsidRPr="00ED7183">
        <w:rPr>
          <w:noProof/>
        </w:rPr>
        <w:tab/>
      </w:r>
      <w:r w:rsidRPr="00ED7183">
        <w:rPr>
          <w:noProof/>
        </w:rPr>
        <w:fldChar w:fldCharType="begin"/>
      </w:r>
      <w:r w:rsidRPr="00ED7183">
        <w:rPr>
          <w:noProof/>
        </w:rPr>
        <w:instrText xml:space="preserve"> PAGEREF _Toc524007297 \h </w:instrText>
      </w:r>
      <w:r w:rsidRPr="00ED7183">
        <w:rPr>
          <w:noProof/>
        </w:rPr>
      </w:r>
      <w:r w:rsidRPr="00ED7183">
        <w:rPr>
          <w:noProof/>
        </w:rPr>
        <w:fldChar w:fldCharType="separate"/>
      </w:r>
      <w:r w:rsidRPr="00ED7183">
        <w:rPr>
          <w:noProof/>
        </w:rPr>
        <w:t>22</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5</w:t>
      </w:r>
      <w:r w:rsidRPr="004F7487">
        <w:rPr>
          <w:noProof/>
          <w:kern w:val="0"/>
        </w:rPr>
        <w:t>—</w:t>
      </w:r>
      <w:r>
        <w:rPr>
          <w:noProof/>
        </w:rPr>
        <w:t>General interpretation rules</w:t>
      </w:r>
      <w:r w:rsidRPr="00ED7183">
        <w:rPr>
          <w:b w:val="0"/>
          <w:noProof/>
          <w:sz w:val="18"/>
        </w:rPr>
        <w:tab/>
      </w:r>
      <w:r w:rsidRPr="00ED7183">
        <w:rPr>
          <w:b w:val="0"/>
          <w:noProof/>
          <w:sz w:val="18"/>
        </w:rPr>
        <w:fldChar w:fldCharType="begin"/>
      </w:r>
      <w:r w:rsidRPr="00ED7183">
        <w:rPr>
          <w:b w:val="0"/>
          <w:noProof/>
          <w:sz w:val="18"/>
        </w:rPr>
        <w:instrText xml:space="preserve"> PAGEREF _Toc524007298 \h </w:instrText>
      </w:r>
      <w:r w:rsidRPr="00ED7183">
        <w:rPr>
          <w:b w:val="0"/>
          <w:noProof/>
          <w:sz w:val="18"/>
        </w:rPr>
      </w:r>
      <w:r w:rsidRPr="00ED7183">
        <w:rPr>
          <w:b w:val="0"/>
          <w:noProof/>
          <w:sz w:val="18"/>
        </w:rPr>
        <w:fldChar w:fldCharType="separate"/>
      </w:r>
      <w:r w:rsidRPr="00ED7183">
        <w:rPr>
          <w:b w:val="0"/>
          <w:noProof/>
          <w:sz w:val="18"/>
        </w:rPr>
        <w:t>23</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12</w:t>
      </w:r>
      <w:r>
        <w:rPr>
          <w:noProof/>
          <w:kern w:val="0"/>
        </w:rPr>
        <w:tab/>
      </w:r>
      <w:r w:rsidRPr="004F7487">
        <w:rPr>
          <w:noProof/>
          <w:kern w:val="0"/>
        </w:rPr>
        <w:t>Every section a substantive enactment</w:t>
      </w:r>
      <w:r w:rsidRPr="00ED7183">
        <w:rPr>
          <w:noProof/>
        </w:rPr>
        <w:tab/>
      </w:r>
      <w:r w:rsidRPr="00ED7183">
        <w:rPr>
          <w:noProof/>
        </w:rPr>
        <w:fldChar w:fldCharType="begin"/>
      </w:r>
      <w:r w:rsidRPr="00ED7183">
        <w:rPr>
          <w:noProof/>
        </w:rPr>
        <w:instrText xml:space="preserve"> PAGEREF _Toc524007299 \h </w:instrText>
      </w:r>
      <w:r w:rsidRPr="00ED7183">
        <w:rPr>
          <w:noProof/>
        </w:rPr>
      </w:r>
      <w:r w:rsidRPr="00ED7183">
        <w:rPr>
          <w:noProof/>
        </w:rPr>
        <w:fldChar w:fldCharType="separate"/>
      </w:r>
      <w:r w:rsidRPr="00ED7183">
        <w:rPr>
          <w:noProof/>
        </w:rPr>
        <w:t>23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13</w:t>
      </w:r>
      <w:r>
        <w:rPr>
          <w:noProof/>
        </w:rPr>
        <w:tab/>
        <w:t>Material that is part of an Act</w:t>
      </w:r>
      <w:r w:rsidRPr="00ED7183">
        <w:rPr>
          <w:noProof/>
        </w:rPr>
        <w:tab/>
      </w:r>
      <w:r w:rsidRPr="00ED7183">
        <w:rPr>
          <w:noProof/>
        </w:rPr>
        <w:fldChar w:fldCharType="begin"/>
      </w:r>
      <w:r w:rsidRPr="00ED7183">
        <w:rPr>
          <w:noProof/>
        </w:rPr>
        <w:instrText xml:space="preserve"> PAGEREF _Toc524007300 \h </w:instrText>
      </w:r>
      <w:r w:rsidRPr="00ED7183">
        <w:rPr>
          <w:noProof/>
        </w:rPr>
      </w:r>
      <w:r w:rsidRPr="00ED7183">
        <w:rPr>
          <w:noProof/>
        </w:rPr>
        <w:fldChar w:fldCharType="separate"/>
      </w:r>
      <w:r w:rsidRPr="00ED7183">
        <w:rPr>
          <w:noProof/>
        </w:rPr>
        <w:t>23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lastRenderedPageBreak/>
        <w:t>15A</w:t>
      </w:r>
      <w:r>
        <w:rPr>
          <w:noProof/>
          <w:kern w:val="0"/>
        </w:rPr>
        <w:tab/>
      </w:r>
      <w:r w:rsidRPr="004F7487">
        <w:rPr>
          <w:noProof/>
          <w:kern w:val="0"/>
        </w:rPr>
        <w:t>Construction of Acts to be subject to Constitution</w:t>
      </w:r>
      <w:r w:rsidRPr="00ED7183">
        <w:rPr>
          <w:noProof/>
        </w:rPr>
        <w:tab/>
      </w:r>
      <w:r w:rsidRPr="00ED7183">
        <w:rPr>
          <w:noProof/>
        </w:rPr>
        <w:fldChar w:fldCharType="begin"/>
      </w:r>
      <w:r w:rsidRPr="00ED7183">
        <w:rPr>
          <w:noProof/>
        </w:rPr>
        <w:instrText xml:space="preserve"> PAGEREF _Toc524007301 \h </w:instrText>
      </w:r>
      <w:r w:rsidRPr="00ED7183">
        <w:rPr>
          <w:noProof/>
        </w:rPr>
      </w:r>
      <w:r w:rsidRPr="00ED7183">
        <w:rPr>
          <w:noProof/>
        </w:rPr>
        <w:fldChar w:fldCharType="separate"/>
      </w:r>
      <w:r w:rsidRPr="00ED7183">
        <w:rPr>
          <w:noProof/>
        </w:rPr>
        <w:t>24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15AA</w:t>
      </w:r>
      <w:r>
        <w:rPr>
          <w:noProof/>
          <w:kern w:val="0"/>
        </w:rPr>
        <w:tab/>
      </w:r>
      <w:r w:rsidRPr="004F7487">
        <w:rPr>
          <w:noProof/>
          <w:kern w:val="0"/>
        </w:rPr>
        <w:t>Interpretation best achieving Act’s purpose or object</w:t>
      </w:r>
      <w:r w:rsidRPr="00ED7183">
        <w:rPr>
          <w:noProof/>
        </w:rPr>
        <w:tab/>
      </w:r>
      <w:r w:rsidRPr="00ED7183">
        <w:rPr>
          <w:noProof/>
        </w:rPr>
        <w:fldChar w:fldCharType="begin"/>
      </w:r>
      <w:r w:rsidRPr="00ED7183">
        <w:rPr>
          <w:noProof/>
        </w:rPr>
        <w:instrText xml:space="preserve"> PAGEREF _Toc524007302 \h </w:instrText>
      </w:r>
      <w:r w:rsidRPr="00ED7183">
        <w:rPr>
          <w:noProof/>
        </w:rPr>
      </w:r>
      <w:r w:rsidRPr="00ED7183">
        <w:rPr>
          <w:noProof/>
        </w:rPr>
        <w:fldChar w:fldCharType="separate"/>
      </w:r>
      <w:r w:rsidRPr="00ED7183">
        <w:rPr>
          <w:noProof/>
        </w:rPr>
        <w:t>24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15AB</w:t>
      </w:r>
      <w:r>
        <w:rPr>
          <w:noProof/>
          <w:kern w:val="0"/>
        </w:rPr>
        <w:tab/>
      </w:r>
      <w:r w:rsidRPr="004F7487">
        <w:rPr>
          <w:noProof/>
          <w:kern w:val="0"/>
        </w:rPr>
        <w:t>Use of extrinsic material in the interpretation of an Act</w:t>
      </w:r>
      <w:r w:rsidRPr="00ED7183">
        <w:rPr>
          <w:noProof/>
        </w:rPr>
        <w:tab/>
      </w:r>
      <w:r w:rsidRPr="00ED7183">
        <w:rPr>
          <w:noProof/>
        </w:rPr>
        <w:fldChar w:fldCharType="begin"/>
      </w:r>
      <w:r w:rsidRPr="00ED7183">
        <w:rPr>
          <w:noProof/>
        </w:rPr>
        <w:instrText xml:space="preserve"> PAGEREF _Toc524007303 \h </w:instrText>
      </w:r>
      <w:r w:rsidRPr="00ED7183">
        <w:rPr>
          <w:noProof/>
        </w:rPr>
      </w:r>
      <w:r w:rsidRPr="00ED7183">
        <w:rPr>
          <w:noProof/>
        </w:rPr>
        <w:fldChar w:fldCharType="separate"/>
      </w:r>
      <w:r w:rsidRPr="00ED7183">
        <w:rPr>
          <w:noProof/>
        </w:rPr>
        <w:t>24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15AC</w:t>
      </w:r>
      <w:r>
        <w:rPr>
          <w:noProof/>
          <w:kern w:val="0"/>
        </w:rPr>
        <w:tab/>
      </w:r>
      <w:r w:rsidRPr="004F7487">
        <w:rPr>
          <w:noProof/>
          <w:kern w:val="0"/>
        </w:rPr>
        <w:t>Changes to style not to affect meaning</w:t>
      </w:r>
      <w:r w:rsidRPr="00ED7183">
        <w:rPr>
          <w:noProof/>
        </w:rPr>
        <w:tab/>
      </w:r>
      <w:r w:rsidRPr="00ED7183">
        <w:rPr>
          <w:noProof/>
        </w:rPr>
        <w:fldChar w:fldCharType="begin"/>
      </w:r>
      <w:r w:rsidRPr="00ED7183">
        <w:rPr>
          <w:noProof/>
        </w:rPr>
        <w:instrText xml:space="preserve"> PAGEREF _Toc524007304 \h </w:instrText>
      </w:r>
      <w:r w:rsidRPr="00ED7183">
        <w:rPr>
          <w:noProof/>
        </w:rPr>
      </w:r>
      <w:r w:rsidRPr="00ED7183">
        <w:rPr>
          <w:noProof/>
        </w:rPr>
        <w:fldChar w:fldCharType="separate"/>
      </w:r>
      <w:r w:rsidRPr="00ED7183">
        <w:rPr>
          <w:noProof/>
        </w:rPr>
        <w:t>26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15AD</w:t>
      </w:r>
      <w:r>
        <w:rPr>
          <w:noProof/>
          <w:kern w:val="0"/>
        </w:rPr>
        <w:tab/>
      </w:r>
      <w:r w:rsidRPr="004F7487">
        <w:rPr>
          <w:noProof/>
          <w:kern w:val="0"/>
        </w:rPr>
        <w:t>Examples</w:t>
      </w:r>
      <w:r w:rsidRPr="00ED7183">
        <w:rPr>
          <w:noProof/>
        </w:rPr>
        <w:tab/>
      </w:r>
      <w:r w:rsidRPr="00ED7183">
        <w:rPr>
          <w:noProof/>
        </w:rPr>
        <w:fldChar w:fldCharType="begin"/>
      </w:r>
      <w:r w:rsidRPr="00ED7183">
        <w:rPr>
          <w:noProof/>
        </w:rPr>
        <w:instrText xml:space="preserve"> PAGEREF _Toc524007305 \h </w:instrText>
      </w:r>
      <w:r w:rsidRPr="00ED7183">
        <w:rPr>
          <w:noProof/>
        </w:rPr>
      </w:r>
      <w:r w:rsidRPr="00ED7183">
        <w:rPr>
          <w:noProof/>
        </w:rPr>
        <w:fldChar w:fldCharType="separate"/>
      </w:r>
      <w:r w:rsidRPr="00ED7183">
        <w:rPr>
          <w:noProof/>
        </w:rPr>
        <w:t>26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15B</w:t>
      </w:r>
      <w:r>
        <w:rPr>
          <w:noProof/>
          <w:kern w:val="0"/>
        </w:rPr>
        <w:tab/>
      </w:r>
      <w:r w:rsidRPr="004F7487">
        <w:rPr>
          <w:noProof/>
          <w:kern w:val="0"/>
        </w:rPr>
        <w:t>Application of Acts in coastal sea</w:t>
      </w:r>
      <w:r w:rsidRPr="00ED7183">
        <w:rPr>
          <w:noProof/>
        </w:rPr>
        <w:tab/>
      </w:r>
      <w:r w:rsidRPr="00ED7183">
        <w:rPr>
          <w:noProof/>
        </w:rPr>
        <w:fldChar w:fldCharType="begin"/>
      </w:r>
      <w:r w:rsidRPr="00ED7183">
        <w:rPr>
          <w:noProof/>
        </w:rPr>
        <w:instrText xml:space="preserve"> PAGEREF _Toc524007306 \h </w:instrText>
      </w:r>
      <w:r w:rsidRPr="00ED7183">
        <w:rPr>
          <w:noProof/>
        </w:rPr>
      </w:r>
      <w:r w:rsidRPr="00ED7183">
        <w:rPr>
          <w:noProof/>
        </w:rPr>
        <w:fldChar w:fldCharType="separate"/>
      </w:r>
      <w:r w:rsidRPr="00ED7183">
        <w:rPr>
          <w:noProof/>
        </w:rPr>
        <w:t>26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15C</w:t>
      </w:r>
      <w:r>
        <w:rPr>
          <w:noProof/>
          <w:kern w:val="0"/>
        </w:rPr>
        <w:tab/>
      </w:r>
      <w:r w:rsidRPr="004F7487">
        <w:rPr>
          <w:noProof/>
          <w:kern w:val="0"/>
        </w:rPr>
        <w:t>Jurisdiction of courts</w:t>
      </w:r>
      <w:r w:rsidRPr="00ED7183">
        <w:rPr>
          <w:noProof/>
        </w:rPr>
        <w:tab/>
      </w:r>
      <w:r w:rsidRPr="00ED7183">
        <w:rPr>
          <w:noProof/>
        </w:rPr>
        <w:fldChar w:fldCharType="begin"/>
      </w:r>
      <w:r w:rsidRPr="00ED7183">
        <w:rPr>
          <w:noProof/>
        </w:rPr>
        <w:instrText xml:space="preserve"> PAGEREF _Toc524007307 \h </w:instrText>
      </w:r>
      <w:r w:rsidRPr="00ED7183">
        <w:rPr>
          <w:noProof/>
        </w:rPr>
      </w:r>
      <w:r w:rsidRPr="00ED7183">
        <w:rPr>
          <w:noProof/>
        </w:rPr>
        <w:fldChar w:fldCharType="separate"/>
      </w:r>
      <w:r w:rsidRPr="00ED7183">
        <w:rPr>
          <w:noProof/>
        </w:rPr>
        <w:t>27</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16</w:t>
      </w:r>
      <w:r>
        <w:rPr>
          <w:noProof/>
          <w:kern w:val="0"/>
        </w:rPr>
        <w:tab/>
      </w:r>
      <w:r w:rsidRPr="004F7487">
        <w:rPr>
          <w:noProof/>
          <w:kern w:val="0"/>
        </w:rPr>
        <w:t>References to the Sovereign</w:t>
      </w:r>
      <w:r w:rsidRPr="00ED7183">
        <w:rPr>
          <w:noProof/>
        </w:rPr>
        <w:tab/>
      </w:r>
      <w:r w:rsidRPr="00ED7183">
        <w:rPr>
          <w:noProof/>
        </w:rPr>
        <w:fldChar w:fldCharType="begin"/>
      </w:r>
      <w:r w:rsidRPr="00ED7183">
        <w:rPr>
          <w:noProof/>
        </w:rPr>
        <w:instrText xml:space="preserve"> PAGEREF _Toc524007308 \h </w:instrText>
      </w:r>
      <w:r w:rsidRPr="00ED7183">
        <w:rPr>
          <w:noProof/>
        </w:rPr>
      </w:r>
      <w:r w:rsidRPr="00ED7183">
        <w:rPr>
          <w:noProof/>
        </w:rPr>
        <w:fldChar w:fldCharType="separate"/>
      </w:r>
      <w:r w:rsidRPr="00ED7183">
        <w:rPr>
          <w:noProof/>
        </w:rPr>
        <w:t>28</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16A</w:t>
      </w:r>
      <w:r>
        <w:rPr>
          <w:noProof/>
          <w:kern w:val="0"/>
        </w:rPr>
        <w:tab/>
      </w:r>
      <w:r w:rsidRPr="004F7487">
        <w:rPr>
          <w:noProof/>
          <w:kern w:val="0"/>
        </w:rPr>
        <w:t>References to the Governor</w:t>
      </w:r>
      <w:r w:rsidRPr="004F7487">
        <w:rPr>
          <w:noProof/>
          <w:kern w:val="0"/>
        </w:rPr>
        <w:noBreakHyphen/>
        <w:t>General</w:t>
      </w:r>
      <w:r w:rsidRPr="00ED7183">
        <w:rPr>
          <w:noProof/>
        </w:rPr>
        <w:tab/>
      </w:r>
      <w:r w:rsidRPr="00ED7183">
        <w:rPr>
          <w:noProof/>
        </w:rPr>
        <w:fldChar w:fldCharType="begin"/>
      </w:r>
      <w:r w:rsidRPr="00ED7183">
        <w:rPr>
          <w:noProof/>
        </w:rPr>
        <w:instrText xml:space="preserve"> PAGEREF _Toc524007309 \h </w:instrText>
      </w:r>
      <w:r w:rsidRPr="00ED7183">
        <w:rPr>
          <w:noProof/>
        </w:rPr>
      </w:r>
      <w:r w:rsidRPr="00ED7183">
        <w:rPr>
          <w:noProof/>
        </w:rPr>
        <w:fldChar w:fldCharType="separate"/>
      </w:r>
      <w:r w:rsidRPr="00ED7183">
        <w:rPr>
          <w:noProof/>
        </w:rPr>
        <w:t>28</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16B</w:t>
      </w:r>
      <w:r>
        <w:rPr>
          <w:noProof/>
          <w:kern w:val="0"/>
        </w:rPr>
        <w:tab/>
      </w:r>
      <w:r w:rsidRPr="004F7487">
        <w:rPr>
          <w:noProof/>
          <w:kern w:val="0"/>
        </w:rPr>
        <w:t>References to the Governor of a State</w:t>
      </w:r>
      <w:r w:rsidRPr="00ED7183">
        <w:rPr>
          <w:noProof/>
        </w:rPr>
        <w:tab/>
      </w:r>
      <w:r w:rsidRPr="00ED7183">
        <w:rPr>
          <w:noProof/>
        </w:rPr>
        <w:fldChar w:fldCharType="begin"/>
      </w:r>
      <w:r w:rsidRPr="00ED7183">
        <w:rPr>
          <w:noProof/>
        </w:rPr>
        <w:instrText xml:space="preserve"> PAGEREF _Toc524007310 \h </w:instrText>
      </w:r>
      <w:r w:rsidRPr="00ED7183">
        <w:rPr>
          <w:noProof/>
        </w:rPr>
      </w:r>
      <w:r w:rsidRPr="00ED7183">
        <w:rPr>
          <w:noProof/>
        </w:rPr>
        <w:fldChar w:fldCharType="separate"/>
      </w:r>
      <w:r w:rsidRPr="00ED7183">
        <w:rPr>
          <w:noProof/>
        </w:rPr>
        <w:t>28</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16BA</w:t>
      </w:r>
      <w:r>
        <w:rPr>
          <w:noProof/>
        </w:rPr>
        <w:tab/>
        <w:t>References to judge</w:t>
      </w:r>
      <w:r w:rsidRPr="00ED7183">
        <w:rPr>
          <w:noProof/>
        </w:rPr>
        <w:tab/>
      </w:r>
      <w:r w:rsidRPr="00ED7183">
        <w:rPr>
          <w:noProof/>
        </w:rPr>
        <w:fldChar w:fldCharType="begin"/>
      </w:r>
      <w:r w:rsidRPr="00ED7183">
        <w:rPr>
          <w:noProof/>
        </w:rPr>
        <w:instrText xml:space="preserve"> PAGEREF _Toc524007311 \h </w:instrText>
      </w:r>
      <w:r w:rsidRPr="00ED7183">
        <w:rPr>
          <w:noProof/>
        </w:rPr>
      </w:r>
      <w:r w:rsidRPr="00ED7183">
        <w:rPr>
          <w:noProof/>
        </w:rPr>
        <w:fldChar w:fldCharType="separate"/>
      </w:r>
      <w:r w:rsidRPr="00ED7183">
        <w:rPr>
          <w:noProof/>
        </w:rPr>
        <w:t>29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16C</w:t>
      </w:r>
      <w:r>
        <w:rPr>
          <w:noProof/>
          <w:kern w:val="0"/>
        </w:rPr>
        <w:tab/>
      </w:r>
      <w:r w:rsidRPr="004F7487">
        <w:rPr>
          <w:noProof/>
          <w:kern w:val="0"/>
        </w:rPr>
        <w:t>References to Stipendiary Magistrate and Magistrate</w:t>
      </w:r>
      <w:r w:rsidRPr="00ED7183">
        <w:rPr>
          <w:noProof/>
        </w:rPr>
        <w:tab/>
      </w:r>
      <w:r w:rsidRPr="00ED7183">
        <w:rPr>
          <w:noProof/>
        </w:rPr>
        <w:fldChar w:fldCharType="begin"/>
      </w:r>
      <w:r w:rsidRPr="00ED7183">
        <w:rPr>
          <w:noProof/>
        </w:rPr>
        <w:instrText xml:space="preserve"> PAGEREF _Toc524007312 \h </w:instrText>
      </w:r>
      <w:r w:rsidRPr="00ED7183">
        <w:rPr>
          <w:noProof/>
        </w:rPr>
      </w:r>
      <w:r w:rsidRPr="00ED7183">
        <w:rPr>
          <w:noProof/>
        </w:rPr>
        <w:fldChar w:fldCharType="separate"/>
      </w:r>
      <w:r w:rsidRPr="00ED7183">
        <w:rPr>
          <w:noProof/>
        </w:rPr>
        <w:t>29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17A</w:t>
      </w:r>
      <w:r>
        <w:rPr>
          <w:noProof/>
          <w:kern w:val="0"/>
        </w:rPr>
        <w:tab/>
      </w:r>
      <w:r w:rsidRPr="004F7487">
        <w:rPr>
          <w:noProof/>
          <w:kern w:val="0"/>
        </w:rPr>
        <w:t>Paper or document purporting to be printed by Government Printer</w:t>
      </w:r>
      <w:r w:rsidRPr="00ED7183">
        <w:rPr>
          <w:noProof/>
        </w:rPr>
        <w:tab/>
      </w:r>
      <w:r w:rsidRPr="00ED7183">
        <w:rPr>
          <w:noProof/>
        </w:rPr>
        <w:fldChar w:fldCharType="begin"/>
      </w:r>
      <w:r w:rsidRPr="00ED7183">
        <w:rPr>
          <w:noProof/>
        </w:rPr>
        <w:instrText xml:space="preserve"> PAGEREF _Toc524007313 \h </w:instrText>
      </w:r>
      <w:r w:rsidRPr="00ED7183">
        <w:rPr>
          <w:noProof/>
        </w:rPr>
      </w:r>
      <w:r w:rsidRPr="00ED7183">
        <w:rPr>
          <w:noProof/>
        </w:rPr>
        <w:fldChar w:fldCharType="separate"/>
      </w:r>
      <w:r w:rsidRPr="00ED7183">
        <w:rPr>
          <w:noProof/>
        </w:rPr>
        <w:t>29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18A</w:t>
      </w:r>
      <w:r>
        <w:rPr>
          <w:noProof/>
          <w:kern w:val="0"/>
        </w:rPr>
        <w:tab/>
      </w:r>
      <w:r w:rsidRPr="004F7487">
        <w:rPr>
          <w:noProof/>
          <w:kern w:val="0"/>
        </w:rPr>
        <w:t>Parts of speech and grammatical forms</w:t>
      </w:r>
      <w:r w:rsidRPr="00ED7183">
        <w:rPr>
          <w:noProof/>
        </w:rPr>
        <w:tab/>
      </w:r>
      <w:r w:rsidRPr="00ED7183">
        <w:rPr>
          <w:noProof/>
        </w:rPr>
        <w:fldChar w:fldCharType="begin"/>
      </w:r>
      <w:r w:rsidRPr="00ED7183">
        <w:rPr>
          <w:noProof/>
        </w:rPr>
        <w:instrText xml:space="preserve"> PAGEREF _Toc524007314 \h </w:instrText>
      </w:r>
      <w:r w:rsidRPr="00ED7183">
        <w:rPr>
          <w:noProof/>
        </w:rPr>
      </w:r>
      <w:r w:rsidRPr="00ED7183">
        <w:rPr>
          <w:noProof/>
        </w:rPr>
        <w:fldChar w:fldCharType="separate"/>
      </w:r>
      <w:r w:rsidRPr="00ED7183">
        <w:rPr>
          <w:noProof/>
        </w:rPr>
        <w:t>30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18B</w:t>
      </w:r>
      <w:r>
        <w:rPr>
          <w:noProof/>
        </w:rPr>
        <w:tab/>
        <w:t>Titles of Chairs and Deputy Chairs</w:t>
      </w:r>
      <w:r w:rsidRPr="00ED7183">
        <w:rPr>
          <w:noProof/>
        </w:rPr>
        <w:tab/>
      </w:r>
      <w:r w:rsidRPr="00ED7183">
        <w:rPr>
          <w:noProof/>
        </w:rPr>
        <w:fldChar w:fldCharType="begin"/>
      </w:r>
      <w:r w:rsidRPr="00ED7183">
        <w:rPr>
          <w:noProof/>
        </w:rPr>
        <w:instrText xml:space="preserve"> PAGEREF _Toc524007315 \h </w:instrText>
      </w:r>
      <w:r w:rsidRPr="00ED7183">
        <w:rPr>
          <w:noProof/>
        </w:rPr>
      </w:r>
      <w:r w:rsidRPr="00ED7183">
        <w:rPr>
          <w:noProof/>
        </w:rPr>
        <w:fldChar w:fldCharType="separate"/>
      </w:r>
      <w:r w:rsidRPr="00ED7183">
        <w:rPr>
          <w:noProof/>
        </w:rPr>
        <w:t>30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19</w:t>
      </w:r>
      <w:r>
        <w:rPr>
          <w:noProof/>
        </w:rPr>
        <w:tab/>
        <w:t>References to Ministers in Acts</w:t>
      </w:r>
      <w:r w:rsidRPr="00ED7183">
        <w:rPr>
          <w:noProof/>
        </w:rPr>
        <w:tab/>
      </w:r>
      <w:r w:rsidRPr="00ED7183">
        <w:rPr>
          <w:noProof/>
        </w:rPr>
        <w:fldChar w:fldCharType="begin"/>
      </w:r>
      <w:r w:rsidRPr="00ED7183">
        <w:rPr>
          <w:noProof/>
        </w:rPr>
        <w:instrText xml:space="preserve"> PAGEREF _Toc524007316 \h </w:instrText>
      </w:r>
      <w:r w:rsidRPr="00ED7183">
        <w:rPr>
          <w:noProof/>
        </w:rPr>
      </w:r>
      <w:r w:rsidRPr="00ED7183">
        <w:rPr>
          <w:noProof/>
        </w:rPr>
        <w:fldChar w:fldCharType="separate"/>
      </w:r>
      <w:r w:rsidRPr="00ED7183">
        <w:rPr>
          <w:noProof/>
        </w:rPr>
        <w:t>31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19A</w:t>
      </w:r>
      <w:r>
        <w:rPr>
          <w:noProof/>
        </w:rPr>
        <w:tab/>
        <w:t>References to Departments in Acts</w:t>
      </w:r>
      <w:r w:rsidRPr="00ED7183">
        <w:rPr>
          <w:noProof/>
        </w:rPr>
        <w:tab/>
      </w:r>
      <w:r w:rsidRPr="00ED7183">
        <w:rPr>
          <w:noProof/>
        </w:rPr>
        <w:fldChar w:fldCharType="begin"/>
      </w:r>
      <w:r w:rsidRPr="00ED7183">
        <w:rPr>
          <w:noProof/>
        </w:rPr>
        <w:instrText xml:space="preserve"> PAGEREF _Toc524007317 \h </w:instrText>
      </w:r>
      <w:r w:rsidRPr="00ED7183">
        <w:rPr>
          <w:noProof/>
        </w:rPr>
      </w:r>
      <w:r w:rsidRPr="00ED7183">
        <w:rPr>
          <w:noProof/>
        </w:rPr>
        <w:fldChar w:fldCharType="separate"/>
      </w:r>
      <w:r w:rsidRPr="00ED7183">
        <w:rPr>
          <w:noProof/>
        </w:rPr>
        <w:t>33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19B</w:t>
      </w:r>
      <w:r>
        <w:rPr>
          <w:noProof/>
        </w:rPr>
        <w:tab/>
        <w:t>Machinery of government—substituted reference orders</w:t>
      </w:r>
      <w:r w:rsidRPr="00ED7183">
        <w:rPr>
          <w:noProof/>
        </w:rPr>
        <w:tab/>
      </w:r>
      <w:r w:rsidRPr="00ED7183">
        <w:rPr>
          <w:noProof/>
        </w:rPr>
        <w:fldChar w:fldCharType="begin"/>
      </w:r>
      <w:r w:rsidRPr="00ED7183">
        <w:rPr>
          <w:noProof/>
        </w:rPr>
        <w:instrText xml:space="preserve"> PAGEREF _Toc524007318 \h </w:instrText>
      </w:r>
      <w:r w:rsidRPr="00ED7183">
        <w:rPr>
          <w:noProof/>
        </w:rPr>
      </w:r>
      <w:r w:rsidRPr="00ED7183">
        <w:rPr>
          <w:noProof/>
        </w:rPr>
        <w:fldChar w:fldCharType="separate"/>
      </w:r>
      <w:r w:rsidRPr="00ED7183">
        <w:rPr>
          <w:noProof/>
        </w:rPr>
        <w:t>34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19C</w:t>
      </w:r>
      <w:r>
        <w:rPr>
          <w:noProof/>
        </w:rPr>
        <w:tab/>
        <w:t>Machinery of government—references to authorities in Commonwealth agreements</w:t>
      </w:r>
      <w:r w:rsidRPr="00ED7183">
        <w:rPr>
          <w:noProof/>
        </w:rPr>
        <w:tab/>
      </w:r>
      <w:r w:rsidRPr="00ED7183">
        <w:rPr>
          <w:noProof/>
        </w:rPr>
        <w:fldChar w:fldCharType="begin"/>
      </w:r>
      <w:r w:rsidRPr="00ED7183">
        <w:rPr>
          <w:noProof/>
        </w:rPr>
        <w:instrText xml:space="preserve"> PAGEREF _Toc524007319 \h </w:instrText>
      </w:r>
      <w:r w:rsidRPr="00ED7183">
        <w:rPr>
          <w:noProof/>
        </w:rPr>
      </w:r>
      <w:r w:rsidRPr="00ED7183">
        <w:rPr>
          <w:noProof/>
        </w:rPr>
        <w:fldChar w:fldCharType="separate"/>
      </w:r>
      <w:r w:rsidRPr="00ED7183">
        <w:rPr>
          <w:noProof/>
        </w:rPr>
        <w:t>36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19D</w:t>
      </w:r>
      <w:r>
        <w:rPr>
          <w:noProof/>
        </w:rPr>
        <w:tab/>
        <w:t>Machinery of government changes—saving the validity of acts done by authorities</w:t>
      </w:r>
      <w:r w:rsidRPr="00ED7183">
        <w:rPr>
          <w:noProof/>
        </w:rPr>
        <w:tab/>
      </w:r>
      <w:r w:rsidRPr="00ED7183">
        <w:rPr>
          <w:noProof/>
        </w:rPr>
        <w:fldChar w:fldCharType="begin"/>
      </w:r>
      <w:r w:rsidRPr="00ED7183">
        <w:rPr>
          <w:noProof/>
        </w:rPr>
        <w:instrText xml:space="preserve"> PAGEREF _Toc524007320 \h </w:instrText>
      </w:r>
      <w:r w:rsidRPr="00ED7183">
        <w:rPr>
          <w:noProof/>
        </w:rPr>
      </w:r>
      <w:r w:rsidRPr="00ED7183">
        <w:rPr>
          <w:noProof/>
        </w:rPr>
        <w:fldChar w:fldCharType="separate"/>
      </w:r>
      <w:r w:rsidRPr="00ED7183">
        <w:rPr>
          <w:noProof/>
        </w:rPr>
        <w:t>38</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20</w:t>
      </w:r>
      <w:r>
        <w:rPr>
          <w:noProof/>
        </w:rPr>
        <w:tab/>
        <w:t>References to holders of appointments, offices and positions in Acts and Commonwealth agreements</w:t>
      </w:r>
      <w:r w:rsidRPr="00ED7183">
        <w:rPr>
          <w:noProof/>
        </w:rPr>
        <w:tab/>
      </w:r>
      <w:r w:rsidRPr="00ED7183">
        <w:rPr>
          <w:noProof/>
        </w:rPr>
        <w:fldChar w:fldCharType="begin"/>
      </w:r>
      <w:r w:rsidRPr="00ED7183">
        <w:rPr>
          <w:noProof/>
        </w:rPr>
        <w:instrText xml:space="preserve"> PAGEREF _Toc524007321 \h </w:instrText>
      </w:r>
      <w:r w:rsidRPr="00ED7183">
        <w:rPr>
          <w:noProof/>
        </w:rPr>
      </w:r>
      <w:r w:rsidRPr="00ED7183">
        <w:rPr>
          <w:noProof/>
        </w:rPr>
        <w:fldChar w:fldCharType="separate"/>
      </w:r>
      <w:r w:rsidRPr="00ED7183">
        <w:rPr>
          <w:noProof/>
        </w:rPr>
        <w:t>40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21</w:t>
      </w:r>
      <w:r>
        <w:rPr>
          <w:noProof/>
          <w:kern w:val="0"/>
        </w:rPr>
        <w:tab/>
      </w:r>
      <w:r w:rsidRPr="004F7487">
        <w:rPr>
          <w:noProof/>
          <w:kern w:val="0"/>
        </w:rPr>
        <w:t>Office etc. means office etc. of the Commonwealth</w:t>
      </w:r>
      <w:r w:rsidRPr="00ED7183">
        <w:rPr>
          <w:noProof/>
        </w:rPr>
        <w:tab/>
      </w:r>
      <w:r w:rsidRPr="00ED7183">
        <w:rPr>
          <w:noProof/>
        </w:rPr>
        <w:fldChar w:fldCharType="begin"/>
      </w:r>
      <w:r w:rsidRPr="00ED7183">
        <w:rPr>
          <w:noProof/>
        </w:rPr>
        <w:instrText xml:space="preserve"> PAGEREF _Toc524007322 \h </w:instrText>
      </w:r>
      <w:r w:rsidRPr="00ED7183">
        <w:rPr>
          <w:noProof/>
        </w:rPr>
      </w:r>
      <w:r w:rsidRPr="00ED7183">
        <w:rPr>
          <w:noProof/>
        </w:rPr>
        <w:fldChar w:fldCharType="separate"/>
      </w:r>
      <w:r w:rsidRPr="00ED7183">
        <w:rPr>
          <w:noProof/>
        </w:rPr>
        <w:t>40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23</w:t>
      </w:r>
      <w:r>
        <w:rPr>
          <w:noProof/>
          <w:kern w:val="0"/>
        </w:rPr>
        <w:tab/>
      </w:r>
      <w:r w:rsidRPr="004F7487">
        <w:rPr>
          <w:noProof/>
          <w:kern w:val="0"/>
        </w:rPr>
        <w:t>Rules as to gender and number</w:t>
      </w:r>
      <w:r w:rsidRPr="00ED7183">
        <w:rPr>
          <w:noProof/>
        </w:rPr>
        <w:tab/>
      </w:r>
      <w:r w:rsidRPr="00ED7183">
        <w:rPr>
          <w:noProof/>
        </w:rPr>
        <w:fldChar w:fldCharType="begin"/>
      </w:r>
      <w:r w:rsidRPr="00ED7183">
        <w:rPr>
          <w:noProof/>
        </w:rPr>
        <w:instrText xml:space="preserve"> PAGEREF _Toc524007323 \h </w:instrText>
      </w:r>
      <w:r w:rsidRPr="00ED7183">
        <w:rPr>
          <w:noProof/>
        </w:rPr>
      </w:r>
      <w:r w:rsidRPr="00ED7183">
        <w:rPr>
          <w:noProof/>
        </w:rPr>
        <w:fldChar w:fldCharType="separate"/>
      </w:r>
      <w:r w:rsidRPr="00ED7183">
        <w:rPr>
          <w:noProof/>
        </w:rPr>
        <w:t>41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25A</w:t>
      </w:r>
      <w:r>
        <w:rPr>
          <w:noProof/>
          <w:kern w:val="0"/>
        </w:rPr>
        <w:tab/>
      </w:r>
      <w:r w:rsidRPr="004F7487">
        <w:rPr>
          <w:noProof/>
          <w:kern w:val="0"/>
        </w:rPr>
        <w:t>Production of records kept in computers etc.</w:t>
      </w:r>
      <w:r w:rsidRPr="00ED7183">
        <w:rPr>
          <w:noProof/>
        </w:rPr>
        <w:tab/>
      </w:r>
      <w:r w:rsidRPr="00ED7183">
        <w:rPr>
          <w:noProof/>
        </w:rPr>
        <w:fldChar w:fldCharType="begin"/>
      </w:r>
      <w:r w:rsidRPr="00ED7183">
        <w:rPr>
          <w:noProof/>
        </w:rPr>
        <w:instrText xml:space="preserve"> PAGEREF _Toc524007324 \h </w:instrText>
      </w:r>
      <w:r w:rsidRPr="00ED7183">
        <w:rPr>
          <w:noProof/>
        </w:rPr>
      </w:r>
      <w:r w:rsidRPr="00ED7183">
        <w:rPr>
          <w:noProof/>
        </w:rPr>
        <w:fldChar w:fldCharType="separate"/>
      </w:r>
      <w:r w:rsidRPr="00ED7183">
        <w:rPr>
          <w:noProof/>
        </w:rPr>
        <w:t>41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25B</w:t>
      </w:r>
      <w:r>
        <w:rPr>
          <w:noProof/>
          <w:kern w:val="0"/>
        </w:rPr>
        <w:tab/>
      </w:r>
      <w:r w:rsidRPr="004F7487">
        <w:rPr>
          <w:noProof/>
          <w:kern w:val="0"/>
        </w:rPr>
        <w:t>Alterations of names and constitutions</w:t>
      </w:r>
      <w:r w:rsidRPr="00ED7183">
        <w:rPr>
          <w:noProof/>
        </w:rPr>
        <w:tab/>
      </w:r>
      <w:r w:rsidRPr="00ED7183">
        <w:rPr>
          <w:noProof/>
        </w:rPr>
        <w:fldChar w:fldCharType="begin"/>
      </w:r>
      <w:r w:rsidRPr="00ED7183">
        <w:rPr>
          <w:noProof/>
        </w:rPr>
        <w:instrText xml:space="preserve"> PAGEREF _Toc524007325 \h </w:instrText>
      </w:r>
      <w:r w:rsidRPr="00ED7183">
        <w:rPr>
          <w:noProof/>
        </w:rPr>
      </w:r>
      <w:r w:rsidRPr="00ED7183">
        <w:rPr>
          <w:noProof/>
        </w:rPr>
        <w:fldChar w:fldCharType="separate"/>
      </w:r>
      <w:r w:rsidRPr="00ED7183">
        <w:rPr>
          <w:noProof/>
        </w:rPr>
        <w:t>41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25C</w:t>
      </w:r>
      <w:r>
        <w:rPr>
          <w:noProof/>
          <w:kern w:val="0"/>
        </w:rPr>
        <w:tab/>
      </w:r>
      <w:r w:rsidRPr="004F7487">
        <w:rPr>
          <w:noProof/>
          <w:kern w:val="0"/>
        </w:rPr>
        <w:t>Compliance with forms</w:t>
      </w:r>
      <w:r w:rsidRPr="00ED7183">
        <w:rPr>
          <w:noProof/>
        </w:rPr>
        <w:tab/>
      </w:r>
      <w:r w:rsidRPr="00ED7183">
        <w:rPr>
          <w:noProof/>
        </w:rPr>
        <w:fldChar w:fldCharType="begin"/>
      </w:r>
      <w:r w:rsidRPr="00ED7183">
        <w:rPr>
          <w:noProof/>
        </w:rPr>
        <w:instrText xml:space="preserve"> PAGEREF _Toc524007326 \h </w:instrText>
      </w:r>
      <w:r w:rsidRPr="00ED7183">
        <w:rPr>
          <w:noProof/>
        </w:rPr>
      </w:r>
      <w:r w:rsidRPr="00ED7183">
        <w:rPr>
          <w:noProof/>
        </w:rPr>
        <w:fldChar w:fldCharType="separate"/>
      </w:r>
      <w:r w:rsidRPr="00ED7183">
        <w:rPr>
          <w:noProof/>
        </w:rPr>
        <w:t>42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25D</w:t>
      </w:r>
      <w:r>
        <w:rPr>
          <w:noProof/>
          <w:kern w:val="0"/>
        </w:rPr>
        <w:tab/>
      </w:r>
      <w:r w:rsidRPr="004F7487">
        <w:rPr>
          <w:noProof/>
          <w:kern w:val="0"/>
        </w:rPr>
        <w:t>Content of statements of reasons for decisions</w:t>
      </w:r>
      <w:r w:rsidRPr="00ED7183">
        <w:rPr>
          <w:noProof/>
        </w:rPr>
        <w:tab/>
      </w:r>
      <w:r w:rsidRPr="00ED7183">
        <w:rPr>
          <w:noProof/>
        </w:rPr>
        <w:fldChar w:fldCharType="begin"/>
      </w:r>
      <w:r w:rsidRPr="00ED7183">
        <w:rPr>
          <w:noProof/>
        </w:rPr>
        <w:instrText xml:space="preserve"> PAGEREF _Toc524007327 \h </w:instrText>
      </w:r>
      <w:r w:rsidRPr="00ED7183">
        <w:rPr>
          <w:noProof/>
        </w:rPr>
      </w:r>
      <w:r w:rsidRPr="00ED7183">
        <w:rPr>
          <w:noProof/>
        </w:rPr>
        <w:fldChar w:fldCharType="separate"/>
      </w:r>
      <w:r w:rsidRPr="00ED7183">
        <w:rPr>
          <w:noProof/>
        </w:rPr>
        <w:t>43</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6</w:t>
      </w:r>
      <w:r w:rsidRPr="004F7487">
        <w:rPr>
          <w:noProof/>
          <w:kern w:val="0"/>
        </w:rPr>
        <w:t>—</w:t>
      </w:r>
      <w:r>
        <w:rPr>
          <w:noProof/>
        </w:rPr>
        <w:t>Service of documents</w:t>
      </w:r>
      <w:r w:rsidRPr="00ED7183">
        <w:rPr>
          <w:b w:val="0"/>
          <w:noProof/>
          <w:sz w:val="18"/>
        </w:rPr>
        <w:tab/>
      </w:r>
      <w:r w:rsidRPr="00ED7183">
        <w:rPr>
          <w:b w:val="0"/>
          <w:noProof/>
          <w:sz w:val="18"/>
        </w:rPr>
        <w:fldChar w:fldCharType="begin"/>
      </w:r>
      <w:r w:rsidRPr="00ED7183">
        <w:rPr>
          <w:b w:val="0"/>
          <w:noProof/>
          <w:sz w:val="18"/>
        </w:rPr>
        <w:instrText xml:space="preserve"> PAGEREF _Toc524007328 \h </w:instrText>
      </w:r>
      <w:r w:rsidRPr="00ED7183">
        <w:rPr>
          <w:b w:val="0"/>
          <w:noProof/>
          <w:sz w:val="18"/>
        </w:rPr>
      </w:r>
      <w:r w:rsidRPr="00ED7183">
        <w:rPr>
          <w:b w:val="0"/>
          <w:noProof/>
          <w:sz w:val="18"/>
        </w:rPr>
        <w:fldChar w:fldCharType="separate"/>
      </w:r>
      <w:r w:rsidRPr="00ED7183">
        <w:rPr>
          <w:b w:val="0"/>
          <w:noProof/>
          <w:sz w:val="18"/>
        </w:rPr>
        <w:t>44</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28A</w:t>
      </w:r>
      <w:r>
        <w:rPr>
          <w:noProof/>
          <w:kern w:val="0"/>
        </w:rPr>
        <w:tab/>
      </w:r>
      <w:r w:rsidRPr="004F7487">
        <w:rPr>
          <w:noProof/>
          <w:kern w:val="0"/>
        </w:rPr>
        <w:t>Service of documents</w:t>
      </w:r>
      <w:r w:rsidRPr="00ED7183">
        <w:rPr>
          <w:noProof/>
        </w:rPr>
        <w:tab/>
      </w:r>
      <w:r w:rsidRPr="00ED7183">
        <w:rPr>
          <w:noProof/>
        </w:rPr>
        <w:fldChar w:fldCharType="begin"/>
      </w:r>
      <w:r w:rsidRPr="00ED7183">
        <w:rPr>
          <w:noProof/>
        </w:rPr>
        <w:instrText xml:space="preserve"> PAGEREF _Toc524007329 \h </w:instrText>
      </w:r>
      <w:r w:rsidRPr="00ED7183">
        <w:rPr>
          <w:noProof/>
        </w:rPr>
      </w:r>
      <w:r w:rsidRPr="00ED7183">
        <w:rPr>
          <w:noProof/>
        </w:rPr>
        <w:fldChar w:fldCharType="separate"/>
      </w:r>
      <w:r w:rsidRPr="00ED7183">
        <w:rPr>
          <w:noProof/>
        </w:rPr>
        <w:t>44</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29</w:t>
      </w:r>
      <w:r>
        <w:rPr>
          <w:noProof/>
          <w:kern w:val="0"/>
        </w:rPr>
        <w:tab/>
      </w:r>
      <w:r w:rsidRPr="004F7487">
        <w:rPr>
          <w:noProof/>
          <w:kern w:val="0"/>
        </w:rPr>
        <w:t>Meaning of service by post</w:t>
      </w:r>
      <w:r w:rsidRPr="00ED7183">
        <w:rPr>
          <w:noProof/>
        </w:rPr>
        <w:tab/>
      </w:r>
      <w:r w:rsidRPr="00ED7183">
        <w:rPr>
          <w:noProof/>
        </w:rPr>
        <w:fldChar w:fldCharType="begin"/>
      </w:r>
      <w:r w:rsidRPr="00ED7183">
        <w:rPr>
          <w:noProof/>
        </w:rPr>
        <w:instrText xml:space="preserve"> PAGEREF _Toc524007330 \h </w:instrText>
      </w:r>
      <w:r w:rsidRPr="00ED7183">
        <w:rPr>
          <w:noProof/>
        </w:rPr>
      </w:r>
      <w:r w:rsidRPr="00ED7183">
        <w:rPr>
          <w:noProof/>
        </w:rPr>
        <w:fldChar w:fldCharType="separate"/>
      </w:r>
      <w:r w:rsidRPr="00ED7183">
        <w:rPr>
          <w:noProof/>
        </w:rPr>
        <w:t>44</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7</w:t>
      </w:r>
      <w:r w:rsidRPr="004F7487">
        <w:rPr>
          <w:noProof/>
          <w:kern w:val="0"/>
        </w:rPr>
        <w:t>—</w:t>
      </w:r>
      <w:r>
        <w:rPr>
          <w:noProof/>
        </w:rPr>
        <w:t>Powers, functions and duties</w:t>
      </w:r>
      <w:r w:rsidRPr="00ED7183">
        <w:rPr>
          <w:b w:val="0"/>
          <w:noProof/>
          <w:sz w:val="18"/>
        </w:rPr>
        <w:tab/>
      </w:r>
      <w:r w:rsidRPr="00ED7183">
        <w:rPr>
          <w:b w:val="0"/>
          <w:noProof/>
          <w:sz w:val="18"/>
        </w:rPr>
        <w:fldChar w:fldCharType="begin"/>
      </w:r>
      <w:r w:rsidRPr="00ED7183">
        <w:rPr>
          <w:b w:val="0"/>
          <w:noProof/>
          <w:sz w:val="18"/>
        </w:rPr>
        <w:instrText xml:space="preserve"> PAGEREF _Toc524007331 \h </w:instrText>
      </w:r>
      <w:r w:rsidRPr="00ED7183">
        <w:rPr>
          <w:b w:val="0"/>
          <w:noProof/>
          <w:sz w:val="18"/>
        </w:rPr>
      </w:r>
      <w:r w:rsidRPr="00ED7183">
        <w:rPr>
          <w:b w:val="0"/>
          <w:noProof/>
          <w:sz w:val="18"/>
        </w:rPr>
        <w:fldChar w:fldCharType="separate"/>
      </w:r>
      <w:r w:rsidRPr="00ED7183">
        <w:rPr>
          <w:b w:val="0"/>
          <w:noProof/>
          <w:sz w:val="18"/>
        </w:rPr>
        <w:t>46</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33</w:t>
      </w:r>
      <w:r>
        <w:rPr>
          <w:noProof/>
          <w:kern w:val="0"/>
        </w:rPr>
        <w:tab/>
      </w:r>
      <w:r w:rsidRPr="004F7487">
        <w:rPr>
          <w:noProof/>
          <w:kern w:val="0"/>
        </w:rPr>
        <w:t>Exercise of powers and performance of functions or duties</w:t>
      </w:r>
      <w:r w:rsidRPr="00ED7183">
        <w:rPr>
          <w:noProof/>
        </w:rPr>
        <w:tab/>
      </w:r>
      <w:r w:rsidRPr="00ED7183">
        <w:rPr>
          <w:noProof/>
        </w:rPr>
        <w:fldChar w:fldCharType="begin"/>
      </w:r>
      <w:r w:rsidRPr="00ED7183">
        <w:rPr>
          <w:noProof/>
        </w:rPr>
        <w:instrText xml:space="preserve"> PAGEREF _Toc524007332 \h </w:instrText>
      </w:r>
      <w:r w:rsidRPr="00ED7183">
        <w:rPr>
          <w:noProof/>
        </w:rPr>
      </w:r>
      <w:r w:rsidRPr="00ED7183">
        <w:rPr>
          <w:noProof/>
        </w:rPr>
        <w:fldChar w:fldCharType="separate"/>
      </w:r>
      <w:r w:rsidRPr="00ED7183">
        <w:rPr>
          <w:noProof/>
        </w:rPr>
        <w:t>46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33AA</w:t>
      </w:r>
      <w:r>
        <w:rPr>
          <w:noProof/>
        </w:rPr>
        <w:tab/>
        <w:t>Power to appoint includes power to reappoint</w:t>
      </w:r>
      <w:r w:rsidRPr="00ED7183">
        <w:rPr>
          <w:noProof/>
        </w:rPr>
        <w:tab/>
      </w:r>
      <w:r w:rsidRPr="00ED7183">
        <w:rPr>
          <w:noProof/>
        </w:rPr>
        <w:fldChar w:fldCharType="begin"/>
      </w:r>
      <w:r w:rsidRPr="00ED7183">
        <w:rPr>
          <w:noProof/>
        </w:rPr>
        <w:instrText xml:space="preserve"> PAGEREF _Toc524007333 \h </w:instrText>
      </w:r>
      <w:r w:rsidRPr="00ED7183">
        <w:rPr>
          <w:noProof/>
        </w:rPr>
      </w:r>
      <w:r w:rsidRPr="00ED7183">
        <w:rPr>
          <w:noProof/>
        </w:rPr>
        <w:fldChar w:fldCharType="separate"/>
      </w:r>
      <w:r w:rsidRPr="00ED7183">
        <w:rPr>
          <w:noProof/>
        </w:rPr>
        <w:t>49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33AB</w:t>
      </w:r>
      <w:r>
        <w:rPr>
          <w:noProof/>
        </w:rPr>
        <w:tab/>
        <w:t>Validity of things done under appointments under Acts</w:t>
      </w:r>
      <w:r w:rsidRPr="00ED7183">
        <w:rPr>
          <w:noProof/>
        </w:rPr>
        <w:tab/>
      </w:r>
      <w:r w:rsidRPr="00ED7183">
        <w:rPr>
          <w:noProof/>
        </w:rPr>
        <w:fldChar w:fldCharType="begin"/>
      </w:r>
      <w:r w:rsidRPr="00ED7183">
        <w:rPr>
          <w:noProof/>
        </w:rPr>
        <w:instrText xml:space="preserve"> PAGEREF _Toc524007334 \h </w:instrText>
      </w:r>
      <w:r w:rsidRPr="00ED7183">
        <w:rPr>
          <w:noProof/>
        </w:rPr>
      </w:r>
      <w:r w:rsidRPr="00ED7183">
        <w:rPr>
          <w:noProof/>
        </w:rPr>
        <w:fldChar w:fldCharType="separate"/>
      </w:r>
      <w:r w:rsidRPr="00ED7183">
        <w:rPr>
          <w:noProof/>
        </w:rPr>
        <w:t>49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33A</w:t>
      </w:r>
      <w:r>
        <w:rPr>
          <w:noProof/>
          <w:kern w:val="0"/>
        </w:rPr>
        <w:tab/>
      </w:r>
      <w:r w:rsidRPr="004F7487">
        <w:rPr>
          <w:noProof/>
          <w:kern w:val="0"/>
        </w:rPr>
        <w:t>Acting in offices or positions</w:t>
      </w:r>
      <w:r w:rsidRPr="00ED7183">
        <w:rPr>
          <w:noProof/>
        </w:rPr>
        <w:tab/>
      </w:r>
      <w:r w:rsidRPr="00ED7183">
        <w:rPr>
          <w:noProof/>
        </w:rPr>
        <w:fldChar w:fldCharType="begin"/>
      </w:r>
      <w:r w:rsidRPr="00ED7183">
        <w:rPr>
          <w:noProof/>
        </w:rPr>
        <w:instrText xml:space="preserve"> PAGEREF _Toc524007335 \h </w:instrText>
      </w:r>
      <w:r w:rsidRPr="00ED7183">
        <w:rPr>
          <w:noProof/>
        </w:rPr>
      </w:r>
      <w:r w:rsidRPr="00ED7183">
        <w:rPr>
          <w:noProof/>
        </w:rPr>
        <w:fldChar w:fldCharType="separate"/>
      </w:r>
      <w:r w:rsidRPr="00ED7183">
        <w:rPr>
          <w:noProof/>
        </w:rPr>
        <w:t>49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lastRenderedPageBreak/>
        <w:t>33B</w:t>
      </w:r>
      <w:r>
        <w:rPr>
          <w:noProof/>
          <w:kern w:val="0"/>
        </w:rPr>
        <w:tab/>
      </w:r>
      <w:r w:rsidRPr="004F7487">
        <w:rPr>
          <w:noProof/>
          <w:kern w:val="0"/>
        </w:rPr>
        <w:t>Participation in meetings by telephone etc.</w:t>
      </w:r>
      <w:r w:rsidRPr="00ED7183">
        <w:rPr>
          <w:noProof/>
        </w:rPr>
        <w:tab/>
      </w:r>
      <w:r w:rsidRPr="00ED7183">
        <w:rPr>
          <w:noProof/>
        </w:rPr>
        <w:fldChar w:fldCharType="begin"/>
      </w:r>
      <w:r w:rsidRPr="00ED7183">
        <w:rPr>
          <w:noProof/>
        </w:rPr>
        <w:instrText xml:space="preserve"> PAGEREF _Toc524007336 \h </w:instrText>
      </w:r>
      <w:r w:rsidRPr="00ED7183">
        <w:rPr>
          <w:noProof/>
        </w:rPr>
      </w:r>
      <w:r w:rsidRPr="00ED7183">
        <w:rPr>
          <w:noProof/>
        </w:rPr>
        <w:fldChar w:fldCharType="separate"/>
      </w:r>
      <w:r w:rsidRPr="00ED7183">
        <w:rPr>
          <w:noProof/>
        </w:rPr>
        <w:t>51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w:t>
      </w:r>
      <w:r>
        <w:rPr>
          <w:noProof/>
          <w:kern w:val="0"/>
        </w:rPr>
        <w:tab/>
      </w:r>
      <w:r w:rsidRPr="004F7487">
        <w:rPr>
          <w:noProof/>
          <w:kern w:val="0"/>
        </w:rPr>
        <w:t>Power to hear and determine a matter includes power to receive evidence and examine witnesses etc.</w:t>
      </w:r>
      <w:r w:rsidRPr="00ED7183">
        <w:rPr>
          <w:noProof/>
        </w:rPr>
        <w:tab/>
      </w:r>
      <w:r w:rsidRPr="00ED7183">
        <w:rPr>
          <w:noProof/>
        </w:rPr>
        <w:fldChar w:fldCharType="begin"/>
      </w:r>
      <w:r w:rsidRPr="00ED7183">
        <w:rPr>
          <w:noProof/>
        </w:rPr>
        <w:instrText xml:space="preserve"> PAGEREF _Toc524007337 \h </w:instrText>
      </w:r>
      <w:r w:rsidRPr="00ED7183">
        <w:rPr>
          <w:noProof/>
        </w:rPr>
      </w:r>
      <w:r w:rsidRPr="00ED7183">
        <w:rPr>
          <w:noProof/>
        </w:rPr>
        <w:fldChar w:fldCharType="separate"/>
      </w:r>
      <w:r w:rsidRPr="00ED7183">
        <w:rPr>
          <w:noProof/>
        </w:rPr>
        <w:t>51</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34AAA</w:t>
      </w:r>
      <w:r>
        <w:rPr>
          <w:noProof/>
        </w:rPr>
        <w:tab/>
        <w:t>Exercise of powers etc. by holders etc. of offices or positions</w:t>
      </w:r>
      <w:r w:rsidRPr="00ED7183">
        <w:rPr>
          <w:noProof/>
        </w:rPr>
        <w:tab/>
      </w:r>
      <w:r w:rsidRPr="00ED7183">
        <w:rPr>
          <w:noProof/>
        </w:rPr>
        <w:fldChar w:fldCharType="begin"/>
      </w:r>
      <w:r w:rsidRPr="00ED7183">
        <w:rPr>
          <w:noProof/>
        </w:rPr>
        <w:instrText xml:space="preserve"> PAGEREF _Toc524007338 \h </w:instrText>
      </w:r>
      <w:r w:rsidRPr="00ED7183">
        <w:rPr>
          <w:noProof/>
        </w:rPr>
      </w:r>
      <w:r w:rsidRPr="00ED7183">
        <w:rPr>
          <w:noProof/>
        </w:rPr>
        <w:fldChar w:fldCharType="separate"/>
      </w:r>
      <w:r w:rsidRPr="00ED7183">
        <w:rPr>
          <w:noProof/>
        </w:rPr>
        <w:t>52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34AAB</w:t>
      </w:r>
      <w:r>
        <w:rPr>
          <w:noProof/>
          <w:kern w:val="0"/>
        </w:rPr>
        <w:tab/>
      </w:r>
      <w:r w:rsidRPr="004F7487">
        <w:rPr>
          <w:noProof/>
          <w:kern w:val="0"/>
        </w:rPr>
        <w:t>Minister may authorise others to perform functions or duties or exercise powers on his or her behalf</w:t>
      </w:r>
      <w:r w:rsidRPr="00ED7183">
        <w:rPr>
          <w:noProof/>
        </w:rPr>
        <w:tab/>
      </w:r>
      <w:r w:rsidRPr="00ED7183">
        <w:rPr>
          <w:noProof/>
        </w:rPr>
        <w:fldChar w:fldCharType="begin"/>
      </w:r>
      <w:r w:rsidRPr="00ED7183">
        <w:rPr>
          <w:noProof/>
        </w:rPr>
        <w:instrText xml:space="preserve"> PAGEREF _Toc524007339 \h </w:instrText>
      </w:r>
      <w:r w:rsidRPr="00ED7183">
        <w:rPr>
          <w:noProof/>
        </w:rPr>
      </w:r>
      <w:r w:rsidRPr="00ED7183">
        <w:rPr>
          <w:noProof/>
        </w:rPr>
        <w:fldChar w:fldCharType="separate"/>
      </w:r>
      <w:r w:rsidRPr="00ED7183">
        <w:rPr>
          <w:noProof/>
        </w:rPr>
        <w:t>52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34AA</w:t>
      </w:r>
      <w:r>
        <w:rPr>
          <w:noProof/>
          <w:kern w:val="0"/>
        </w:rPr>
        <w:tab/>
      </w:r>
      <w:r w:rsidRPr="004F7487">
        <w:rPr>
          <w:noProof/>
          <w:kern w:val="0"/>
        </w:rPr>
        <w:t>Delegation to persons holding, occupying or performing the duties of an office or position</w:t>
      </w:r>
      <w:r w:rsidRPr="00ED7183">
        <w:rPr>
          <w:noProof/>
        </w:rPr>
        <w:tab/>
      </w:r>
      <w:r w:rsidRPr="00ED7183">
        <w:rPr>
          <w:noProof/>
        </w:rPr>
        <w:fldChar w:fldCharType="begin"/>
      </w:r>
      <w:r w:rsidRPr="00ED7183">
        <w:rPr>
          <w:noProof/>
        </w:rPr>
        <w:instrText xml:space="preserve"> PAGEREF _Toc524007340 \h </w:instrText>
      </w:r>
      <w:r w:rsidRPr="00ED7183">
        <w:rPr>
          <w:noProof/>
        </w:rPr>
      </w:r>
      <w:r w:rsidRPr="00ED7183">
        <w:rPr>
          <w:noProof/>
        </w:rPr>
        <w:fldChar w:fldCharType="separate"/>
      </w:r>
      <w:r w:rsidRPr="00ED7183">
        <w:rPr>
          <w:noProof/>
        </w:rPr>
        <w:t>53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34AB</w:t>
      </w:r>
      <w:r>
        <w:rPr>
          <w:noProof/>
          <w:kern w:val="0"/>
        </w:rPr>
        <w:tab/>
      </w:r>
      <w:r w:rsidRPr="004F7487">
        <w:rPr>
          <w:noProof/>
          <w:kern w:val="0"/>
        </w:rPr>
        <w:t>Effect of delegation</w:t>
      </w:r>
      <w:r w:rsidRPr="00ED7183">
        <w:rPr>
          <w:noProof/>
        </w:rPr>
        <w:tab/>
      </w:r>
      <w:r w:rsidRPr="00ED7183">
        <w:rPr>
          <w:noProof/>
        </w:rPr>
        <w:fldChar w:fldCharType="begin"/>
      </w:r>
      <w:r w:rsidRPr="00ED7183">
        <w:rPr>
          <w:noProof/>
        </w:rPr>
        <w:instrText xml:space="preserve"> PAGEREF _Toc524007341 \h </w:instrText>
      </w:r>
      <w:r w:rsidRPr="00ED7183">
        <w:rPr>
          <w:noProof/>
        </w:rPr>
      </w:r>
      <w:r w:rsidRPr="00ED7183">
        <w:rPr>
          <w:noProof/>
        </w:rPr>
        <w:fldChar w:fldCharType="separate"/>
      </w:r>
      <w:r w:rsidRPr="00ED7183">
        <w:rPr>
          <w:noProof/>
        </w:rPr>
        <w:t>53</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34A</w:t>
      </w:r>
      <w:r>
        <w:rPr>
          <w:noProof/>
          <w:kern w:val="0"/>
        </w:rPr>
        <w:tab/>
      </w:r>
      <w:r w:rsidRPr="004F7487">
        <w:rPr>
          <w:noProof/>
          <w:kern w:val="0"/>
        </w:rPr>
        <w:t xml:space="preserve">Exercise of powers and performance of functions or duties that depend upon the </w:t>
      </w:r>
      <w:r>
        <w:rPr>
          <w:noProof/>
        </w:rPr>
        <w:t xml:space="preserve">opinion etc. of </w:t>
      </w:r>
      <w:r w:rsidRPr="004F7487">
        <w:rPr>
          <w:noProof/>
          <w:kern w:val="0"/>
        </w:rPr>
        <w:t>delegates</w:t>
      </w:r>
      <w:r w:rsidRPr="00ED7183">
        <w:rPr>
          <w:noProof/>
        </w:rPr>
        <w:tab/>
      </w:r>
      <w:r w:rsidRPr="00ED7183">
        <w:rPr>
          <w:noProof/>
        </w:rPr>
        <w:fldChar w:fldCharType="begin"/>
      </w:r>
      <w:r w:rsidRPr="00ED7183">
        <w:rPr>
          <w:noProof/>
        </w:rPr>
        <w:instrText xml:space="preserve"> PAGEREF _Toc524007342 \h </w:instrText>
      </w:r>
      <w:r w:rsidRPr="00ED7183">
        <w:rPr>
          <w:noProof/>
        </w:rPr>
      </w:r>
      <w:r w:rsidRPr="00ED7183">
        <w:rPr>
          <w:noProof/>
        </w:rPr>
        <w:fldChar w:fldCharType="separate"/>
      </w:r>
      <w:r w:rsidRPr="00ED7183">
        <w:rPr>
          <w:noProof/>
        </w:rPr>
        <w:t>55</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34B</w:t>
      </w:r>
      <w:r>
        <w:rPr>
          <w:noProof/>
          <w:kern w:val="0"/>
        </w:rPr>
        <w:tab/>
      </w:r>
      <w:r w:rsidRPr="004F7487">
        <w:rPr>
          <w:noProof/>
          <w:kern w:val="0"/>
        </w:rPr>
        <w:t>Presentation of papers to the Parliament</w:t>
      </w:r>
      <w:r w:rsidRPr="00ED7183">
        <w:rPr>
          <w:noProof/>
        </w:rPr>
        <w:tab/>
      </w:r>
      <w:r w:rsidRPr="00ED7183">
        <w:rPr>
          <w:noProof/>
        </w:rPr>
        <w:fldChar w:fldCharType="begin"/>
      </w:r>
      <w:r w:rsidRPr="00ED7183">
        <w:rPr>
          <w:noProof/>
        </w:rPr>
        <w:instrText xml:space="preserve"> PAGEREF _Toc524007343 \h </w:instrText>
      </w:r>
      <w:r w:rsidRPr="00ED7183">
        <w:rPr>
          <w:noProof/>
        </w:rPr>
      </w:r>
      <w:r w:rsidRPr="00ED7183">
        <w:rPr>
          <w:noProof/>
        </w:rPr>
        <w:fldChar w:fldCharType="separate"/>
      </w:r>
      <w:r w:rsidRPr="00ED7183">
        <w:rPr>
          <w:noProof/>
        </w:rPr>
        <w:t>55</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34C</w:t>
      </w:r>
      <w:r>
        <w:rPr>
          <w:noProof/>
          <w:kern w:val="0"/>
        </w:rPr>
        <w:tab/>
      </w:r>
      <w:r w:rsidRPr="004F7487">
        <w:rPr>
          <w:noProof/>
          <w:kern w:val="0"/>
        </w:rPr>
        <w:t>Periodic reports</w:t>
      </w:r>
      <w:r w:rsidRPr="00ED7183">
        <w:rPr>
          <w:noProof/>
        </w:rPr>
        <w:tab/>
      </w:r>
      <w:r w:rsidRPr="00ED7183">
        <w:rPr>
          <w:noProof/>
        </w:rPr>
        <w:fldChar w:fldCharType="begin"/>
      </w:r>
      <w:r w:rsidRPr="00ED7183">
        <w:rPr>
          <w:noProof/>
        </w:rPr>
        <w:instrText xml:space="preserve"> PAGEREF _Toc524007344 \h </w:instrText>
      </w:r>
      <w:r w:rsidRPr="00ED7183">
        <w:rPr>
          <w:noProof/>
        </w:rPr>
      </w:r>
      <w:r w:rsidRPr="00ED7183">
        <w:rPr>
          <w:noProof/>
        </w:rPr>
        <w:fldChar w:fldCharType="separate"/>
      </w:r>
      <w:r w:rsidRPr="00ED7183">
        <w:rPr>
          <w:noProof/>
        </w:rPr>
        <w:t>56</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8</w:t>
      </w:r>
      <w:r w:rsidRPr="004F7487">
        <w:rPr>
          <w:noProof/>
          <w:kern w:val="0"/>
        </w:rPr>
        <w:t>—</w:t>
      </w:r>
      <w:r>
        <w:rPr>
          <w:noProof/>
        </w:rPr>
        <w:t>Distance, time and age</w:t>
      </w:r>
      <w:r w:rsidRPr="00ED7183">
        <w:rPr>
          <w:b w:val="0"/>
          <w:noProof/>
          <w:sz w:val="18"/>
        </w:rPr>
        <w:tab/>
      </w:r>
      <w:r w:rsidRPr="00ED7183">
        <w:rPr>
          <w:b w:val="0"/>
          <w:noProof/>
          <w:sz w:val="18"/>
        </w:rPr>
        <w:fldChar w:fldCharType="begin"/>
      </w:r>
      <w:r w:rsidRPr="00ED7183">
        <w:rPr>
          <w:b w:val="0"/>
          <w:noProof/>
          <w:sz w:val="18"/>
        </w:rPr>
        <w:instrText xml:space="preserve"> PAGEREF _Toc524007345 \h </w:instrText>
      </w:r>
      <w:r w:rsidRPr="00ED7183">
        <w:rPr>
          <w:b w:val="0"/>
          <w:noProof/>
          <w:sz w:val="18"/>
        </w:rPr>
      </w:r>
      <w:r w:rsidRPr="00ED7183">
        <w:rPr>
          <w:b w:val="0"/>
          <w:noProof/>
          <w:sz w:val="18"/>
        </w:rPr>
        <w:fldChar w:fldCharType="separate"/>
      </w:r>
      <w:r w:rsidRPr="00ED7183">
        <w:rPr>
          <w:b w:val="0"/>
          <w:noProof/>
          <w:sz w:val="18"/>
        </w:rPr>
        <w:t>59</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35</w:t>
      </w:r>
      <w:r>
        <w:rPr>
          <w:noProof/>
          <w:kern w:val="0"/>
        </w:rPr>
        <w:tab/>
      </w:r>
      <w:r w:rsidRPr="004F7487">
        <w:rPr>
          <w:noProof/>
          <w:kern w:val="0"/>
        </w:rPr>
        <w:t>Measurement of distance</w:t>
      </w:r>
      <w:r w:rsidRPr="00ED7183">
        <w:rPr>
          <w:noProof/>
        </w:rPr>
        <w:tab/>
      </w:r>
      <w:r w:rsidRPr="00ED7183">
        <w:rPr>
          <w:noProof/>
        </w:rPr>
        <w:fldChar w:fldCharType="begin"/>
      </w:r>
      <w:r w:rsidRPr="00ED7183">
        <w:rPr>
          <w:noProof/>
        </w:rPr>
        <w:instrText xml:space="preserve"> PAGEREF _Toc524007346 \h </w:instrText>
      </w:r>
      <w:r w:rsidRPr="00ED7183">
        <w:rPr>
          <w:noProof/>
        </w:rPr>
      </w:r>
      <w:r w:rsidRPr="00ED7183">
        <w:rPr>
          <w:noProof/>
        </w:rPr>
        <w:fldChar w:fldCharType="separate"/>
      </w:r>
      <w:r w:rsidRPr="00ED7183">
        <w:rPr>
          <w:noProof/>
        </w:rPr>
        <w:t>59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36</w:t>
      </w:r>
      <w:r>
        <w:rPr>
          <w:noProof/>
        </w:rPr>
        <w:tab/>
        <w:t>Calculating time</w:t>
      </w:r>
      <w:r w:rsidRPr="00ED7183">
        <w:rPr>
          <w:noProof/>
        </w:rPr>
        <w:tab/>
      </w:r>
      <w:r w:rsidRPr="00ED7183">
        <w:rPr>
          <w:noProof/>
        </w:rPr>
        <w:fldChar w:fldCharType="begin"/>
      </w:r>
      <w:r w:rsidRPr="00ED7183">
        <w:rPr>
          <w:noProof/>
        </w:rPr>
        <w:instrText xml:space="preserve"> PAGEREF _Toc524007347 \h </w:instrText>
      </w:r>
      <w:r w:rsidRPr="00ED7183">
        <w:rPr>
          <w:noProof/>
        </w:rPr>
      </w:r>
      <w:r w:rsidRPr="00ED7183">
        <w:rPr>
          <w:noProof/>
        </w:rPr>
        <w:fldChar w:fldCharType="separate"/>
      </w:r>
      <w:r w:rsidRPr="00ED7183">
        <w:rPr>
          <w:noProof/>
        </w:rPr>
        <w:t>59</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37</w:t>
      </w:r>
      <w:r>
        <w:rPr>
          <w:noProof/>
          <w:kern w:val="0"/>
        </w:rPr>
        <w:tab/>
      </w:r>
      <w:r w:rsidRPr="004F7487">
        <w:rPr>
          <w:noProof/>
          <w:kern w:val="0"/>
        </w:rPr>
        <w:t>Expressions of time</w:t>
      </w:r>
      <w:r w:rsidRPr="00ED7183">
        <w:rPr>
          <w:noProof/>
        </w:rPr>
        <w:tab/>
      </w:r>
      <w:r w:rsidRPr="00ED7183">
        <w:rPr>
          <w:noProof/>
        </w:rPr>
        <w:fldChar w:fldCharType="begin"/>
      </w:r>
      <w:r w:rsidRPr="00ED7183">
        <w:rPr>
          <w:noProof/>
        </w:rPr>
        <w:instrText xml:space="preserve"> PAGEREF _Toc524007348 \h </w:instrText>
      </w:r>
      <w:r w:rsidRPr="00ED7183">
        <w:rPr>
          <w:noProof/>
        </w:rPr>
      </w:r>
      <w:r w:rsidRPr="00ED7183">
        <w:rPr>
          <w:noProof/>
        </w:rPr>
        <w:fldChar w:fldCharType="separate"/>
      </w:r>
      <w:r w:rsidRPr="00ED7183">
        <w:rPr>
          <w:noProof/>
        </w:rPr>
        <w:t>60</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37A</w:t>
      </w:r>
      <w:r>
        <w:rPr>
          <w:noProof/>
          <w:kern w:val="0"/>
        </w:rPr>
        <w:tab/>
      </w:r>
      <w:r w:rsidRPr="004F7487">
        <w:rPr>
          <w:noProof/>
          <w:kern w:val="0"/>
        </w:rPr>
        <w:t>Attainment of particular age</w:t>
      </w:r>
      <w:r w:rsidRPr="00ED7183">
        <w:rPr>
          <w:noProof/>
        </w:rPr>
        <w:tab/>
      </w:r>
      <w:r w:rsidRPr="00ED7183">
        <w:rPr>
          <w:noProof/>
        </w:rPr>
        <w:fldChar w:fldCharType="begin"/>
      </w:r>
      <w:r w:rsidRPr="00ED7183">
        <w:rPr>
          <w:noProof/>
        </w:rPr>
        <w:instrText xml:space="preserve"> PAGEREF _Toc524007349 \h </w:instrText>
      </w:r>
      <w:r w:rsidRPr="00ED7183">
        <w:rPr>
          <w:noProof/>
        </w:rPr>
      </w:r>
      <w:r w:rsidRPr="00ED7183">
        <w:rPr>
          <w:noProof/>
        </w:rPr>
        <w:fldChar w:fldCharType="separate"/>
      </w:r>
      <w:r w:rsidRPr="00ED7183">
        <w:rPr>
          <w:noProof/>
        </w:rPr>
        <w:t>61</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9—Citation of Acts and instruments</w:t>
      </w:r>
      <w:r w:rsidRPr="00ED7183">
        <w:rPr>
          <w:b w:val="0"/>
          <w:noProof/>
          <w:sz w:val="18"/>
        </w:rPr>
        <w:tab/>
      </w:r>
      <w:r w:rsidRPr="00ED7183">
        <w:rPr>
          <w:b w:val="0"/>
          <w:noProof/>
          <w:sz w:val="18"/>
        </w:rPr>
        <w:fldChar w:fldCharType="begin"/>
      </w:r>
      <w:r w:rsidRPr="00ED7183">
        <w:rPr>
          <w:b w:val="0"/>
          <w:noProof/>
          <w:sz w:val="18"/>
        </w:rPr>
        <w:instrText xml:space="preserve"> PAGEREF _Toc524007350 \h </w:instrText>
      </w:r>
      <w:r w:rsidRPr="00ED7183">
        <w:rPr>
          <w:b w:val="0"/>
          <w:noProof/>
          <w:sz w:val="18"/>
        </w:rPr>
      </w:r>
      <w:r w:rsidRPr="00ED7183">
        <w:rPr>
          <w:b w:val="0"/>
          <w:noProof/>
          <w:sz w:val="18"/>
        </w:rPr>
        <w:fldChar w:fldCharType="separate"/>
      </w:r>
      <w:r w:rsidRPr="00ED7183">
        <w:rPr>
          <w:b w:val="0"/>
          <w:noProof/>
          <w:sz w:val="18"/>
        </w:rPr>
        <w:t>62</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38</w:t>
      </w:r>
      <w:r>
        <w:rPr>
          <w:noProof/>
          <w:kern w:val="0"/>
        </w:rPr>
        <w:tab/>
      </w:r>
      <w:r w:rsidRPr="004F7487">
        <w:rPr>
          <w:noProof/>
          <w:kern w:val="0"/>
        </w:rPr>
        <w:t>Reference to Acts</w:t>
      </w:r>
      <w:r w:rsidRPr="00ED7183">
        <w:rPr>
          <w:noProof/>
        </w:rPr>
        <w:tab/>
      </w:r>
      <w:r w:rsidRPr="00ED7183">
        <w:rPr>
          <w:noProof/>
        </w:rPr>
        <w:fldChar w:fldCharType="begin"/>
      </w:r>
      <w:r w:rsidRPr="00ED7183">
        <w:rPr>
          <w:noProof/>
        </w:rPr>
        <w:instrText xml:space="preserve"> PAGEREF _Toc524007351 \h </w:instrText>
      </w:r>
      <w:r w:rsidRPr="00ED7183">
        <w:rPr>
          <w:noProof/>
        </w:rPr>
      </w:r>
      <w:r w:rsidRPr="00ED7183">
        <w:rPr>
          <w:noProof/>
        </w:rPr>
        <w:fldChar w:fldCharType="separate"/>
      </w:r>
      <w:r w:rsidRPr="00ED7183">
        <w:rPr>
          <w:noProof/>
        </w:rPr>
        <w:t>62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39</w:t>
      </w:r>
      <w:r>
        <w:rPr>
          <w:noProof/>
          <w:kern w:val="0"/>
        </w:rPr>
        <w:tab/>
      </w:r>
      <w:r w:rsidRPr="004F7487">
        <w:rPr>
          <w:noProof/>
          <w:kern w:val="0"/>
        </w:rPr>
        <w:t>Numbering of Acts</w:t>
      </w:r>
      <w:r w:rsidRPr="00ED7183">
        <w:rPr>
          <w:noProof/>
        </w:rPr>
        <w:tab/>
      </w:r>
      <w:r w:rsidRPr="00ED7183">
        <w:rPr>
          <w:noProof/>
        </w:rPr>
        <w:fldChar w:fldCharType="begin"/>
      </w:r>
      <w:r w:rsidRPr="00ED7183">
        <w:rPr>
          <w:noProof/>
        </w:rPr>
        <w:instrText xml:space="preserve"> PAGEREF _Toc524007352 \h </w:instrText>
      </w:r>
      <w:r w:rsidRPr="00ED7183">
        <w:rPr>
          <w:noProof/>
        </w:rPr>
      </w:r>
      <w:r w:rsidRPr="00ED7183">
        <w:rPr>
          <w:noProof/>
        </w:rPr>
        <w:fldChar w:fldCharType="separate"/>
      </w:r>
      <w:r w:rsidRPr="00ED7183">
        <w:rPr>
          <w:noProof/>
        </w:rPr>
        <w:t>62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40</w:t>
      </w:r>
      <w:r>
        <w:rPr>
          <w:noProof/>
        </w:rPr>
        <w:tab/>
        <w:t>Citation of Acts and instruments</w:t>
      </w:r>
      <w:r w:rsidRPr="00ED7183">
        <w:rPr>
          <w:noProof/>
        </w:rPr>
        <w:tab/>
      </w:r>
      <w:r w:rsidRPr="00ED7183">
        <w:rPr>
          <w:noProof/>
        </w:rPr>
        <w:fldChar w:fldCharType="begin"/>
      </w:r>
      <w:r w:rsidRPr="00ED7183">
        <w:rPr>
          <w:noProof/>
        </w:rPr>
        <w:instrText xml:space="preserve"> PAGEREF _Toc524007353 \h </w:instrText>
      </w:r>
      <w:r w:rsidRPr="00ED7183">
        <w:rPr>
          <w:noProof/>
        </w:rPr>
      </w:r>
      <w:r w:rsidRPr="00ED7183">
        <w:rPr>
          <w:noProof/>
        </w:rPr>
        <w:fldChar w:fldCharType="separate"/>
      </w:r>
      <w:r w:rsidRPr="00ED7183">
        <w:rPr>
          <w:noProof/>
        </w:rPr>
        <w:t>62</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40A</w:t>
      </w:r>
      <w:r>
        <w:rPr>
          <w:noProof/>
        </w:rPr>
        <w:tab/>
        <w:t>References to the new corporations and ASIC legislation</w:t>
      </w:r>
      <w:r w:rsidRPr="00ED7183">
        <w:rPr>
          <w:noProof/>
        </w:rPr>
        <w:tab/>
      </w:r>
      <w:r w:rsidRPr="00ED7183">
        <w:rPr>
          <w:noProof/>
        </w:rPr>
        <w:fldChar w:fldCharType="begin"/>
      </w:r>
      <w:r w:rsidRPr="00ED7183">
        <w:rPr>
          <w:noProof/>
        </w:rPr>
        <w:instrText xml:space="preserve"> PAGEREF _Toc524007354 \h </w:instrText>
      </w:r>
      <w:r w:rsidRPr="00ED7183">
        <w:rPr>
          <w:noProof/>
        </w:rPr>
      </w:r>
      <w:r w:rsidRPr="00ED7183">
        <w:rPr>
          <w:noProof/>
        </w:rPr>
        <w:fldChar w:fldCharType="separate"/>
      </w:r>
      <w:r w:rsidRPr="00ED7183">
        <w:rPr>
          <w:noProof/>
        </w:rPr>
        <w:t>63</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10—Instruments not covered by the Legislation Act 2003, and parliamentary resolutions</w:t>
      </w:r>
      <w:r w:rsidRPr="00ED7183">
        <w:rPr>
          <w:b w:val="0"/>
          <w:noProof/>
          <w:sz w:val="18"/>
        </w:rPr>
        <w:tab/>
      </w:r>
      <w:r w:rsidRPr="00ED7183">
        <w:rPr>
          <w:b w:val="0"/>
          <w:noProof/>
          <w:sz w:val="18"/>
        </w:rPr>
        <w:fldChar w:fldCharType="begin"/>
      </w:r>
      <w:r w:rsidRPr="00ED7183">
        <w:rPr>
          <w:b w:val="0"/>
          <w:noProof/>
          <w:sz w:val="18"/>
        </w:rPr>
        <w:instrText xml:space="preserve"> PAGEREF _Toc524007355 \h </w:instrText>
      </w:r>
      <w:r w:rsidRPr="00ED7183">
        <w:rPr>
          <w:b w:val="0"/>
          <w:noProof/>
          <w:sz w:val="18"/>
        </w:rPr>
      </w:r>
      <w:r w:rsidRPr="00ED7183">
        <w:rPr>
          <w:b w:val="0"/>
          <w:noProof/>
          <w:sz w:val="18"/>
        </w:rPr>
        <w:fldChar w:fldCharType="separate"/>
      </w:r>
      <w:r w:rsidRPr="00ED7183">
        <w:rPr>
          <w:b w:val="0"/>
          <w:noProof/>
          <w:sz w:val="18"/>
        </w:rPr>
        <w:t>66</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46</w:t>
      </w:r>
      <w:r>
        <w:rPr>
          <w:noProof/>
        </w:rPr>
        <w:tab/>
        <w:t>Construction of instruments</w:t>
      </w:r>
      <w:r w:rsidRPr="00ED7183">
        <w:rPr>
          <w:noProof/>
        </w:rPr>
        <w:tab/>
      </w:r>
      <w:r w:rsidRPr="00ED7183">
        <w:rPr>
          <w:noProof/>
        </w:rPr>
        <w:fldChar w:fldCharType="begin"/>
      </w:r>
      <w:r w:rsidRPr="00ED7183">
        <w:rPr>
          <w:noProof/>
        </w:rPr>
        <w:instrText xml:space="preserve"> PAGEREF _Toc524007356 \h </w:instrText>
      </w:r>
      <w:r w:rsidRPr="00ED7183">
        <w:rPr>
          <w:noProof/>
        </w:rPr>
      </w:r>
      <w:r w:rsidRPr="00ED7183">
        <w:rPr>
          <w:noProof/>
        </w:rPr>
        <w:fldChar w:fldCharType="separate"/>
      </w:r>
      <w:r w:rsidRPr="00ED7183">
        <w:rPr>
          <w:noProof/>
        </w:rPr>
        <w:t>66</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46AA</w:t>
      </w:r>
      <w:r>
        <w:rPr>
          <w:noProof/>
        </w:rPr>
        <w:tab/>
        <w:t>Prescribing matters by reference to other instruments</w:t>
      </w:r>
      <w:r w:rsidRPr="00ED7183">
        <w:rPr>
          <w:noProof/>
        </w:rPr>
        <w:tab/>
      </w:r>
      <w:r w:rsidRPr="00ED7183">
        <w:rPr>
          <w:noProof/>
        </w:rPr>
        <w:fldChar w:fldCharType="begin"/>
      </w:r>
      <w:r w:rsidRPr="00ED7183">
        <w:rPr>
          <w:noProof/>
        </w:rPr>
        <w:instrText xml:space="preserve"> PAGEREF _Toc524007357 \h </w:instrText>
      </w:r>
      <w:r w:rsidRPr="00ED7183">
        <w:rPr>
          <w:noProof/>
        </w:rPr>
      </w:r>
      <w:r w:rsidRPr="00ED7183">
        <w:rPr>
          <w:noProof/>
        </w:rPr>
        <w:fldChar w:fldCharType="separate"/>
      </w:r>
      <w:r w:rsidRPr="00ED7183">
        <w:rPr>
          <w:noProof/>
        </w:rPr>
        <w:t>67</w:t>
      </w:r>
      <w:r w:rsidRPr="00ED7183">
        <w:rPr>
          <w:noProof/>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47</w:t>
      </w:r>
      <w:r>
        <w:rPr>
          <w:noProof/>
          <w:kern w:val="0"/>
        </w:rPr>
        <w:tab/>
      </w:r>
      <w:r w:rsidRPr="004F7487">
        <w:rPr>
          <w:noProof/>
          <w:kern w:val="0"/>
        </w:rPr>
        <w:t>Construction of resolutions</w:t>
      </w:r>
      <w:r w:rsidRPr="00ED7183">
        <w:rPr>
          <w:noProof/>
        </w:rPr>
        <w:tab/>
      </w:r>
      <w:r w:rsidRPr="00ED7183">
        <w:rPr>
          <w:noProof/>
        </w:rPr>
        <w:fldChar w:fldCharType="begin"/>
      </w:r>
      <w:r w:rsidRPr="00ED7183">
        <w:rPr>
          <w:noProof/>
        </w:rPr>
        <w:instrText xml:space="preserve"> PAGEREF _Toc524007358 \h </w:instrText>
      </w:r>
      <w:r w:rsidRPr="00ED7183">
        <w:rPr>
          <w:noProof/>
        </w:rPr>
      </w:r>
      <w:r w:rsidRPr="00ED7183">
        <w:rPr>
          <w:noProof/>
        </w:rPr>
        <w:fldChar w:fldCharType="separate"/>
      </w:r>
      <w:r w:rsidRPr="00ED7183">
        <w:rPr>
          <w:noProof/>
        </w:rPr>
        <w:t>68</w:t>
      </w:r>
      <w:r w:rsidRPr="00ED7183">
        <w:rPr>
          <w:noProof/>
        </w:rPr>
        <w:fldChar w:fldCharType="end"/>
      </w:r>
    </w:p>
    <w:p w:rsidR="00ED7183" w:rsidRDefault="00ED7183">
      <w:pPr>
        <w:pStyle w:val="TOC2"/>
        <w:rPr>
          <w:rFonts w:asciiTheme="minorHAnsi" w:eastAsiaTheme="minorEastAsia" w:hAnsiTheme="minorHAnsi" w:cstheme="minorBidi"/>
          <w:b w:val="0"/>
          <w:noProof/>
          <w:kern w:val="0"/>
          <w:sz w:val="22"/>
          <w:szCs w:val="22"/>
        </w:rPr>
      </w:pPr>
      <w:r>
        <w:rPr>
          <w:noProof/>
        </w:rPr>
        <w:t>Part 11—Regulations</w:t>
      </w:r>
      <w:r w:rsidRPr="00ED7183">
        <w:rPr>
          <w:b w:val="0"/>
          <w:noProof/>
          <w:sz w:val="18"/>
        </w:rPr>
        <w:tab/>
      </w:r>
      <w:r w:rsidRPr="00ED7183">
        <w:rPr>
          <w:b w:val="0"/>
          <w:noProof/>
          <w:sz w:val="18"/>
        </w:rPr>
        <w:fldChar w:fldCharType="begin"/>
      </w:r>
      <w:r w:rsidRPr="00ED7183">
        <w:rPr>
          <w:b w:val="0"/>
          <w:noProof/>
          <w:sz w:val="18"/>
        </w:rPr>
        <w:instrText xml:space="preserve"> PAGEREF _Toc524007359 \h </w:instrText>
      </w:r>
      <w:r w:rsidRPr="00ED7183">
        <w:rPr>
          <w:b w:val="0"/>
          <w:noProof/>
          <w:sz w:val="18"/>
        </w:rPr>
      </w:r>
      <w:r w:rsidRPr="00ED7183">
        <w:rPr>
          <w:b w:val="0"/>
          <w:noProof/>
          <w:sz w:val="18"/>
        </w:rPr>
        <w:fldChar w:fldCharType="separate"/>
      </w:r>
      <w:r w:rsidRPr="00ED7183">
        <w:rPr>
          <w:b w:val="0"/>
          <w:noProof/>
          <w:sz w:val="18"/>
        </w:rPr>
        <w:t>69</w:t>
      </w:r>
      <w:r w:rsidRPr="00ED7183">
        <w:rPr>
          <w:b w:val="0"/>
          <w:noProof/>
          <w:sz w:val="18"/>
        </w:rPr>
        <w:fldChar w:fldCharType="end"/>
      </w:r>
    </w:p>
    <w:p w:rsidR="00ED7183" w:rsidRDefault="00ED7183">
      <w:pPr>
        <w:pStyle w:val="TOC5"/>
        <w:rPr>
          <w:rFonts w:asciiTheme="minorHAnsi" w:eastAsiaTheme="minorEastAsia" w:hAnsiTheme="minorHAnsi" w:cstheme="minorBidi"/>
          <w:noProof/>
          <w:kern w:val="0"/>
          <w:sz w:val="22"/>
          <w:szCs w:val="22"/>
        </w:rPr>
      </w:pPr>
      <w:r>
        <w:rPr>
          <w:noProof/>
        </w:rPr>
        <w:t>51</w:t>
      </w:r>
      <w:r>
        <w:rPr>
          <w:noProof/>
        </w:rPr>
        <w:tab/>
        <w:t>Regulations</w:t>
      </w:r>
      <w:r w:rsidRPr="00ED7183">
        <w:rPr>
          <w:noProof/>
        </w:rPr>
        <w:tab/>
      </w:r>
      <w:r w:rsidRPr="00ED7183">
        <w:rPr>
          <w:noProof/>
        </w:rPr>
        <w:fldChar w:fldCharType="begin"/>
      </w:r>
      <w:r w:rsidRPr="00ED7183">
        <w:rPr>
          <w:noProof/>
        </w:rPr>
        <w:instrText xml:space="preserve"> PAGEREF _Toc524007360 \h </w:instrText>
      </w:r>
      <w:r w:rsidRPr="00ED7183">
        <w:rPr>
          <w:noProof/>
        </w:rPr>
      </w:r>
      <w:r w:rsidRPr="00ED7183">
        <w:rPr>
          <w:noProof/>
        </w:rPr>
        <w:fldChar w:fldCharType="separate"/>
      </w:r>
      <w:r w:rsidRPr="00ED7183">
        <w:rPr>
          <w:noProof/>
        </w:rPr>
        <w:t>69</w:t>
      </w:r>
      <w:r w:rsidRPr="00ED7183">
        <w:rPr>
          <w:noProof/>
        </w:rPr>
        <w:fldChar w:fldCharType="end"/>
      </w:r>
    </w:p>
    <w:p w:rsidR="00ED7183" w:rsidRDefault="00ED7183" w:rsidP="00ED7183">
      <w:pPr>
        <w:pStyle w:val="TOC2"/>
        <w:rPr>
          <w:rFonts w:asciiTheme="minorHAnsi" w:eastAsiaTheme="minorEastAsia" w:hAnsiTheme="minorHAnsi" w:cstheme="minorBidi"/>
          <w:b w:val="0"/>
          <w:noProof/>
          <w:kern w:val="0"/>
          <w:sz w:val="22"/>
          <w:szCs w:val="22"/>
        </w:rPr>
      </w:pPr>
      <w:r>
        <w:rPr>
          <w:noProof/>
        </w:rPr>
        <w:t>Endnotes</w:t>
      </w:r>
      <w:r w:rsidRPr="00ED7183">
        <w:rPr>
          <w:b w:val="0"/>
          <w:noProof/>
          <w:sz w:val="18"/>
        </w:rPr>
        <w:tab/>
      </w:r>
      <w:r w:rsidRPr="00ED7183">
        <w:rPr>
          <w:b w:val="0"/>
          <w:noProof/>
          <w:sz w:val="18"/>
        </w:rPr>
        <w:fldChar w:fldCharType="begin"/>
      </w:r>
      <w:r w:rsidRPr="00ED7183">
        <w:rPr>
          <w:b w:val="0"/>
          <w:noProof/>
          <w:sz w:val="18"/>
        </w:rPr>
        <w:instrText xml:space="preserve"> PAGEREF _Toc524007361 \h </w:instrText>
      </w:r>
      <w:r w:rsidRPr="00ED7183">
        <w:rPr>
          <w:b w:val="0"/>
          <w:noProof/>
          <w:sz w:val="18"/>
        </w:rPr>
      </w:r>
      <w:r w:rsidRPr="00ED7183">
        <w:rPr>
          <w:b w:val="0"/>
          <w:noProof/>
          <w:sz w:val="18"/>
        </w:rPr>
        <w:fldChar w:fldCharType="separate"/>
      </w:r>
      <w:r w:rsidRPr="00ED7183">
        <w:rPr>
          <w:b w:val="0"/>
          <w:noProof/>
          <w:sz w:val="18"/>
        </w:rPr>
        <w:t>70</w:t>
      </w:r>
      <w:r w:rsidRPr="00ED7183">
        <w:rPr>
          <w:b w:val="0"/>
          <w:noProof/>
          <w:sz w:val="18"/>
        </w:rPr>
        <w:fldChar w:fldCharType="end"/>
      </w:r>
    </w:p>
    <w:p w:rsidR="00ED7183" w:rsidRDefault="00ED7183">
      <w:pPr>
        <w:pStyle w:val="TOC3"/>
        <w:rPr>
          <w:rFonts w:asciiTheme="minorHAnsi" w:eastAsiaTheme="minorEastAsia" w:hAnsiTheme="minorHAnsi" w:cstheme="minorBidi"/>
          <w:b w:val="0"/>
          <w:noProof/>
          <w:kern w:val="0"/>
          <w:szCs w:val="22"/>
        </w:rPr>
      </w:pPr>
      <w:r>
        <w:rPr>
          <w:noProof/>
        </w:rPr>
        <w:t>Endnote 1—About the endnotes</w:t>
      </w:r>
      <w:r w:rsidRPr="00ED7183">
        <w:rPr>
          <w:b w:val="0"/>
          <w:noProof/>
          <w:sz w:val="18"/>
        </w:rPr>
        <w:tab/>
      </w:r>
      <w:r w:rsidRPr="00ED7183">
        <w:rPr>
          <w:b w:val="0"/>
          <w:noProof/>
          <w:sz w:val="18"/>
        </w:rPr>
        <w:fldChar w:fldCharType="begin"/>
      </w:r>
      <w:r w:rsidRPr="00ED7183">
        <w:rPr>
          <w:b w:val="0"/>
          <w:noProof/>
          <w:sz w:val="18"/>
        </w:rPr>
        <w:instrText xml:space="preserve"> PAGEREF _Toc524007362 \h </w:instrText>
      </w:r>
      <w:r w:rsidRPr="00ED7183">
        <w:rPr>
          <w:b w:val="0"/>
          <w:noProof/>
          <w:sz w:val="18"/>
        </w:rPr>
      </w:r>
      <w:r w:rsidRPr="00ED7183">
        <w:rPr>
          <w:b w:val="0"/>
          <w:noProof/>
          <w:sz w:val="18"/>
        </w:rPr>
        <w:fldChar w:fldCharType="separate"/>
      </w:r>
      <w:r w:rsidRPr="00ED7183">
        <w:rPr>
          <w:b w:val="0"/>
          <w:noProof/>
          <w:sz w:val="18"/>
        </w:rPr>
        <w:t>70</w:t>
      </w:r>
      <w:r w:rsidRPr="00ED7183">
        <w:rPr>
          <w:b w:val="0"/>
          <w:noProof/>
          <w:sz w:val="18"/>
        </w:rPr>
        <w:fldChar w:fldCharType="end"/>
      </w:r>
    </w:p>
    <w:p w:rsidR="00ED7183" w:rsidRDefault="00ED7183">
      <w:pPr>
        <w:pStyle w:val="TOC3"/>
        <w:rPr>
          <w:rFonts w:asciiTheme="minorHAnsi" w:eastAsiaTheme="minorEastAsia" w:hAnsiTheme="minorHAnsi" w:cstheme="minorBidi"/>
          <w:b w:val="0"/>
          <w:noProof/>
          <w:kern w:val="0"/>
          <w:szCs w:val="22"/>
        </w:rPr>
      </w:pPr>
      <w:r>
        <w:rPr>
          <w:noProof/>
        </w:rPr>
        <w:t>Endnote 2—Abbreviation key</w:t>
      </w:r>
      <w:r w:rsidRPr="00ED7183">
        <w:rPr>
          <w:b w:val="0"/>
          <w:noProof/>
          <w:sz w:val="18"/>
        </w:rPr>
        <w:tab/>
      </w:r>
      <w:r w:rsidRPr="00ED7183">
        <w:rPr>
          <w:b w:val="0"/>
          <w:noProof/>
          <w:sz w:val="18"/>
        </w:rPr>
        <w:fldChar w:fldCharType="begin"/>
      </w:r>
      <w:r w:rsidRPr="00ED7183">
        <w:rPr>
          <w:b w:val="0"/>
          <w:noProof/>
          <w:sz w:val="18"/>
        </w:rPr>
        <w:instrText xml:space="preserve"> PAGEREF _Toc524007363 \h </w:instrText>
      </w:r>
      <w:r w:rsidRPr="00ED7183">
        <w:rPr>
          <w:b w:val="0"/>
          <w:noProof/>
          <w:sz w:val="18"/>
        </w:rPr>
      </w:r>
      <w:r w:rsidRPr="00ED7183">
        <w:rPr>
          <w:b w:val="0"/>
          <w:noProof/>
          <w:sz w:val="18"/>
        </w:rPr>
        <w:fldChar w:fldCharType="separate"/>
      </w:r>
      <w:r w:rsidRPr="00ED7183">
        <w:rPr>
          <w:b w:val="0"/>
          <w:noProof/>
          <w:sz w:val="18"/>
        </w:rPr>
        <w:t>72</w:t>
      </w:r>
      <w:r w:rsidRPr="00ED7183">
        <w:rPr>
          <w:b w:val="0"/>
          <w:noProof/>
          <w:sz w:val="18"/>
        </w:rPr>
        <w:fldChar w:fldCharType="end"/>
      </w:r>
    </w:p>
    <w:p w:rsidR="00ED7183" w:rsidRDefault="00ED7183">
      <w:pPr>
        <w:pStyle w:val="TOC3"/>
        <w:rPr>
          <w:rFonts w:asciiTheme="minorHAnsi" w:eastAsiaTheme="minorEastAsia" w:hAnsiTheme="minorHAnsi" w:cstheme="minorBidi"/>
          <w:b w:val="0"/>
          <w:noProof/>
          <w:kern w:val="0"/>
          <w:szCs w:val="22"/>
        </w:rPr>
      </w:pPr>
      <w:r>
        <w:rPr>
          <w:noProof/>
        </w:rPr>
        <w:t>Endnote 3—Legislation history</w:t>
      </w:r>
      <w:r w:rsidRPr="00ED7183">
        <w:rPr>
          <w:b w:val="0"/>
          <w:noProof/>
          <w:sz w:val="18"/>
        </w:rPr>
        <w:tab/>
      </w:r>
      <w:r w:rsidRPr="00ED7183">
        <w:rPr>
          <w:b w:val="0"/>
          <w:noProof/>
          <w:sz w:val="18"/>
        </w:rPr>
        <w:fldChar w:fldCharType="begin"/>
      </w:r>
      <w:r w:rsidRPr="00ED7183">
        <w:rPr>
          <w:b w:val="0"/>
          <w:noProof/>
          <w:sz w:val="18"/>
        </w:rPr>
        <w:instrText xml:space="preserve"> PAGEREF _Toc524007364 \h </w:instrText>
      </w:r>
      <w:r w:rsidRPr="00ED7183">
        <w:rPr>
          <w:b w:val="0"/>
          <w:noProof/>
          <w:sz w:val="18"/>
        </w:rPr>
      </w:r>
      <w:r w:rsidRPr="00ED7183">
        <w:rPr>
          <w:b w:val="0"/>
          <w:noProof/>
          <w:sz w:val="18"/>
        </w:rPr>
        <w:fldChar w:fldCharType="separate"/>
      </w:r>
      <w:r w:rsidRPr="00ED7183">
        <w:rPr>
          <w:b w:val="0"/>
          <w:noProof/>
          <w:sz w:val="18"/>
        </w:rPr>
        <w:t>73</w:t>
      </w:r>
      <w:r w:rsidRPr="00ED7183">
        <w:rPr>
          <w:b w:val="0"/>
          <w:noProof/>
          <w:sz w:val="18"/>
        </w:rPr>
        <w:fldChar w:fldCharType="end"/>
      </w:r>
    </w:p>
    <w:p w:rsidR="00ED7183" w:rsidRDefault="00ED7183">
      <w:pPr>
        <w:pStyle w:val="TOC3"/>
        <w:rPr>
          <w:rFonts w:asciiTheme="minorHAnsi" w:eastAsiaTheme="minorEastAsia" w:hAnsiTheme="minorHAnsi" w:cstheme="minorBidi"/>
          <w:b w:val="0"/>
          <w:noProof/>
          <w:kern w:val="0"/>
          <w:szCs w:val="22"/>
        </w:rPr>
      </w:pPr>
      <w:r>
        <w:rPr>
          <w:noProof/>
        </w:rPr>
        <w:t>Endnote 4—Amendment history</w:t>
      </w:r>
      <w:r w:rsidRPr="00ED7183">
        <w:rPr>
          <w:b w:val="0"/>
          <w:noProof/>
          <w:sz w:val="18"/>
        </w:rPr>
        <w:tab/>
      </w:r>
      <w:r w:rsidRPr="00ED7183">
        <w:rPr>
          <w:b w:val="0"/>
          <w:noProof/>
          <w:sz w:val="18"/>
        </w:rPr>
        <w:fldChar w:fldCharType="begin"/>
      </w:r>
      <w:r w:rsidRPr="00ED7183">
        <w:rPr>
          <w:b w:val="0"/>
          <w:noProof/>
          <w:sz w:val="18"/>
        </w:rPr>
        <w:instrText xml:space="preserve"> PAGEREF _Toc524007365 \h </w:instrText>
      </w:r>
      <w:r w:rsidRPr="00ED7183">
        <w:rPr>
          <w:b w:val="0"/>
          <w:noProof/>
          <w:sz w:val="18"/>
        </w:rPr>
      </w:r>
      <w:r w:rsidRPr="00ED7183">
        <w:rPr>
          <w:b w:val="0"/>
          <w:noProof/>
          <w:sz w:val="18"/>
        </w:rPr>
        <w:fldChar w:fldCharType="separate"/>
      </w:r>
      <w:r w:rsidRPr="00ED7183">
        <w:rPr>
          <w:b w:val="0"/>
          <w:noProof/>
          <w:sz w:val="18"/>
        </w:rPr>
        <w:t>81</w:t>
      </w:r>
      <w:r w:rsidRPr="00ED7183">
        <w:rPr>
          <w:b w:val="0"/>
          <w:noProof/>
          <w:sz w:val="18"/>
        </w:rPr>
        <w:fldChar w:fldCharType="end"/>
      </w:r>
    </w:p>
    <w:p w:rsidR="008D0CF2" w:rsidRPr="00514410" w:rsidRDefault="00AD06B2" w:rsidP="008D0CF2">
      <w:pPr>
        <w:sectPr w:rsidR="008D0CF2" w:rsidRPr="00514410" w:rsidSect="005A6BD5">
          <w:headerReference w:type="even" r:id="rId17"/>
          <w:headerReference w:type="default" r:id="rId18"/>
          <w:footerReference w:type="even" r:id="rId19"/>
          <w:footerReference w:type="default" r:id="rId20"/>
          <w:headerReference w:type="first" r:id="rId21"/>
          <w:type w:val="nextColumn"/>
          <w:pgSz w:w="11907" w:h="16839"/>
          <w:pgMar w:top="2381" w:right="2410" w:bottom="4252" w:left="2410" w:header="720" w:footer="3402" w:gutter="0"/>
          <w:pgNumType w:fmt="lowerRoman" w:start="1"/>
          <w:cols w:space="708"/>
          <w:docGrid w:linePitch="360"/>
        </w:sectPr>
      </w:pPr>
      <w:r w:rsidRPr="00514410">
        <w:fldChar w:fldCharType="end"/>
      </w:r>
    </w:p>
    <w:p w:rsidR="005B66CD" w:rsidRPr="00514410" w:rsidRDefault="005B66CD" w:rsidP="005B66CD">
      <w:pPr>
        <w:pStyle w:val="LongT"/>
        <w:rPr>
          <w:szCs w:val="32"/>
        </w:rPr>
      </w:pPr>
      <w:r w:rsidRPr="00514410">
        <w:rPr>
          <w:szCs w:val="32"/>
        </w:rPr>
        <w:lastRenderedPageBreak/>
        <w:t>An Act for the Interpretation of Acts of Parliament and for Shortening their Language</w:t>
      </w:r>
    </w:p>
    <w:p w:rsidR="00921B88" w:rsidRPr="00514410" w:rsidRDefault="00921B88" w:rsidP="00921B88">
      <w:pPr>
        <w:pStyle w:val="ActHead2"/>
        <w:rPr>
          <w:kern w:val="0"/>
        </w:rPr>
      </w:pPr>
      <w:bookmarkStart w:id="1" w:name="_Toc524007268"/>
      <w:r w:rsidRPr="00F12067">
        <w:rPr>
          <w:rStyle w:val="CharPartNo"/>
        </w:rPr>
        <w:t>Part</w:t>
      </w:r>
      <w:r w:rsidR="00514410" w:rsidRPr="00F12067">
        <w:rPr>
          <w:rStyle w:val="CharPartNo"/>
        </w:rPr>
        <w:t> </w:t>
      </w:r>
      <w:r w:rsidRPr="00F12067">
        <w:rPr>
          <w:rStyle w:val="CharPartNo"/>
        </w:rPr>
        <w:t>1</w:t>
      </w:r>
      <w:r w:rsidRPr="00514410">
        <w:rPr>
          <w:kern w:val="0"/>
        </w:rPr>
        <w:t>—</w:t>
      </w:r>
      <w:r w:rsidRPr="00F12067">
        <w:rPr>
          <w:rStyle w:val="CharPartText"/>
        </w:rPr>
        <w:t>Preliminary</w:t>
      </w:r>
      <w:bookmarkEnd w:id="1"/>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2" w:name="_Toc524007269"/>
      <w:r w:rsidRPr="00F12067">
        <w:rPr>
          <w:rStyle w:val="CharSectno"/>
        </w:rPr>
        <w:t>1</w:t>
      </w:r>
      <w:r w:rsidRPr="00514410">
        <w:rPr>
          <w:kern w:val="0"/>
        </w:rPr>
        <w:t xml:space="preserve">  Short title</w:t>
      </w:r>
      <w:bookmarkEnd w:id="2"/>
    </w:p>
    <w:p w:rsidR="005B66CD" w:rsidRPr="00514410" w:rsidRDefault="005B66CD" w:rsidP="005B66CD">
      <w:pPr>
        <w:pStyle w:val="subsection"/>
      </w:pPr>
      <w:r w:rsidRPr="00514410">
        <w:tab/>
      </w:r>
      <w:r w:rsidRPr="00514410">
        <w:tab/>
        <w:t xml:space="preserve">This Act may be cited as the </w:t>
      </w:r>
      <w:r w:rsidRPr="00514410">
        <w:rPr>
          <w:i/>
        </w:rPr>
        <w:t>Acts Interpretation Act 1901</w:t>
      </w:r>
      <w:r w:rsidRPr="00514410">
        <w:t>.</w:t>
      </w:r>
    </w:p>
    <w:p w:rsidR="006F278F" w:rsidRPr="00514410" w:rsidRDefault="006F278F" w:rsidP="006F278F">
      <w:pPr>
        <w:pStyle w:val="ActHead5"/>
      </w:pPr>
      <w:bookmarkStart w:id="3" w:name="_Toc524007270"/>
      <w:r w:rsidRPr="00F12067">
        <w:rPr>
          <w:rStyle w:val="CharSectno"/>
        </w:rPr>
        <w:t>1A</w:t>
      </w:r>
      <w:r w:rsidRPr="00514410">
        <w:t xml:space="preserve">  Simplified outline</w:t>
      </w:r>
      <w:bookmarkEnd w:id="3"/>
    </w:p>
    <w:p w:rsidR="006F278F" w:rsidRPr="00514410" w:rsidRDefault="006F278F" w:rsidP="006F278F">
      <w:pPr>
        <w:pStyle w:val="subsection"/>
      </w:pPr>
      <w:r w:rsidRPr="00514410">
        <w:tab/>
      </w:r>
      <w:r w:rsidRPr="00514410">
        <w:tab/>
        <w:t>The following is a simplified outline of this Act:</w:t>
      </w:r>
    </w:p>
    <w:p w:rsidR="006F278F" w:rsidRPr="00514410" w:rsidRDefault="006F278F" w:rsidP="00603E5B">
      <w:pPr>
        <w:pStyle w:val="SOHeadItalic"/>
      </w:pPr>
      <w:r w:rsidRPr="00514410">
        <w:t>Overview</w:t>
      </w:r>
    </w:p>
    <w:p w:rsidR="006F278F" w:rsidRPr="00514410" w:rsidRDefault="006F278F" w:rsidP="00603E5B">
      <w:pPr>
        <w:pStyle w:val="SOText"/>
      </w:pPr>
      <w:r w:rsidRPr="00514410">
        <w:t>This Act is like a dictionary and manual to use when reading and interpreting Commonwealth Acts and instruments made under Commonwealth Acts.</w:t>
      </w:r>
    </w:p>
    <w:p w:rsidR="006F278F" w:rsidRPr="00514410" w:rsidRDefault="006F278F" w:rsidP="00603E5B">
      <w:pPr>
        <w:pStyle w:val="SOText"/>
      </w:pPr>
      <w:r w:rsidRPr="00514410">
        <w:t>The definitions and many of the interpretation rules are aimed at making Commonwealth legislation shorter, less complex and more consistent in operation.</w:t>
      </w:r>
    </w:p>
    <w:p w:rsidR="006F278F" w:rsidRPr="00514410" w:rsidRDefault="006F278F" w:rsidP="00603E5B">
      <w:pPr>
        <w:pStyle w:val="SOText"/>
      </w:pPr>
      <w:r w:rsidRPr="00514410">
        <w:t>A provision of this Act is subject to a contrary intention in other Commonwealth legislation.</w:t>
      </w:r>
    </w:p>
    <w:p w:rsidR="006F278F" w:rsidRPr="00514410" w:rsidRDefault="006F278F" w:rsidP="00603E5B">
      <w:pPr>
        <w:pStyle w:val="SOHeadItalic"/>
      </w:pPr>
      <w:r w:rsidRPr="00514410">
        <w:t>Structure</w:t>
      </w:r>
    </w:p>
    <w:p w:rsidR="002D421B" w:rsidRPr="00514410" w:rsidRDefault="002D421B" w:rsidP="002D421B">
      <w:pPr>
        <w:pStyle w:val="SOText"/>
      </w:pPr>
      <w:r w:rsidRPr="00514410">
        <w:t>Part</w:t>
      </w:r>
      <w:r w:rsidR="00514410">
        <w:t> </w:t>
      </w:r>
      <w:r w:rsidRPr="00514410">
        <w:t>1 provides that this Act applies to all Acts. This Act also applies to legislative instruments, notifiable instruments and other instruments made under an Act (see subsection</w:t>
      </w:r>
      <w:r w:rsidR="00514410">
        <w:t> </w:t>
      </w:r>
      <w:r w:rsidRPr="00514410">
        <w:t xml:space="preserve">13(1) of the </w:t>
      </w:r>
      <w:r w:rsidRPr="00514410">
        <w:rPr>
          <w:i/>
        </w:rPr>
        <w:t>Legislation Act 2003</w:t>
      </w:r>
      <w:r w:rsidRPr="00514410">
        <w:t xml:space="preserve"> and subsection</w:t>
      </w:r>
      <w:r w:rsidR="00514410">
        <w:t> </w:t>
      </w:r>
      <w:r w:rsidRPr="00514410">
        <w:t>46(1) of this Act).</w:t>
      </w:r>
    </w:p>
    <w:p w:rsidR="006F278F" w:rsidRPr="00514410" w:rsidRDefault="006F278F" w:rsidP="00603E5B">
      <w:pPr>
        <w:pStyle w:val="SOText"/>
      </w:pPr>
      <w:r w:rsidRPr="00514410">
        <w:t>Part</w:t>
      </w:r>
      <w:r w:rsidR="00514410">
        <w:t> </w:t>
      </w:r>
      <w:r w:rsidRPr="00514410">
        <w:t xml:space="preserve">2 contains definitions that apply across all Commonwealth legislation (for example, </w:t>
      </w:r>
      <w:r w:rsidRPr="00514410">
        <w:rPr>
          <w:b/>
          <w:i/>
        </w:rPr>
        <w:t>Australian citizen</w:t>
      </w:r>
      <w:r w:rsidRPr="00514410">
        <w:t xml:space="preserve">, </w:t>
      </w:r>
      <w:r w:rsidRPr="00514410">
        <w:rPr>
          <w:b/>
          <w:i/>
        </w:rPr>
        <w:t>business day</w:t>
      </w:r>
      <w:r w:rsidRPr="00514410">
        <w:t xml:space="preserve">, </w:t>
      </w:r>
      <w:r w:rsidRPr="00514410">
        <w:rPr>
          <w:b/>
          <w:i/>
        </w:rPr>
        <w:t>document</w:t>
      </w:r>
      <w:r w:rsidRPr="00514410">
        <w:t xml:space="preserve"> and </w:t>
      </w:r>
      <w:r w:rsidRPr="00514410">
        <w:rPr>
          <w:b/>
          <w:i/>
        </w:rPr>
        <w:t>month</w:t>
      </w:r>
      <w:r w:rsidRPr="00514410">
        <w:t>).</w:t>
      </w:r>
    </w:p>
    <w:p w:rsidR="006F278F" w:rsidRPr="00514410" w:rsidRDefault="006F278F" w:rsidP="00603E5B">
      <w:pPr>
        <w:pStyle w:val="SOText"/>
      </w:pPr>
      <w:r w:rsidRPr="00514410">
        <w:lastRenderedPageBreak/>
        <w:t>Part</w:t>
      </w:r>
      <w:r w:rsidR="00514410">
        <w:t> </w:t>
      </w:r>
      <w:r w:rsidRPr="00514410">
        <w:t>3 deals with the commencement of Commonwealth Acts. For example, section</w:t>
      </w:r>
      <w:r w:rsidR="00514410">
        <w:t> </w:t>
      </w:r>
      <w:r w:rsidRPr="00514410">
        <w:t>4 allows certain powers to be exercised (like the making of appointments) between the enactment and commencement of an Act.</w:t>
      </w:r>
    </w:p>
    <w:p w:rsidR="006F278F" w:rsidRPr="00514410" w:rsidRDefault="006F278F" w:rsidP="00603E5B">
      <w:pPr>
        <w:pStyle w:val="SOText"/>
      </w:pPr>
      <w:r w:rsidRPr="00514410">
        <w:t>Part</w:t>
      </w:r>
      <w:r w:rsidR="00514410">
        <w:t> </w:t>
      </w:r>
      <w:r w:rsidRPr="00514410">
        <w:t>4 deals with the amendment, repeal and expiry of Commonwealth legislation. For example, section</w:t>
      </w:r>
      <w:r w:rsidR="00514410">
        <w:t> </w:t>
      </w:r>
      <w:r w:rsidRPr="00514410">
        <w:t>7 provides that the repeal of an Act does not affect any rights accrued under the Act, or any legal proceedings instituted, before the repeal.</w:t>
      </w:r>
    </w:p>
    <w:p w:rsidR="006F278F" w:rsidRPr="00514410" w:rsidRDefault="006F278F" w:rsidP="00603E5B">
      <w:pPr>
        <w:pStyle w:val="SOText"/>
      </w:pPr>
      <w:r w:rsidRPr="00514410">
        <w:t>Part</w:t>
      </w:r>
      <w:r w:rsidR="00514410">
        <w:t> </w:t>
      </w:r>
      <w:r w:rsidRPr="00514410">
        <w:t>5 contains various rules for interpreting Commonwealth legislation, including:</w:t>
      </w:r>
    </w:p>
    <w:p w:rsidR="006F278F" w:rsidRPr="00514410" w:rsidRDefault="006F278F" w:rsidP="00603E5B">
      <w:pPr>
        <w:pStyle w:val="SOPara"/>
      </w:pPr>
      <w:r w:rsidRPr="00514410">
        <w:tab/>
        <w:t>(a)</w:t>
      </w:r>
      <w:r w:rsidRPr="00514410">
        <w:tab/>
        <w:t>section</w:t>
      </w:r>
      <w:r w:rsidR="00514410">
        <w:t> </w:t>
      </w:r>
      <w:r w:rsidRPr="00514410">
        <w:t>15A (about interpreting an Act subject to the Constitution); and</w:t>
      </w:r>
    </w:p>
    <w:p w:rsidR="006F278F" w:rsidRPr="00514410" w:rsidRDefault="006F278F" w:rsidP="00603E5B">
      <w:pPr>
        <w:pStyle w:val="SOPara"/>
      </w:pPr>
      <w:r w:rsidRPr="00514410">
        <w:tab/>
        <w:t>(b)</w:t>
      </w:r>
      <w:r w:rsidRPr="00514410">
        <w:tab/>
        <w:t>section</w:t>
      </w:r>
      <w:r w:rsidR="00514410">
        <w:t> </w:t>
      </w:r>
      <w:r w:rsidRPr="00514410">
        <w:t>15AA (which provides for interpreting an Act in a way that best achieves the purpose or object of the Act); and</w:t>
      </w:r>
    </w:p>
    <w:p w:rsidR="006F278F" w:rsidRPr="00514410" w:rsidRDefault="006F278F" w:rsidP="00603E5B">
      <w:pPr>
        <w:pStyle w:val="SOPara"/>
      </w:pPr>
      <w:r w:rsidRPr="00514410">
        <w:tab/>
        <w:t>(c)</w:t>
      </w:r>
      <w:r w:rsidRPr="00514410">
        <w:tab/>
        <w:t>section</w:t>
      </w:r>
      <w:r w:rsidR="00514410">
        <w:t> </w:t>
      </w:r>
      <w:r w:rsidRPr="00514410">
        <w:t>15AB (about using material that is not part of an Act (like explanatory memorandums and second reading speeches) in interpreting an Act); and</w:t>
      </w:r>
    </w:p>
    <w:p w:rsidR="00E67196" w:rsidRPr="00514410" w:rsidRDefault="00E67196" w:rsidP="00E67196">
      <w:pPr>
        <w:pStyle w:val="SOPara"/>
      </w:pPr>
      <w:r w:rsidRPr="00514410">
        <w:tab/>
        <w:t>(d)</w:t>
      </w:r>
      <w:r w:rsidRPr="00514410">
        <w:tab/>
        <w:t>sections</w:t>
      </w:r>
      <w:r w:rsidR="00514410">
        <w:t> </w:t>
      </w:r>
      <w:r w:rsidRPr="00514410">
        <w:t>19 to 20 (which deal generally with references to Ministers and Departments in Acts, and with the effect of machinery of government changes on references to Ministers and Departments and other authorities in Acts and Commonwealth agreements).</w:t>
      </w:r>
    </w:p>
    <w:p w:rsidR="006F278F" w:rsidRPr="00514410" w:rsidRDefault="006F278F" w:rsidP="00603E5B">
      <w:pPr>
        <w:pStyle w:val="SOText"/>
      </w:pPr>
      <w:r w:rsidRPr="00514410">
        <w:t>Part</w:t>
      </w:r>
      <w:r w:rsidR="00514410">
        <w:t> </w:t>
      </w:r>
      <w:r w:rsidRPr="00514410">
        <w:t>6 deals with the service of documents on persons.</w:t>
      </w:r>
    </w:p>
    <w:p w:rsidR="006F278F" w:rsidRPr="00514410" w:rsidRDefault="006F278F" w:rsidP="00603E5B">
      <w:pPr>
        <w:pStyle w:val="SOText"/>
      </w:pPr>
      <w:r w:rsidRPr="00514410">
        <w:t>Part</w:t>
      </w:r>
      <w:r w:rsidR="00514410">
        <w:t> </w:t>
      </w:r>
      <w:r w:rsidRPr="00514410">
        <w:t>7 contains rules about exercising powers and performing functions and duties under Commonwealth legislation, including:</w:t>
      </w:r>
    </w:p>
    <w:p w:rsidR="006F278F" w:rsidRPr="00514410" w:rsidRDefault="006F278F" w:rsidP="00603E5B">
      <w:pPr>
        <w:pStyle w:val="SOPara"/>
      </w:pPr>
      <w:r w:rsidRPr="00514410">
        <w:tab/>
        <w:t>(a)</w:t>
      </w:r>
      <w:r w:rsidRPr="00514410">
        <w:tab/>
        <w:t>subsection</w:t>
      </w:r>
      <w:r w:rsidR="00514410">
        <w:t> </w:t>
      </w:r>
      <w:r w:rsidRPr="00514410">
        <w:t>33(3</w:t>
      </w:r>
      <w:r w:rsidR="005F4DE2" w:rsidRPr="00514410">
        <w:t>) (w</w:t>
      </w:r>
      <w:r w:rsidRPr="00514410">
        <w:t>hich provides that a power to make an instrument includes the power to vary or revoke the instrument); and</w:t>
      </w:r>
    </w:p>
    <w:p w:rsidR="006F278F" w:rsidRPr="00514410" w:rsidRDefault="006F278F" w:rsidP="00603E5B">
      <w:pPr>
        <w:pStyle w:val="SOPara"/>
      </w:pPr>
      <w:r w:rsidRPr="00514410">
        <w:tab/>
        <w:t>(b)</w:t>
      </w:r>
      <w:r w:rsidRPr="00514410">
        <w:tab/>
        <w:t>section</w:t>
      </w:r>
      <w:r w:rsidR="00514410">
        <w:t> </w:t>
      </w:r>
      <w:r w:rsidRPr="00514410">
        <w:t>33A (about acting appointments); and</w:t>
      </w:r>
    </w:p>
    <w:p w:rsidR="006F278F" w:rsidRPr="00514410" w:rsidRDefault="006F278F" w:rsidP="00603E5B">
      <w:pPr>
        <w:pStyle w:val="SOPara"/>
      </w:pPr>
      <w:r w:rsidRPr="00514410">
        <w:tab/>
        <w:t>(c)</w:t>
      </w:r>
      <w:r w:rsidRPr="00514410">
        <w:tab/>
        <w:t>sections</w:t>
      </w:r>
      <w:r w:rsidR="00514410">
        <w:t> </w:t>
      </w:r>
      <w:r w:rsidRPr="00514410">
        <w:t>34AA, 34AB and 34A (about delegating powers, functions and duties).</w:t>
      </w:r>
    </w:p>
    <w:p w:rsidR="006F278F" w:rsidRPr="00514410" w:rsidRDefault="006F278F" w:rsidP="00603E5B">
      <w:pPr>
        <w:pStyle w:val="SOText"/>
      </w:pPr>
      <w:r w:rsidRPr="00514410">
        <w:lastRenderedPageBreak/>
        <w:t>Part</w:t>
      </w:r>
      <w:r w:rsidR="00514410">
        <w:t> </w:t>
      </w:r>
      <w:r w:rsidRPr="00514410">
        <w:t>8 deals with the calculation of distance, time and age.</w:t>
      </w:r>
    </w:p>
    <w:p w:rsidR="006F278F" w:rsidRPr="00514410" w:rsidRDefault="006F278F" w:rsidP="00603E5B">
      <w:pPr>
        <w:pStyle w:val="SOText"/>
      </w:pPr>
      <w:r w:rsidRPr="00514410">
        <w:t>Part</w:t>
      </w:r>
      <w:r w:rsidR="00514410">
        <w:t> </w:t>
      </w:r>
      <w:r w:rsidRPr="00514410">
        <w:t>9 deals with the citation of Acts.</w:t>
      </w:r>
    </w:p>
    <w:p w:rsidR="00CB0CA1" w:rsidRPr="00514410" w:rsidRDefault="00CB0CA1" w:rsidP="00CB0CA1">
      <w:pPr>
        <w:pStyle w:val="SOText"/>
      </w:pPr>
      <w:r w:rsidRPr="00514410">
        <w:t>Part</w:t>
      </w:r>
      <w:r w:rsidR="00514410">
        <w:t> </w:t>
      </w:r>
      <w:r w:rsidRPr="00514410">
        <w:t>10 deals with instruments other than legislative instruments or notifiable instruments. For example, it provides that this Act applies to those instruments and that expressions in those instruments have the same meaning as in the enabling legislation.</w:t>
      </w:r>
    </w:p>
    <w:p w:rsidR="006F278F" w:rsidRPr="00514410" w:rsidRDefault="006F278F" w:rsidP="00603E5B">
      <w:pPr>
        <w:pStyle w:val="SOText"/>
      </w:pPr>
      <w:r w:rsidRPr="00514410">
        <w:t>Part</w:t>
      </w:r>
      <w:r w:rsidR="00514410">
        <w:t> </w:t>
      </w:r>
      <w:r w:rsidRPr="00514410">
        <w:t>11 contains a regulation</w:t>
      </w:r>
      <w:r w:rsidR="00514410">
        <w:noBreakHyphen/>
      </w:r>
      <w:r w:rsidRPr="00514410">
        <w:t>making power.</w:t>
      </w:r>
    </w:p>
    <w:p w:rsidR="00FD1B25" w:rsidRPr="00514410" w:rsidRDefault="00FD1B25" w:rsidP="00FD1B25">
      <w:pPr>
        <w:pStyle w:val="ActHead5"/>
        <w:rPr>
          <w:kern w:val="0"/>
        </w:rPr>
      </w:pPr>
      <w:bookmarkStart w:id="4" w:name="_Toc524007271"/>
      <w:r w:rsidRPr="00F12067">
        <w:rPr>
          <w:rStyle w:val="CharSectno"/>
        </w:rPr>
        <w:t>2</w:t>
      </w:r>
      <w:r w:rsidRPr="00514410">
        <w:rPr>
          <w:kern w:val="0"/>
        </w:rPr>
        <w:t xml:space="preserve">  Application of Act</w:t>
      </w:r>
      <w:bookmarkEnd w:id="4"/>
    </w:p>
    <w:p w:rsidR="00FD1B25" w:rsidRPr="00514410" w:rsidRDefault="00FD1B25" w:rsidP="00FD1B25">
      <w:pPr>
        <w:pStyle w:val="subsection"/>
      </w:pPr>
      <w:r w:rsidRPr="00514410">
        <w:tab/>
        <w:t>(1)</w:t>
      </w:r>
      <w:r w:rsidRPr="00514410">
        <w:tab/>
        <w:t>This Act applies to all Acts (including this Act).</w:t>
      </w:r>
    </w:p>
    <w:p w:rsidR="00FD1B25" w:rsidRPr="00514410" w:rsidRDefault="00FD1B25" w:rsidP="00FD1B25">
      <w:pPr>
        <w:pStyle w:val="notetext"/>
      </w:pPr>
      <w:r w:rsidRPr="00514410">
        <w:t>Note:</w:t>
      </w:r>
      <w:r w:rsidRPr="00514410">
        <w:tab/>
        <w:t>This Act also applies to legislative instruments</w:t>
      </w:r>
      <w:r w:rsidR="00CB0CA1" w:rsidRPr="00514410">
        <w:t>, notifiable instruments and other instruments: see subsection</w:t>
      </w:r>
      <w:r w:rsidR="00514410">
        <w:t> </w:t>
      </w:r>
      <w:r w:rsidR="00CB0CA1" w:rsidRPr="00514410">
        <w:t xml:space="preserve">13(1) of the </w:t>
      </w:r>
      <w:r w:rsidR="00CB0CA1" w:rsidRPr="00514410">
        <w:rPr>
          <w:i/>
        </w:rPr>
        <w:t>Legislation Act 2003</w:t>
      </w:r>
      <w:r w:rsidRPr="00514410">
        <w:t xml:space="preserve"> and subsection</w:t>
      </w:r>
      <w:r w:rsidR="00514410">
        <w:t> </w:t>
      </w:r>
      <w:r w:rsidRPr="00514410">
        <w:t>46(1) of this Act.</w:t>
      </w:r>
    </w:p>
    <w:p w:rsidR="00FD1B25" w:rsidRPr="00514410" w:rsidRDefault="00FD1B25" w:rsidP="00FD1B25">
      <w:pPr>
        <w:pStyle w:val="subsection"/>
      </w:pPr>
      <w:r w:rsidRPr="00514410">
        <w:tab/>
        <w:t>(2)</w:t>
      </w:r>
      <w:r w:rsidRPr="00514410">
        <w:tab/>
        <w:t>However, the application of this Act or a provision of this Act to an Act or a provision of an Act is subject to a contrary intention.</w:t>
      </w:r>
    </w:p>
    <w:p w:rsidR="00FD1B25" w:rsidRPr="00514410" w:rsidRDefault="00FD1B25" w:rsidP="00FD1B25">
      <w:pPr>
        <w:pStyle w:val="ActHead5"/>
      </w:pPr>
      <w:bookmarkStart w:id="5" w:name="_Toc524007272"/>
      <w:r w:rsidRPr="00F12067">
        <w:rPr>
          <w:rStyle w:val="CharSectno"/>
        </w:rPr>
        <w:t>2A</w:t>
      </w:r>
      <w:r w:rsidRPr="00514410">
        <w:t xml:space="preserve">  Binding the Crown</w:t>
      </w:r>
      <w:bookmarkEnd w:id="5"/>
    </w:p>
    <w:p w:rsidR="00FD1B25" w:rsidRPr="00514410" w:rsidRDefault="00FD1B25" w:rsidP="00FD1B25">
      <w:pPr>
        <w:pStyle w:val="subsection"/>
      </w:pPr>
      <w:r w:rsidRPr="00514410">
        <w:tab/>
      </w:r>
      <w:r w:rsidRPr="00514410">
        <w:tab/>
        <w:t>This Act binds the Crown in each of its capacities.</w:t>
      </w:r>
    </w:p>
    <w:p w:rsidR="00F45F17" w:rsidRPr="00514410" w:rsidRDefault="00F45F17" w:rsidP="00B07AA2">
      <w:pPr>
        <w:pStyle w:val="ActHead2"/>
        <w:pageBreakBefore/>
      </w:pPr>
      <w:bookmarkStart w:id="6" w:name="_Toc524007273"/>
      <w:r w:rsidRPr="00F12067">
        <w:rPr>
          <w:rStyle w:val="CharPartNo"/>
        </w:rPr>
        <w:lastRenderedPageBreak/>
        <w:t>Part</w:t>
      </w:r>
      <w:r w:rsidR="00514410" w:rsidRPr="00F12067">
        <w:rPr>
          <w:rStyle w:val="CharPartNo"/>
        </w:rPr>
        <w:t> </w:t>
      </w:r>
      <w:r w:rsidRPr="00F12067">
        <w:rPr>
          <w:rStyle w:val="CharPartNo"/>
        </w:rPr>
        <w:t>2</w:t>
      </w:r>
      <w:r w:rsidRPr="00514410">
        <w:t>—</w:t>
      </w:r>
      <w:r w:rsidRPr="00F12067">
        <w:rPr>
          <w:rStyle w:val="CharPartText"/>
        </w:rPr>
        <w:t>Definitions</w:t>
      </w:r>
      <w:bookmarkEnd w:id="6"/>
    </w:p>
    <w:p w:rsidR="00F45F17" w:rsidRPr="00F12067" w:rsidRDefault="005F4DE2" w:rsidP="00F45F17">
      <w:pPr>
        <w:pStyle w:val="Header"/>
      </w:pPr>
      <w:r w:rsidRPr="00F12067">
        <w:rPr>
          <w:rStyle w:val="CharDivNo"/>
        </w:rPr>
        <w:t xml:space="preserve"> </w:t>
      </w:r>
      <w:r w:rsidRPr="00F12067">
        <w:rPr>
          <w:rStyle w:val="CharDivText"/>
        </w:rPr>
        <w:t xml:space="preserve"> </w:t>
      </w:r>
    </w:p>
    <w:p w:rsidR="00F45F17" w:rsidRPr="00514410" w:rsidRDefault="00F45F17" w:rsidP="00F45F17">
      <w:pPr>
        <w:pStyle w:val="ActHead5"/>
      </w:pPr>
      <w:bookmarkStart w:id="7" w:name="_Toc524007274"/>
      <w:r w:rsidRPr="00F12067">
        <w:rPr>
          <w:rStyle w:val="CharSectno"/>
        </w:rPr>
        <w:t>2B</w:t>
      </w:r>
      <w:r w:rsidRPr="00514410">
        <w:t xml:space="preserve">  Definitions</w:t>
      </w:r>
      <w:bookmarkEnd w:id="7"/>
    </w:p>
    <w:p w:rsidR="00F45F17" w:rsidRPr="00514410" w:rsidRDefault="00F45F17" w:rsidP="00F45F17">
      <w:pPr>
        <w:pStyle w:val="subsection"/>
      </w:pPr>
      <w:r w:rsidRPr="00514410">
        <w:tab/>
      </w:r>
      <w:r w:rsidRPr="00514410">
        <w:tab/>
        <w:t>In any Act:</w:t>
      </w:r>
    </w:p>
    <w:p w:rsidR="00F45F17" w:rsidRPr="00514410" w:rsidRDefault="00F45F17" w:rsidP="00F45F17">
      <w:pPr>
        <w:pStyle w:val="Definition"/>
      </w:pPr>
      <w:r w:rsidRPr="00514410">
        <w:rPr>
          <w:b/>
          <w:i/>
        </w:rPr>
        <w:t>acting SES employee</w:t>
      </w:r>
      <w:r w:rsidRPr="00514410">
        <w:t xml:space="preserve"> has the same meaning as in the </w:t>
      </w:r>
      <w:r w:rsidRPr="00514410">
        <w:rPr>
          <w:i/>
        </w:rPr>
        <w:t>Public Service Act 1999</w:t>
      </w:r>
      <w:r w:rsidRPr="00514410">
        <w:t>.</w:t>
      </w:r>
    </w:p>
    <w:p w:rsidR="0025762A" w:rsidRPr="00514410" w:rsidRDefault="0025762A" w:rsidP="000F2821">
      <w:pPr>
        <w:pStyle w:val="Definition"/>
      </w:pPr>
      <w:r w:rsidRPr="00514410">
        <w:rPr>
          <w:b/>
          <w:i/>
        </w:rPr>
        <w:t>Administrative Arrangements Order</w:t>
      </w:r>
      <w:r w:rsidRPr="00514410">
        <w:t>:</w:t>
      </w:r>
    </w:p>
    <w:p w:rsidR="0025762A" w:rsidRPr="00514410" w:rsidRDefault="0025762A" w:rsidP="0025762A">
      <w:pPr>
        <w:pStyle w:val="paragraph"/>
      </w:pPr>
      <w:r w:rsidRPr="00514410">
        <w:tab/>
        <w:t>(a)</w:t>
      </w:r>
      <w:r w:rsidRPr="00514410">
        <w:tab/>
        <w:t xml:space="preserve">means an instrument (a </w:t>
      </w:r>
      <w:r w:rsidRPr="00514410">
        <w:rPr>
          <w:b/>
          <w:i/>
        </w:rPr>
        <w:t>primary AAO</w:t>
      </w:r>
      <w:r w:rsidRPr="00514410">
        <w:t>) made by the Governor</w:t>
      </w:r>
      <w:r w:rsidR="00514410">
        <w:noBreakHyphen/>
      </w:r>
      <w:r w:rsidRPr="00514410">
        <w:t>General that is described as an Administrative Arrangements Order; and</w:t>
      </w:r>
    </w:p>
    <w:p w:rsidR="0025762A" w:rsidRPr="00514410" w:rsidRDefault="0025762A" w:rsidP="0025762A">
      <w:pPr>
        <w:pStyle w:val="paragraph"/>
      </w:pPr>
      <w:r w:rsidRPr="00514410">
        <w:tab/>
        <w:t>(b)</w:t>
      </w:r>
      <w:r w:rsidRPr="00514410">
        <w:tab/>
        <w:t>includes an instrument made by the Governor</w:t>
      </w:r>
      <w:r w:rsidR="00514410">
        <w:noBreakHyphen/>
      </w:r>
      <w:r w:rsidRPr="00514410">
        <w:t>General that:</w:t>
      </w:r>
    </w:p>
    <w:p w:rsidR="0025762A" w:rsidRPr="00514410" w:rsidRDefault="0025762A" w:rsidP="0025762A">
      <w:pPr>
        <w:pStyle w:val="paragraphsub"/>
      </w:pPr>
      <w:r w:rsidRPr="00514410">
        <w:tab/>
        <w:t>(i)</w:t>
      </w:r>
      <w:r w:rsidRPr="00514410">
        <w:tab/>
        <w:t>amends a primary AAO; or</w:t>
      </w:r>
    </w:p>
    <w:p w:rsidR="0025762A" w:rsidRPr="00514410" w:rsidRDefault="0025762A" w:rsidP="0025762A">
      <w:pPr>
        <w:pStyle w:val="paragraphsub"/>
      </w:pPr>
      <w:r w:rsidRPr="00514410">
        <w:tab/>
        <w:t>(ii)</w:t>
      </w:r>
      <w:r w:rsidRPr="00514410">
        <w:tab/>
        <w:t>revokes a primary AAO and substitutes a new primary AAO.</w:t>
      </w:r>
    </w:p>
    <w:p w:rsidR="0025762A" w:rsidRPr="00514410" w:rsidRDefault="0025762A" w:rsidP="0025762A">
      <w:pPr>
        <w:pStyle w:val="notetext"/>
      </w:pPr>
      <w:r w:rsidRPr="00514410">
        <w:t>Note:</w:t>
      </w:r>
      <w:r w:rsidRPr="00514410">
        <w:tab/>
        <w:t>The Administrative Arrangements Order sets out, from time to time, the matters dealt with by Departments of State of the Commonwealth together with the legislation administered by the Ministers for those Departments.</w:t>
      </w:r>
    </w:p>
    <w:p w:rsidR="00F45F17" w:rsidRPr="00514410" w:rsidRDefault="00F45F17" w:rsidP="00F45F17">
      <w:pPr>
        <w:pStyle w:val="Definition"/>
      </w:pPr>
      <w:r w:rsidRPr="00514410">
        <w:rPr>
          <w:b/>
          <w:i/>
        </w:rPr>
        <w:t>affidavit</w:t>
      </w:r>
      <w:r w:rsidRPr="00514410">
        <w:t xml:space="preserve"> includes affirmation, declaration and promise.</w:t>
      </w:r>
    </w:p>
    <w:p w:rsidR="00F45F17" w:rsidRPr="00514410" w:rsidRDefault="00F45F17" w:rsidP="00F45F17">
      <w:pPr>
        <w:pStyle w:val="Definition"/>
      </w:pPr>
      <w:r w:rsidRPr="00514410">
        <w:rPr>
          <w:b/>
          <w:i/>
        </w:rPr>
        <w:t>appoint</w:t>
      </w:r>
      <w:r w:rsidRPr="00514410">
        <w:t>: see section</w:t>
      </w:r>
      <w:r w:rsidR="00514410">
        <w:t> </w:t>
      </w:r>
      <w:r w:rsidRPr="00514410">
        <w:t>33AA.</w:t>
      </w:r>
    </w:p>
    <w:p w:rsidR="00F45F17" w:rsidRPr="00514410" w:rsidRDefault="00F45F17" w:rsidP="00F45F17">
      <w:pPr>
        <w:pStyle w:val="Definition"/>
      </w:pPr>
      <w:r w:rsidRPr="00514410">
        <w:rPr>
          <w:b/>
          <w:i/>
        </w:rPr>
        <w:t>APS employee</w:t>
      </w:r>
      <w:r w:rsidRPr="00514410">
        <w:t xml:space="preserve"> has the same meaning as in the </w:t>
      </w:r>
      <w:r w:rsidRPr="00514410">
        <w:rPr>
          <w:i/>
        </w:rPr>
        <w:t>Public Service Act 1999</w:t>
      </w:r>
      <w:r w:rsidRPr="00514410">
        <w:t>.</w:t>
      </w:r>
    </w:p>
    <w:p w:rsidR="00F45F17" w:rsidRPr="00514410" w:rsidRDefault="00F45F17" w:rsidP="00F45F17">
      <w:pPr>
        <w:pStyle w:val="Definition"/>
      </w:pPr>
      <w:r w:rsidRPr="00514410">
        <w:rPr>
          <w:b/>
          <w:i/>
        </w:rPr>
        <w:t>Australia</w:t>
      </w:r>
      <w:r w:rsidRPr="00514410">
        <w:t xml:space="preserve"> means the Commonwealth of Australia and, when used in a geographical sense, includes </w:t>
      </w:r>
      <w:r w:rsidR="00D868A8" w:rsidRPr="00514410">
        <w:t xml:space="preserve">Norfolk Island, </w:t>
      </w:r>
      <w:r w:rsidRPr="00514410">
        <w:t>the Territory of Christmas Island and the Territory of Cocos (Keeling) Islands, but does not include any other external Territory.</w:t>
      </w:r>
    </w:p>
    <w:p w:rsidR="00F45F17" w:rsidRPr="00514410" w:rsidRDefault="00F45F17" w:rsidP="00F45F17">
      <w:pPr>
        <w:pStyle w:val="notetext"/>
      </w:pPr>
      <w:r w:rsidRPr="00514410">
        <w:t>Note:</w:t>
      </w:r>
      <w:r w:rsidRPr="00514410">
        <w:tab/>
        <w:t>See also section</w:t>
      </w:r>
      <w:r w:rsidR="00514410">
        <w:t> </w:t>
      </w:r>
      <w:r w:rsidRPr="00514410">
        <w:t>15B.</w:t>
      </w:r>
    </w:p>
    <w:p w:rsidR="00F45F17" w:rsidRPr="00514410" w:rsidRDefault="00F45F17" w:rsidP="00F45F17">
      <w:pPr>
        <w:pStyle w:val="Definition"/>
      </w:pPr>
      <w:r w:rsidRPr="00514410">
        <w:rPr>
          <w:b/>
          <w:i/>
        </w:rPr>
        <w:t>Australian citizen</w:t>
      </w:r>
      <w:r w:rsidRPr="00514410">
        <w:t xml:space="preserve"> has the same meaning as in the </w:t>
      </w:r>
      <w:r w:rsidRPr="00514410">
        <w:rPr>
          <w:i/>
        </w:rPr>
        <w:t>Australian Citizenship Act 2007</w:t>
      </w:r>
      <w:r w:rsidRPr="00514410">
        <w:t>.</w:t>
      </w:r>
    </w:p>
    <w:p w:rsidR="00AD7D26" w:rsidRPr="00514410" w:rsidRDefault="00AD7D26" w:rsidP="00AD7D26">
      <w:pPr>
        <w:pStyle w:val="Definition"/>
      </w:pPr>
      <w:r w:rsidRPr="00514410">
        <w:rPr>
          <w:b/>
          <w:i/>
        </w:rPr>
        <w:lastRenderedPageBreak/>
        <w:t>Australian Privacy Principle</w:t>
      </w:r>
      <w:r w:rsidRPr="00514410">
        <w:t xml:space="preserve"> has the same meaning as in the </w:t>
      </w:r>
      <w:r w:rsidRPr="00514410">
        <w:rPr>
          <w:i/>
        </w:rPr>
        <w:t>Privacy Act 1988</w:t>
      </w:r>
      <w:r w:rsidRPr="00514410">
        <w:t>.</w:t>
      </w:r>
    </w:p>
    <w:p w:rsidR="00F45F17" w:rsidRPr="00514410" w:rsidRDefault="00F45F17" w:rsidP="00F45F17">
      <w:pPr>
        <w:pStyle w:val="Definition"/>
      </w:pPr>
      <w:r w:rsidRPr="00514410">
        <w:rPr>
          <w:b/>
          <w:i/>
        </w:rPr>
        <w:t>Australian Standard</w:t>
      </w:r>
      <w:r w:rsidRPr="00514410">
        <w:t>: see section</w:t>
      </w:r>
      <w:r w:rsidR="00514410">
        <w:t> </w:t>
      </w:r>
      <w:r w:rsidRPr="00514410">
        <w:t>2L.</w:t>
      </w:r>
    </w:p>
    <w:p w:rsidR="00F45F17" w:rsidRPr="00514410" w:rsidRDefault="00F45F17" w:rsidP="00F45F17">
      <w:pPr>
        <w:pStyle w:val="Definition"/>
      </w:pPr>
      <w:r w:rsidRPr="00514410">
        <w:rPr>
          <w:b/>
          <w:i/>
        </w:rPr>
        <w:t>business day</w:t>
      </w:r>
      <w:r w:rsidRPr="00514410">
        <w:t xml:space="preserve"> means a day that is not a Saturday, a Sunday or a public holiday in the place concerned.</w:t>
      </w:r>
    </w:p>
    <w:p w:rsidR="00F45F17" w:rsidRPr="00514410" w:rsidRDefault="00F45F17" w:rsidP="00F45F17">
      <w:pPr>
        <w:pStyle w:val="Definition"/>
      </w:pPr>
      <w:r w:rsidRPr="00514410">
        <w:rPr>
          <w:b/>
          <w:i/>
        </w:rPr>
        <w:t>calendar month</w:t>
      </w:r>
      <w:r w:rsidRPr="00514410">
        <w:t xml:space="preserve"> means one of the 12 months of the year.</w:t>
      </w:r>
    </w:p>
    <w:p w:rsidR="00F45F17" w:rsidRPr="00514410" w:rsidRDefault="00F45F17" w:rsidP="00F45F17">
      <w:pPr>
        <w:pStyle w:val="Definition"/>
      </w:pPr>
      <w:r w:rsidRPr="00514410">
        <w:rPr>
          <w:b/>
          <w:i/>
        </w:rPr>
        <w:t>calendar year</w:t>
      </w:r>
      <w:r w:rsidRPr="00514410">
        <w:t xml:space="preserve"> means a period of 12 months starting on 1</w:t>
      </w:r>
      <w:r w:rsidR="00514410">
        <w:t> </w:t>
      </w:r>
      <w:r w:rsidRPr="00514410">
        <w:t>January.</w:t>
      </w:r>
    </w:p>
    <w:p w:rsidR="00D93CBD" w:rsidRPr="00514410" w:rsidRDefault="00D93CBD" w:rsidP="00F45F17">
      <w:pPr>
        <w:pStyle w:val="Definition"/>
      </w:pPr>
      <w:r w:rsidRPr="00514410">
        <w:rPr>
          <w:b/>
          <w:i/>
        </w:rPr>
        <w:t>charitable</w:t>
      </w:r>
      <w:r w:rsidRPr="00514410">
        <w:t xml:space="preserve"> has the meaning given by Part</w:t>
      </w:r>
      <w:r w:rsidR="00514410">
        <w:t> </w:t>
      </w:r>
      <w:r w:rsidRPr="00514410">
        <w:t xml:space="preserve">2 of the </w:t>
      </w:r>
      <w:r w:rsidRPr="00514410">
        <w:rPr>
          <w:i/>
        </w:rPr>
        <w:t>Charities Act 2013</w:t>
      </w:r>
      <w:r w:rsidRPr="00514410">
        <w:t>.</w:t>
      </w:r>
    </w:p>
    <w:p w:rsidR="00D93CBD" w:rsidRPr="00514410" w:rsidRDefault="00D93CBD" w:rsidP="00D93CBD">
      <w:pPr>
        <w:pStyle w:val="Definition"/>
      </w:pPr>
      <w:r w:rsidRPr="00514410">
        <w:rPr>
          <w:b/>
          <w:i/>
        </w:rPr>
        <w:t>charitable purpose</w:t>
      </w:r>
      <w:r w:rsidRPr="00514410">
        <w:t xml:space="preserve"> has the meaning given by Part</w:t>
      </w:r>
      <w:r w:rsidR="00514410">
        <w:t> </w:t>
      </w:r>
      <w:r w:rsidRPr="00514410">
        <w:t xml:space="preserve">3 of the </w:t>
      </w:r>
      <w:r w:rsidRPr="00514410">
        <w:rPr>
          <w:i/>
        </w:rPr>
        <w:t>Charities Act 2013</w:t>
      </w:r>
      <w:r w:rsidRPr="00514410">
        <w:t>.</w:t>
      </w:r>
    </w:p>
    <w:p w:rsidR="00D93CBD" w:rsidRPr="00514410" w:rsidRDefault="00D93CBD" w:rsidP="00D93CBD">
      <w:pPr>
        <w:pStyle w:val="Definition"/>
      </w:pPr>
      <w:r w:rsidRPr="00514410">
        <w:rPr>
          <w:b/>
          <w:i/>
        </w:rPr>
        <w:t>charity</w:t>
      </w:r>
      <w:r w:rsidRPr="00514410">
        <w:t xml:space="preserve"> has the meaning given by Part</w:t>
      </w:r>
      <w:r w:rsidR="00514410">
        <w:t> </w:t>
      </w:r>
      <w:r w:rsidRPr="00514410">
        <w:t xml:space="preserve">2 of the </w:t>
      </w:r>
      <w:r w:rsidRPr="00514410">
        <w:rPr>
          <w:i/>
        </w:rPr>
        <w:t>Charities Act 2013</w:t>
      </w:r>
      <w:r w:rsidRPr="00514410">
        <w:t>.</w:t>
      </w:r>
    </w:p>
    <w:p w:rsidR="00F45F17" w:rsidRPr="00514410" w:rsidRDefault="00F45F17" w:rsidP="00F45F17">
      <w:pPr>
        <w:pStyle w:val="Definition"/>
      </w:pPr>
      <w:r w:rsidRPr="00514410">
        <w:rPr>
          <w:b/>
          <w:i/>
        </w:rPr>
        <w:t>commencement</w:t>
      </w:r>
      <w:r w:rsidRPr="00514410">
        <w:t>, in relation to an Act or a provision of an Act, means the time at which the Act or provision comes into operation.</w:t>
      </w:r>
    </w:p>
    <w:p w:rsidR="00F45F17" w:rsidRPr="00514410" w:rsidRDefault="00F45F17" w:rsidP="00F45F17">
      <w:pPr>
        <w:pStyle w:val="notetext"/>
      </w:pPr>
      <w:r w:rsidRPr="00514410">
        <w:t>Note:</w:t>
      </w:r>
      <w:r w:rsidRPr="00514410">
        <w:tab/>
        <w:t>See also section</w:t>
      </w:r>
      <w:r w:rsidR="00514410">
        <w:t> </w:t>
      </w:r>
      <w:r w:rsidRPr="00514410">
        <w:t>3.</w:t>
      </w:r>
    </w:p>
    <w:p w:rsidR="00F45F17" w:rsidRPr="00514410" w:rsidRDefault="00F45F17" w:rsidP="00C16062">
      <w:pPr>
        <w:pStyle w:val="Definition"/>
      </w:pPr>
      <w:r w:rsidRPr="00514410">
        <w:rPr>
          <w:b/>
          <w:i/>
        </w:rPr>
        <w:t>Commonwealth</w:t>
      </w:r>
      <w:r w:rsidRPr="00514410">
        <w:t xml:space="preserve"> means the Commonwealth of Australia and, when used in a geographical sense, includes </w:t>
      </w:r>
      <w:r w:rsidR="00D868A8" w:rsidRPr="00514410">
        <w:t xml:space="preserve">Norfolk Island, </w:t>
      </w:r>
      <w:r w:rsidRPr="00514410">
        <w:t>the Territory of Christmas Island and the Territory of Cocos (Keeling) Islands, but does not include any other external Territory.</w:t>
      </w:r>
    </w:p>
    <w:p w:rsidR="00F45F17" w:rsidRPr="00514410" w:rsidRDefault="00F45F17" w:rsidP="00F45F17">
      <w:pPr>
        <w:pStyle w:val="notetext"/>
      </w:pPr>
      <w:r w:rsidRPr="00514410">
        <w:t>Note:</w:t>
      </w:r>
      <w:r w:rsidRPr="00514410">
        <w:tab/>
        <w:t>See also section</w:t>
      </w:r>
      <w:r w:rsidR="00514410">
        <w:t> </w:t>
      </w:r>
      <w:r w:rsidRPr="00514410">
        <w:t>15B.</w:t>
      </w:r>
    </w:p>
    <w:p w:rsidR="00F45F17" w:rsidRPr="00514410" w:rsidRDefault="00F45F17" w:rsidP="00F45F17">
      <w:pPr>
        <w:pStyle w:val="Definition"/>
      </w:pPr>
      <w:r w:rsidRPr="00514410">
        <w:rPr>
          <w:b/>
          <w:i/>
        </w:rPr>
        <w:t>Consolidated Revenue Fund</w:t>
      </w:r>
      <w:r w:rsidRPr="00514410">
        <w:t xml:space="preserve"> means the Consolidated Revenue Fund referred to in section</w:t>
      </w:r>
      <w:r w:rsidR="00514410">
        <w:t> </w:t>
      </w:r>
      <w:r w:rsidRPr="00514410">
        <w:t>81 of the Constitution.</w:t>
      </w:r>
    </w:p>
    <w:p w:rsidR="00F45F17" w:rsidRPr="00514410" w:rsidRDefault="00F45F17" w:rsidP="00F45F17">
      <w:pPr>
        <w:pStyle w:val="Definition"/>
      </w:pPr>
      <w:r w:rsidRPr="00514410">
        <w:rPr>
          <w:b/>
          <w:i/>
        </w:rPr>
        <w:t>Constitution</w:t>
      </w:r>
      <w:r w:rsidRPr="00514410">
        <w:t xml:space="preserve"> means the Constitution of the Commonwealth.</w:t>
      </w:r>
    </w:p>
    <w:p w:rsidR="00F45F17" w:rsidRPr="00514410" w:rsidRDefault="00F45F17" w:rsidP="00F45F17">
      <w:pPr>
        <w:pStyle w:val="Definition"/>
      </w:pPr>
      <w:r w:rsidRPr="00514410">
        <w:rPr>
          <w:b/>
          <w:i/>
        </w:rPr>
        <w:t>contiguous zone</w:t>
      </w:r>
      <w:r w:rsidRPr="00514410">
        <w:t xml:space="preserve"> has the same meaning as in the </w:t>
      </w:r>
      <w:r w:rsidRPr="00514410">
        <w:rPr>
          <w:i/>
        </w:rPr>
        <w:t>Seas and Submerged Lands Act 1973</w:t>
      </w:r>
      <w:r w:rsidRPr="00514410">
        <w:t>.</w:t>
      </w:r>
    </w:p>
    <w:p w:rsidR="00F45F17" w:rsidRPr="00514410" w:rsidRDefault="00F45F17" w:rsidP="00F45F17">
      <w:pPr>
        <w:pStyle w:val="Definition"/>
      </w:pPr>
      <w:r w:rsidRPr="00514410">
        <w:rPr>
          <w:b/>
          <w:i/>
        </w:rPr>
        <w:t>continental shelf</w:t>
      </w:r>
      <w:r w:rsidRPr="00514410">
        <w:t xml:space="preserve"> has the same meaning as in the </w:t>
      </w:r>
      <w:r w:rsidRPr="00514410">
        <w:rPr>
          <w:i/>
        </w:rPr>
        <w:t>Seas and Submerged Lands Act 1973</w:t>
      </w:r>
      <w:r w:rsidRPr="00514410">
        <w:t>.</w:t>
      </w:r>
    </w:p>
    <w:p w:rsidR="00F45F17" w:rsidRPr="00514410" w:rsidRDefault="00F45F17" w:rsidP="00F45F17">
      <w:pPr>
        <w:pStyle w:val="Definition"/>
      </w:pPr>
      <w:r w:rsidRPr="00514410">
        <w:rPr>
          <w:b/>
          <w:i/>
        </w:rPr>
        <w:lastRenderedPageBreak/>
        <w:t>contravene</w:t>
      </w:r>
      <w:r w:rsidRPr="00514410">
        <w:t xml:space="preserve"> includes fail to comply with.</w:t>
      </w:r>
    </w:p>
    <w:p w:rsidR="00F45F17" w:rsidRPr="00514410" w:rsidRDefault="00F45F17" w:rsidP="00F45F17">
      <w:pPr>
        <w:pStyle w:val="Definition"/>
      </w:pPr>
      <w:r w:rsidRPr="00514410">
        <w:rPr>
          <w:b/>
          <w:i/>
        </w:rPr>
        <w:t>court exercising federal jurisdiction</w:t>
      </w:r>
      <w:r w:rsidRPr="00514410">
        <w:t xml:space="preserve"> means any court when exercising federal jurisdiction, and includes a federal court.</w:t>
      </w:r>
    </w:p>
    <w:p w:rsidR="00F45F17" w:rsidRPr="00514410" w:rsidRDefault="00F45F17" w:rsidP="00F45F17">
      <w:pPr>
        <w:pStyle w:val="Definition"/>
      </w:pPr>
      <w:r w:rsidRPr="00514410">
        <w:rPr>
          <w:b/>
          <w:i/>
        </w:rPr>
        <w:t>court of summary jurisdiction</w:t>
      </w:r>
      <w:r w:rsidRPr="00514410">
        <w:t xml:space="preserve"> means any justice of the peace, or magistrate of a State or Territory, sitting as a court of summary jurisdiction.</w:t>
      </w:r>
    </w:p>
    <w:p w:rsidR="00F45F17" w:rsidRPr="00514410" w:rsidRDefault="00F45F17" w:rsidP="00F45F17">
      <w:pPr>
        <w:pStyle w:val="Definition"/>
      </w:pPr>
      <w:r w:rsidRPr="00514410">
        <w:rPr>
          <w:b/>
          <w:i/>
        </w:rPr>
        <w:t>de</w:t>
      </w:r>
      <w:r w:rsidR="00B07AA2" w:rsidRPr="00514410">
        <w:rPr>
          <w:b/>
          <w:i/>
        </w:rPr>
        <w:t> </w:t>
      </w:r>
      <w:r w:rsidRPr="00514410">
        <w:rPr>
          <w:b/>
          <w:i/>
        </w:rPr>
        <w:t>facto</w:t>
      </w:r>
      <w:r w:rsidR="00B07AA2" w:rsidRPr="00514410">
        <w:rPr>
          <w:b/>
          <w:i/>
        </w:rPr>
        <w:t> </w:t>
      </w:r>
      <w:r w:rsidRPr="00514410">
        <w:rPr>
          <w:b/>
          <w:i/>
        </w:rPr>
        <w:t>partner</w:t>
      </w:r>
      <w:r w:rsidRPr="00514410">
        <w:t>: see section</w:t>
      </w:r>
      <w:r w:rsidR="00514410">
        <w:t> </w:t>
      </w:r>
      <w:r w:rsidRPr="00514410">
        <w:t>2D.</w:t>
      </w:r>
    </w:p>
    <w:p w:rsidR="00F45F17" w:rsidRPr="00514410" w:rsidRDefault="00F45F17" w:rsidP="00F45F17">
      <w:pPr>
        <w:pStyle w:val="Definition"/>
      </w:pPr>
      <w:r w:rsidRPr="00514410">
        <w:rPr>
          <w:b/>
          <w:i/>
        </w:rPr>
        <w:t>document</w:t>
      </w:r>
      <w:r w:rsidRPr="00514410">
        <w:t xml:space="preserve"> means any record of information, and includes:</w:t>
      </w:r>
    </w:p>
    <w:p w:rsidR="00F45F17" w:rsidRPr="00514410" w:rsidRDefault="00F45F17" w:rsidP="00F45F17">
      <w:pPr>
        <w:pStyle w:val="paragraph"/>
      </w:pPr>
      <w:r w:rsidRPr="00514410">
        <w:tab/>
        <w:t>(a)</w:t>
      </w:r>
      <w:r w:rsidRPr="00514410">
        <w:tab/>
        <w:t>anything on which there is writing; and</w:t>
      </w:r>
    </w:p>
    <w:p w:rsidR="00F45F17" w:rsidRPr="00514410" w:rsidRDefault="00F45F17" w:rsidP="00F45F17">
      <w:pPr>
        <w:pStyle w:val="paragraph"/>
      </w:pPr>
      <w:r w:rsidRPr="00514410">
        <w:tab/>
        <w:t>(b)</w:t>
      </w:r>
      <w:r w:rsidRPr="00514410">
        <w:tab/>
        <w:t>anything on which there are marks, figures, symbols or perforations having a meaning for persons qualified to interpret them; and</w:t>
      </w:r>
    </w:p>
    <w:p w:rsidR="00F45F17" w:rsidRPr="00514410" w:rsidRDefault="00F45F17" w:rsidP="00F45F17">
      <w:pPr>
        <w:pStyle w:val="paragraph"/>
      </w:pPr>
      <w:r w:rsidRPr="00514410">
        <w:tab/>
        <w:t>(c)</w:t>
      </w:r>
      <w:r w:rsidRPr="00514410">
        <w:tab/>
        <w:t>anything from which sounds, images or writings can be reproduced with or without the aid of anything else; and</w:t>
      </w:r>
    </w:p>
    <w:p w:rsidR="00F45F17" w:rsidRPr="00514410" w:rsidRDefault="00F45F17" w:rsidP="00F45F17">
      <w:pPr>
        <w:pStyle w:val="paragraph"/>
      </w:pPr>
      <w:r w:rsidRPr="00514410">
        <w:tab/>
        <w:t>(d)</w:t>
      </w:r>
      <w:r w:rsidRPr="00514410">
        <w:tab/>
        <w:t>a map, plan, drawing or photograph.</w:t>
      </w:r>
    </w:p>
    <w:p w:rsidR="00F45F17" w:rsidRPr="00514410" w:rsidRDefault="00F45F17" w:rsidP="00F45F17">
      <w:pPr>
        <w:pStyle w:val="Definition"/>
      </w:pPr>
      <w:r w:rsidRPr="00514410">
        <w:rPr>
          <w:b/>
          <w:i/>
        </w:rPr>
        <w:t>estate</w:t>
      </w:r>
      <w:r w:rsidRPr="00514410">
        <w:t xml:space="preserve"> includes any estate, interest, charge, right, title, claim demand, lien or encumbrance at law or in equity.</w:t>
      </w:r>
    </w:p>
    <w:p w:rsidR="00F45F17" w:rsidRPr="00514410" w:rsidRDefault="00F45F17" w:rsidP="00F45F17">
      <w:pPr>
        <w:pStyle w:val="Definition"/>
      </w:pPr>
      <w:r w:rsidRPr="00514410">
        <w:rPr>
          <w:b/>
          <w:i/>
        </w:rPr>
        <w:t>exclusive economic zone</w:t>
      </w:r>
      <w:r w:rsidRPr="00514410">
        <w:t xml:space="preserve"> has the same meaning as in the </w:t>
      </w:r>
      <w:r w:rsidRPr="00514410">
        <w:rPr>
          <w:i/>
        </w:rPr>
        <w:t>Seas and Submerged Lands Act 1973</w:t>
      </w:r>
      <w:r w:rsidRPr="00514410">
        <w:t>.</w:t>
      </w:r>
    </w:p>
    <w:p w:rsidR="00F45F17" w:rsidRPr="00514410" w:rsidRDefault="00F45F17" w:rsidP="000B060D">
      <w:pPr>
        <w:pStyle w:val="Definition"/>
        <w:keepNext/>
        <w:keepLines/>
      </w:pPr>
      <w:r w:rsidRPr="00514410">
        <w:rPr>
          <w:b/>
          <w:i/>
        </w:rPr>
        <w:t>Executive Council</w:t>
      </w:r>
      <w:r w:rsidRPr="00514410">
        <w:t xml:space="preserve"> means the Federal Executive Council.</w:t>
      </w:r>
    </w:p>
    <w:p w:rsidR="00F45F17" w:rsidRPr="00514410" w:rsidRDefault="00F45F17" w:rsidP="00F45F17">
      <w:pPr>
        <w:pStyle w:val="Definition"/>
      </w:pPr>
      <w:r w:rsidRPr="00514410">
        <w:rPr>
          <w:b/>
          <w:i/>
        </w:rPr>
        <w:t>external Territory</w:t>
      </w:r>
      <w:r w:rsidRPr="00514410">
        <w:t xml:space="preserve"> means a Territory, other than an internal Territory, where an Act makes provision for the government of the Territory as a Territory.</w:t>
      </w:r>
    </w:p>
    <w:p w:rsidR="00F45F17" w:rsidRPr="00514410" w:rsidRDefault="00F45F17" w:rsidP="00F45F17">
      <w:pPr>
        <w:pStyle w:val="notetext"/>
      </w:pPr>
      <w:r w:rsidRPr="00514410">
        <w:t>Note:</w:t>
      </w:r>
      <w:r w:rsidRPr="00514410">
        <w:tab/>
        <w:t>See also section</w:t>
      </w:r>
      <w:r w:rsidR="00514410">
        <w:t> </w:t>
      </w:r>
      <w:r w:rsidRPr="00514410">
        <w:t>15B.</w:t>
      </w:r>
    </w:p>
    <w:p w:rsidR="00F45F17" w:rsidRPr="00514410" w:rsidRDefault="00F45F17" w:rsidP="00F45F17">
      <w:pPr>
        <w:pStyle w:val="Definition"/>
      </w:pPr>
      <w:r w:rsidRPr="00514410">
        <w:rPr>
          <w:b/>
          <w:i/>
        </w:rPr>
        <w:t>federal court</w:t>
      </w:r>
      <w:r w:rsidRPr="00514410">
        <w:t xml:space="preserve"> means the High Court or any court created by the Parliament.</w:t>
      </w:r>
    </w:p>
    <w:p w:rsidR="00F45F17" w:rsidRPr="00514410" w:rsidRDefault="00F45F17" w:rsidP="00F45F17">
      <w:pPr>
        <w:pStyle w:val="Definition"/>
      </w:pPr>
      <w:r w:rsidRPr="00514410">
        <w:rPr>
          <w:b/>
          <w:i/>
        </w:rPr>
        <w:t>financial year</w:t>
      </w:r>
      <w:r w:rsidRPr="00514410">
        <w:t xml:space="preserve"> means a period of 12 months starting on 1</w:t>
      </w:r>
      <w:r w:rsidR="00514410">
        <w:t> </w:t>
      </w:r>
      <w:r w:rsidRPr="00514410">
        <w:t>July.</w:t>
      </w:r>
    </w:p>
    <w:p w:rsidR="00F45F17" w:rsidRPr="00514410" w:rsidRDefault="00F45F17" w:rsidP="00F45F17">
      <w:pPr>
        <w:pStyle w:val="Definition"/>
      </w:pPr>
      <w:r w:rsidRPr="00514410">
        <w:rPr>
          <w:b/>
          <w:i/>
        </w:rPr>
        <w:t>foreign country</w:t>
      </w:r>
      <w:r w:rsidRPr="00514410">
        <w:t xml:space="preserve"> means any country (whether or not an independent sovereign state) outside Australia and the external Territories.</w:t>
      </w:r>
    </w:p>
    <w:p w:rsidR="00F45F17" w:rsidRPr="00514410" w:rsidRDefault="00F45F17" w:rsidP="00F45F17">
      <w:pPr>
        <w:pStyle w:val="Definition"/>
      </w:pPr>
      <w:r w:rsidRPr="00514410">
        <w:rPr>
          <w:b/>
          <w:i/>
        </w:rPr>
        <w:lastRenderedPageBreak/>
        <w:t>Gazette</w:t>
      </w:r>
      <w:r w:rsidRPr="00514410">
        <w:t xml:space="preserve"> means the </w:t>
      </w:r>
      <w:r w:rsidRPr="00514410">
        <w:rPr>
          <w:i/>
        </w:rPr>
        <w:t>Commonwealth of Australia Gazette</w:t>
      </w:r>
      <w:r w:rsidRPr="00514410">
        <w:t>.</w:t>
      </w:r>
    </w:p>
    <w:p w:rsidR="00F45F17" w:rsidRPr="00514410" w:rsidRDefault="00F45F17" w:rsidP="00F45F17">
      <w:pPr>
        <w:pStyle w:val="Definition"/>
      </w:pPr>
      <w:r w:rsidRPr="00514410">
        <w:rPr>
          <w:b/>
          <w:i/>
        </w:rPr>
        <w:t>Government Printer</w:t>
      </w:r>
      <w:r w:rsidRPr="00514410">
        <w:t xml:space="preserve"> includes any person printing for the Government of the Commonwealth.</w:t>
      </w:r>
    </w:p>
    <w:p w:rsidR="00F45F17" w:rsidRPr="00514410" w:rsidRDefault="00F45F17" w:rsidP="00F45F17">
      <w:pPr>
        <w:pStyle w:val="notetext"/>
      </w:pPr>
      <w:r w:rsidRPr="00514410">
        <w:t>Note:</w:t>
      </w:r>
      <w:r w:rsidRPr="00514410">
        <w:tab/>
        <w:t>See also section</w:t>
      </w:r>
      <w:r w:rsidR="00514410">
        <w:t> </w:t>
      </w:r>
      <w:r w:rsidRPr="00514410">
        <w:t>17A.</w:t>
      </w:r>
    </w:p>
    <w:p w:rsidR="00F45F17" w:rsidRPr="00514410" w:rsidRDefault="00F45F17" w:rsidP="00F45F17">
      <w:pPr>
        <w:pStyle w:val="Definition"/>
      </w:pPr>
      <w:r w:rsidRPr="00514410">
        <w:rPr>
          <w:b/>
          <w:i/>
        </w:rPr>
        <w:t>Governor</w:t>
      </w:r>
      <w:r w:rsidRPr="00514410">
        <w:t xml:space="preserve"> of a State: see section</w:t>
      </w:r>
      <w:r w:rsidR="00514410">
        <w:t> </w:t>
      </w:r>
      <w:r w:rsidRPr="00514410">
        <w:t>16B.</w:t>
      </w:r>
    </w:p>
    <w:p w:rsidR="00F45F17" w:rsidRPr="00514410" w:rsidRDefault="00F45F17" w:rsidP="00F45F17">
      <w:pPr>
        <w:pStyle w:val="Definition"/>
      </w:pPr>
      <w:r w:rsidRPr="00514410">
        <w:rPr>
          <w:b/>
          <w:i/>
        </w:rPr>
        <w:t>Governor</w:t>
      </w:r>
      <w:r w:rsidR="00514410">
        <w:rPr>
          <w:b/>
          <w:i/>
        </w:rPr>
        <w:noBreakHyphen/>
      </w:r>
      <w:r w:rsidRPr="00514410">
        <w:rPr>
          <w:b/>
          <w:i/>
        </w:rPr>
        <w:t>General</w:t>
      </w:r>
      <w:r w:rsidRPr="00514410">
        <w:t>: see section</w:t>
      </w:r>
      <w:r w:rsidR="00514410">
        <w:t> </w:t>
      </w:r>
      <w:r w:rsidRPr="00514410">
        <w:t>16A.</w:t>
      </w:r>
    </w:p>
    <w:p w:rsidR="00F45F17" w:rsidRPr="00514410" w:rsidRDefault="00F45F17" w:rsidP="00F45F17">
      <w:pPr>
        <w:pStyle w:val="Definition"/>
      </w:pPr>
      <w:r w:rsidRPr="00514410">
        <w:rPr>
          <w:b/>
          <w:i/>
        </w:rPr>
        <w:t>High Court</w:t>
      </w:r>
      <w:r w:rsidRPr="00514410">
        <w:t xml:space="preserve"> means the High Court of Australia.</w:t>
      </w:r>
    </w:p>
    <w:p w:rsidR="00F45F17" w:rsidRPr="00514410" w:rsidRDefault="00F45F17" w:rsidP="00F45F17">
      <w:pPr>
        <w:pStyle w:val="Definition"/>
      </w:pPr>
      <w:r w:rsidRPr="00514410">
        <w:rPr>
          <w:b/>
          <w:i/>
        </w:rPr>
        <w:t>individual</w:t>
      </w:r>
      <w:r w:rsidRPr="00514410">
        <w:t xml:space="preserve"> means a natural person.</w:t>
      </w:r>
    </w:p>
    <w:p w:rsidR="00F45F17" w:rsidRPr="00514410" w:rsidRDefault="00F45F17" w:rsidP="00F45F17">
      <w:pPr>
        <w:pStyle w:val="Definition"/>
      </w:pPr>
      <w:r w:rsidRPr="00514410">
        <w:rPr>
          <w:b/>
          <w:i/>
        </w:rPr>
        <w:t>insolvent under administration</w:t>
      </w:r>
      <w:r w:rsidRPr="00514410">
        <w:t xml:space="preserve"> has the same meaning as in the </w:t>
      </w:r>
      <w:r w:rsidRPr="00514410">
        <w:rPr>
          <w:i/>
        </w:rPr>
        <w:t>Corporations Act 2001</w:t>
      </w:r>
      <w:r w:rsidRPr="00514410">
        <w:t>.</w:t>
      </w:r>
    </w:p>
    <w:p w:rsidR="00F45F17" w:rsidRPr="00514410" w:rsidRDefault="00F45F17" w:rsidP="00F45F17">
      <w:pPr>
        <w:pStyle w:val="Definition"/>
      </w:pPr>
      <w:r w:rsidRPr="00514410">
        <w:rPr>
          <w:b/>
          <w:i/>
        </w:rPr>
        <w:t>internal Territory</w:t>
      </w:r>
      <w:r w:rsidRPr="00514410">
        <w:t xml:space="preserve"> means the Australian Capital Territory, the Northern Territory or the Jervis Bay Territory.</w:t>
      </w:r>
    </w:p>
    <w:p w:rsidR="00F45F17" w:rsidRPr="00514410" w:rsidRDefault="00F45F17" w:rsidP="00F45F17">
      <w:pPr>
        <w:pStyle w:val="Definition"/>
      </w:pPr>
      <w:r w:rsidRPr="00514410">
        <w:rPr>
          <w:b/>
          <w:i/>
        </w:rPr>
        <w:t>Jervis Bay Territory</w:t>
      </w:r>
      <w:r w:rsidRPr="00514410">
        <w:t xml:space="preserve"> means the Territory referred to in the </w:t>
      </w:r>
      <w:r w:rsidRPr="00514410">
        <w:rPr>
          <w:i/>
        </w:rPr>
        <w:t>Jervis Bay Territory Acceptance Act 1915</w:t>
      </w:r>
      <w:r w:rsidRPr="00514410">
        <w:t>.</w:t>
      </w:r>
    </w:p>
    <w:p w:rsidR="00744FCD" w:rsidRPr="00514410" w:rsidRDefault="00744FCD" w:rsidP="00744FCD">
      <w:pPr>
        <w:pStyle w:val="Definition"/>
      </w:pPr>
      <w:r w:rsidRPr="00514410">
        <w:rPr>
          <w:b/>
          <w:i/>
        </w:rPr>
        <w:t>judge</w:t>
      </w:r>
      <w:r w:rsidRPr="00514410">
        <w:t xml:space="preserve"> has a meaning affected by section</w:t>
      </w:r>
      <w:r w:rsidR="00514410">
        <w:t> </w:t>
      </w:r>
      <w:r w:rsidRPr="00514410">
        <w:t>16BA.</w:t>
      </w:r>
    </w:p>
    <w:p w:rsidR="00F45F17" w:rsidRPr="00514410" w:rsidRDefault="00F45F17" w:rsidP="00F45F17">
      <w:pPr>
        <w:pStyle w:val="Definition"/>
      </w:pPr>
      <w:r w:rsidRPr="00514410">
        <w:rPr>
          <w:b/>
          <w:i/>
        </w:rPr>
        <w:t>justice of the peace</w:t>
      </w:r>
      <w:r w:rsidRPr="00514410">
        <w:t xml:space="preserve"> includes a justice of the peace for a State or part of a State or for a Territory.</w:t>
      </w:r>
    </w:p>
    <w:p w:rsidR="00F45F17" w:rsidRPr="00514410" w:rsidRDefault="00F45F17" w:rsidP="00F45F17">
      <w:pPr>
        <w:pStyle w:val="Definition"/>
      </w:pPr>
      <w:r w:rsidRPr="00514410">
        <w:rPr>
          <w:b/>
          <w:i/>
        </w:rPr>
        <w:t>land</w:t>
      </w:r>
      <w:r w:rsidRPr="00514410">
        <w:t xml:space="preserve"> includes messuages, tenements and hereditaments, corporeal and incorporeal, of any tenure or description, whatever may be the estate or interest in them.</w:t>
      </w:r>
    </w:p>
    <w:p w:rsidR="00F45F17" w:rsidRPr="00514410" w:rsidRDefault="00F45F17" w:rsidP="00F45F17">
      <w:pPr>
        <w:pStyle w:val="Definition"/>
      </w:pPr>
      <w:r w:rsidRPr="00514410">
        <w:rPr>
          <w:b/>
          <w:i/>
        </w:rPr>
        <w:t>law of the Commonwealth</w:t>
      </w:r>
      <w:r w:rsidRPr="00514410">
        <w:t>: see section</w:t>
      </w:r>
      <w:r w:rsidR="00514410">
        <w:t> </w:t>
      </w:r>
      <w:r w:rsidRPr="00514410">
        <w:t>2H.</w:t>
      </w:r>
    </w:p>
    <w:p w:rsidR="00F90A4B" w:rsidRPr="00514410" w:rsidRDefault="00F90A4B" w:rsidP="00F90A4B">
      <w:pPr>
        <w:pStyle w:val="Definition"/>
        <w:jc w:val="both"/>
      </w:pPr>
      <w:r w:rsidRPr="00514410">
        <w:rPr>
          <w:b/>
          <w:i/>
        </w:rPr>
        <w:t>legislative instrument</w:t>
      </w:r>
      <w:r w:rsidRPr="00514410">
        <w:t xml:space="preserve"> has the same meaning as in the </w:t>
      </w:r>
      <w:r w:rsidRPr="00514410">
        <w:rPr>
          <w:i/>
        </w:rPr>
        <w:t>Legislation Act 2003</w:t>
      </w:r>
      <w:r w:rsidRPr="00514410">
        <w:t>.</w:t>
      </w:r>
    </w:p>
    <w:p w:rsidR="00F45F17" w:rsidRPr="00514410" w:rsidRDefault="00F45F17" w:rsidP="00F45F17">
      <w:pPr>
        <w:pStyle w:val="Definition"/>
      </w:pPr>
      <w:r w:rsidRPr="00514410">
        <w:rPr>
          <w:b/>
          <w:i/>
        </w:rPr>
        <w:t>Magistrate</w:t>
      </w:r>
      <w:r w:rsidRPr="00514410">
        <w:t xml:space="preserve">: see </w:t>
      </w:r>
      <w:r w:rsidR="00E22A03" w:rsidRPr="00514410">
        <w:t>subsections</w:t>
      </w:r>
      <w:r w:rsidR="00514410">
        <w:t> </w:t>
      </w:r>
      <w:r w:rsidR="00E22A03" w:rsidRPr="00514410">
        <w:t>16C(2) and (3)</w:t>
      </w:r>
      <w:r w:rsidRPr="00514410">
        <w:t>.</w:t>
      </w:r>
    </w:p>
    <w:p w:rsidR="00F45F17" w:rsidRPr="00514410" w:rsidRDefault="00F45F17" w:rsidP="00F45F17">
      <w:pPr>
        <w:pStyle w:val="Definition"/>
      </w:pPr>
      <w:r w:rsidRPr="00514410">
        <w:rPr>
          <w:b/>
          <w:i/>
        </w:rPr>
        <w:t>Minister</w:t>
      </w:r>
      <w:r w:rsidRPr="00514410">
        <w:t xml:space="preserve"> or </w:t>
      </w:r>
      <w:r w:rsidRPr="00514410">
        <w:rPr>
          <w:b/>
          <w:i/>
        </w:rPr>
        <w:t>Minister of State</w:t>
      </w:r>
      <w:r w:rsidRPr="00514410">
        <w:t xml:space="preserve"> means one of the Ministers of State for the Commonwealth.</w:t>
      </w:r>
    </w:p>
    <w:p w:rsidR="00F45F17" w:rsidRPr="00514410" w:rsidRDefault="00F45F17" w:rsidP="00F45F17">
      <w:pPr>
        <w:pStyle w:val="notetext"/>
      </w:pPr>
      <w:r w:rsidRPr="00514410">
        <w:t>Note:</w:t>
      </w:r>
      <w:r w:rsidRPr="00514410">
        <w:tab/>
        <w:t>See also section</w:t>
      </w:r>
      <w:r w:rsidR="00514410">
        <w:t> </w:t>
      </w:r>
      <w:r w:rsidRPr="00514410">
        <w:t>19.</w:t>
      </w:r>
    </w:p>
    <w:p w:rsidR="00F45F17" w:rsidRPr="00514410" w:rsidRDefault="00F45F17" w:rsidP="00F45F17">
      <w:pPr>
        <w:pStyle w:val="Definition"/>
      </w:pPr>
      <w:r w:rsidRPr="00514410">
        <w:rPr>
          <w:b/>
          <w:i/>
        </w:rPr>
        <w:lastRenderedPageBreak/>
        <w:t>modifications</w:t>
      </w:r>
      <w:r w:rsidRPr="00514410">
        <w:t>, in relation to a law, includes additions, omissions and substitutions.</w:t>
      </w:r>
    </w:p>
    <w:p w:rsidR="00F45F17" w:rsidRPr="00514410" w:rsidRDefault="00F45F17" w:rsidP="00F45F17">
      <w:pPr>
        <w:pStyle w:val="Definition"/>
      </w:pPr>
      <w:r w:rsidRPr="00514410">
        <w:rPr>
          <w:b/>
          <w:i/>
        </w:rPr>
        <w:t>month</w:t>
      </w:r>
      <w:r w:rsidRPr="00514410">
        <w:t>: see section</w:t>
      </w:r>
      <w:r w:rsidR="00514410">
        <w:t> </w:t>
      </w:r>
      <w:r w:rsidRPr="00514410">
        <w:t>2G.</w:t>
      </w:r>
    </w:p>
    <w:p w:rsidR="00F45F17" w:rsidRPr="00514410" w:rsidRDefault="00F45F17" w:rsidP="00F45F17">
      <w:pPr>
        <w:pStyle w:val="Definition"/>
      </w:pPr>
      <w:r w:rsidRPr="00514410">
        <w:rPr>
          <w:b/>
          <w:i/>
        </w:rPr>
        <w:t>Northern Territory</w:t>
      </w:r>
      <w:r w:rsidRPr="00514410">
        <w:t xml:space="preserve"> means the Northern Territory of Australia.</w:t>
      </w:r>
    </w:p>
    <w:p w:rsidR="00F90A4B" w:rsidRPr="00514410" w:rsidRDefault="00F90A4B" w:rsidP="00F90A4B">
      <w:pPr>
        <w:pStyle w:val="Definition"/>
        <w:jc w:val="both"/>
      </w:pPr>
      <w:r w:rsidRPr="00514410">
        <w:rPr>
          <w:b/>
          <w:i/>
        </w:rPr>
        <w:t>notifiable instrument</w:t>
      </w:r>
      <w:r w:rsidRPr="00514410">
        <w:t xml:space="preserve"> has the same meaning as in the </w:t>
      </w:r>
      <w:r w:rsidRPr="00514410">
        <w:rPr>
          <w:i/>
        </w:rPr>
        <w:t>Legislation Act 2003</w:t>
      </w:r>
      <w:r w:rsidRPr="00514410">
        <w:t>.</w:t>
      </w:r>
    </w:p>
    <w:p w:rsidR="00F45F17" w:rsidRPr="00514410" w:rsidRDefault="00F45F17" w:rsidP="00F45F17">
      <w:pPr>
        <w:pStyle w:val="Definition"/>
      </w:pPr>
      <w:r w:rsidRPr="00514410">
        <w:rPr>
          <w:b/>
          <w:i/>
        </w:rPr>
        <w:t>oath</w:t>
      </w:r>
      <w:r w:rsidRPr="00514410">
        <w:t xml:space="preserve"> includes affirmation, declaration and promise.</w:t>
      </w:r>
    </w:p>
    <w:p w:rsidR="00F45F17" w:rsidRPr="00514410" w:rsidRDefault="00F45F17" w:rsidP="00F45F17">
      <w:pPr>
        <w:pStyle w:val="Definition"/>
      </w:pPr>
      <w:r w:rsidRPr="00514410">
        <w:rPr>
          <w:b/>
          <w:i/>
        </w:rPr>
        <w:t>Parliament</w:t>
      </w:r>
      <w:r w:rsidRPr="00514410">
        <w:t xml:space="preserve"> means the Parliament of the Commonwealth.</w:t>
      </w:r>
    </w:p>
    <w:p w:rsidR="00F45F17" w:rsidRPr="00514410" w:rsidRDefault="00F45F17" w:rsidP="00F45F17">
      <w:pPr>
        <w:pStyle w:val="Definition"/>
      </w:pPr>
      <w:r w:rsidRPr="00514410">
        <w:rPr>
          <w:b/>
          <w:i/>
        </w:rPr>
        <w:t>penalty unit</w:t>
      </w:r>
      <w:r w:rsidRPr="00514410">
        <w:t>, including in relation to a civil penalty provision, has the meaning given by section</w:t>
      </w:r>
      <w:r w:rsidR="00514410">
        <w:t> </w:t>
      </w:r>
      <w:r w:rsidRPr="00514410">
        <w:t xml:space="preserve">4AA of the </w:t>
      </w:r>
      <w:r w:rsidRPr="00514410">
        <w:rPr>
          <w:i/>
        </w:rPr>
        <w:t>Crimes Act 1914</w:t>
      </w:r>
      <w:r w:rsidRPr="00514410">
        <w:t>.</w:t>
      </w:r>
    </w:p>
    <w:p w:rsidR="00F45F17" w:rsidRPr="00514410" w:rsidRDefault="00F45F17" w:rsidP="00F45F17">
      <w:pPr>
        <w:pStyle w:val="Definition"/>
      </w:pPr>
      <w:r w:rsidRPr="00514410">
        <w:rPr>
          <w:b/>
          <w:i/>
        </w:rPr>
        <w:t>person</w:t>
      </w:r>
      <w:r w:rsidRPr="00514410">
        <w:t>: see section</w:t>
      </w:r>
      <w:r w:rsidR="00514410">
        <w:t> </w:t>
      </w:r>
      <w:r w:rsidRPr="00514410">
        <w:t>2C.</w:t>
      </w:r>
    </w:p>
    <w:p w:rsidR="00F45F17" w:rsidRPr="00514410" w:rsidRDefault="00F45F17" w:rsidP="00F45F17">
      <w:pPr>
        <w:pStyle w:val="Definition"/>
      </w:pPr>
      <w:r w:rsidRPr="00514410">
        <w:rPr>
          <w:b/>
          <w:i/>
        </w:rPr>
        <w:t>prescribed</w:t>
      </w:r>
      <w:r w:rsidRPr="00514410">
        <w:t xml:space="preserve"> means prescribed by the Act or by regulations under the Act.</w:t>
      </w:r>
    </w:p>
    <w:p w:rsidR="008E795E" w:rsidRPr="00514410" w:rsidRDefault="008E795E" w:rsidP="008E795E">
      <w:pPr>
        <w:pStyle w:val="Definition"/>
      </w:pPr>
      <w:r w:rsidRPr="00514410">
        <w:rPr>
          <w:b/>
          <w:i/>
        </w:rPr>
        <w:t>Proclamation</w:t>
      </w:r>
      <w:r w:rsidRPr="00514410">
        <w:t xml:space="preserve"> means a Proclamation by the Governor</w:t>
      </w:r>
      <w:r w:rsidR="00514410">
        <w:noBreakHyphen/>
      </w:r>
      <w:r w:rsidRPr="00514410">
        <w:t xml:space="preserve">General that is registered in the Federal Register of Legislation established under the </w:t>
      </w:r>
      <w:r w:rsidRPr="00514410">
        <w:rPr>
          <w:i/>
        </w:rPr>
        <w:t>Legislation Act 2003</w:t>
      </w:r>
      <w:r w:rsidRPr="00514410">
        <w:t xml:space="preserve"> as a legislative instrument or notifiable instrument.</w:t>
      </w:r>
    </w:p>
    <w:p w:rsidR="008E795E" w:rsidRPr="00514410" w:rsidRDefault="008E795E" w:rsidP="008E795E">
      <w:pPr>
        <w:pStyle w:val="notetext"/>
      </w:pPr>
      <w:r w:rsidRPr="00514410">
        <w:t>Note:</w:t>
      </w:r>
      <w:r w:rsidRPr="00514410">
        <w:tab/>
        <w:t>Some Proclamations provide solely for the commencement of Acts, legislative instruments or notifiable instruments, or provisions of Acts or such instruments. Under section</w:t>
      </w:r>
      <w:r w:rsidR="00514410">
        <w:t> </w:t>
      </w:r>
      <w:r w:rsidRPr="00514410">
        <w:t xml:space="preserve">11 of the </w:t>
      </w:r>
      <w:r w:rsidRPr="00514410">
        <w:rPr>
          <w:i/>
        </w:rPr>
        <w:t>Legislation Act 2003</w:t>
      </w:r>
      <w:r w:rsidRPr="00514410">
        <w:t>, these are notifiable instruments.</w:t>
      </w:r>
    </w:p>
    <w:p w:rsidR="00F45F17" w:rsidRPr="00514410" w:rsidRDefault="00F45F17" w:rsidP="00F45F17">
      <w:pPr>
        <w:pStyle w:val="Definition"/>
      </w:pPr>
      <w:r w:rsidRPr="00514410">
        <w:rPr>
          <w:b/>
          <w:i/>
        </w:rPr>
        <w:t>record</w:t>
      </w:r>
      <w:r w:rsidRPr="00514410">
        <w:t xml:space="preserve"> includes information stored or recorded by means of a computer.</w:t>
      </w:r>
    </w:p>
    <w:p w:rsidR="00F45F17" w:rsidRPr="00514410" w:rsidRDefault="00F45F17" w:rsidP="00F45F17">
      <w:pPr>
        <w:pStyle w:val="Definition"/>
      </w:pPr>
      <w:r w:rsidRPr="00514410">
        <w:rPr>
          <w:b/>
          <w:i/>
        </w:rPr>
        <w:t>regulations</w:t>
      </w:r>
      <w:r w:rsidRPr="00514410">
        <w:t xml:space="preserve"> means regulations under the Act.</w:t>
      </w:r>
    </w:p>
    <w:p w:rsidR="00F45F17" w:rsidRPr="00514410" w:rsidRDefault="00F45F17" w:rsidP="00F45F17">
      <w:pPr>
        <w:pStyle w:val="Definition"/>
      </w:pPr>
      <w:r w:rsidRPr="00514410">
        <w:rPr>
          <w:b/>
          <w:i/>
        </w:rPr>
        <w:t>rules of court</w:t>
      </w:r>
      <w:r w:rsidRPr="00514410">
        <w:t>: see section</w:t>
      </w:r>
      <w:r w:rsidR="00514410">
        <w:t> </w:t>
      </w:r>
      <w:r w:rsidRPr="00514410">
        <w:t>2K.</w:t>
      </w:r>
    </w:p>
    <w:p w:rsidR="00F45F17" w:rsidRPr="00514410" w:rsidRDefault="00F45F17" w:rsidP="00F45F17">
      <w:pPr>
        <w:pStyle w:val="Definition"/>
      </w:pPr>
      <w:r w:rsidRPr="00514410">
        <w:rPr>
          <w:b/>
          <w:i/>
        </w:rPr>
        <w:t>seat of Government</w:t>
      </w:r>
      <w:r w:rsidRPr="00514410">
        <w:t xml:space="preserve"> means the seat of Government of the Commonwealth.</w:t>
      </w:r>
    </w:p>
    <w:p w:rsidR="00F45F17" w:rsidRPr="00514410" w:rsidRDefault="00F45F17" w:rsidP="00F45F17">
      <w:pPr>
        <w:pStyle w:val="Definition"/>
      </w:pPr>
      <w:r w:rsidRPr="00514410">
        <w:rPr>
          <w:b/>
          <w:i/>
        </w:rPr>
        <w:lastRenderedPageBreak/>
        <w:t>SES employee</w:t>
      </w:r>
      <w:r w:rsidRPr="00514410">
        <w:t xml:space="preserve"> has the same meaning as in the </w:t>
      </w:r>
      <w:r w:rsidRPr="00514410">
        <w:rPr>
          <w:i/>
        </w:rPr>
        <w:t>Public Service Act 1999</w:t>
      </w:r>
      <w:r w:rsidRPr="00514410">
        <w:t>.</w:t>
      </w:r>
    </w:p>
    <w:p w:rsidR="0098470A" w:rsidRPr="00514410" w:rsidRDefault="0098470A" w:rsidP="0098470A">
      <w:pPr>
        <w:pStyle w:val="Definition"/>
      </w:pPr>
      <w:r w:rsidRPr="00514410">
        <w:rPr>
          <w:b/>
          <w:i/>
        </w:rPr>
        <w:t>sitting day</w:t>
      </w:r>
      <w:r w:rsidRPr="00514410">
        <w:t>: see section</w:t>
      </w:r>
      <w:r w:rsidR="00514410">
        <w:t> </w:t>
      </w:r>
      <w:r w:rsidRPr="00514410">
        <w:t>2M.</w:t>
      </w:r>
    </w:p>
    <w:p w:rsidR="00F45F17" w:rsidRPr="00514410" w:rsidRDefault="00F45F17" w:rsidP="00F45F17">
      <w:pPr>
        <w:pStyle w:val="Definition"/>
      </w:pPr>
      <w:r w:rsidRPr="00514410">
        <w:rPr>
          <w:b/>
          <w:i/>
        </w:rPr>
        <w:t>Sovereign</w:t>
      </w:r>
      <w:r w:rsidRPr="00514410">
        <w:t>: see section</w:t>
      </w:r>
      <w:r w:rsidR="00514410">
        <w:t> </w:t>
      </w:r>
      <w:r w:rsidRPr="00514410">
        <w:t>16.</w:t>
      </w:r>
    </w:p>
    <w:p w:rsidR="006902E0" w:rsidRPr="00514410" w:rsidRDefault="006902E0" w:rsidP="006902E0">
      <w:pPr>
        <w:pStyle w:val="Definition"/>
      </w:pPr>
      <w:r w:rsidRPr="00514410">
        <w:rPr>
          <w:b/>
          <w:i/>
        </w:rPr>
        <w:t>spouse</w:t>
      </w:r>
      <w:r w:rsidRPr="00514410">
        <w:t>: see section</w:t>
      </w:r>
      <w:r w:rsidR="00514410">
        <w:t> </w:t>
      </w:r>
      <w:r w:rsidRPr="00514410">
        <w:t>2CA.</w:t>
      </w:r>
    </w:p>
    <w:p w:rsidR="00F45F17" w:rsidRPr="00514410" w:rsidRDefault="00F45F17" w:rsidP="00F45F17">
      <w:pPr>
        <w:pStyle w:val="Definition"/>
      </w:pPr>
      <w:r w:rsidRPr="00514410">
        <w:rPr>
          <w:b/>
          <w:i/>
        </w:rPr>
        <w:t>Standards Australia</w:t>
      </w:r>
      <w:r w:rsidRPr="00514410">
        <w:t xml:space="preserve"> means Standards Australia Limited (ACN 087</w:t>
      </w:r>
      <w:r w:rsidR="00514410">
        <w:t> </w:t>
      </w:r>
      <w:r w:rsidRPr="00514410">
        <w:t>326</w:t>
      </w:r>
      <w:r w:rsidR="00AD06B2" w:rsidRPr="00514410">
        <w:t> </w:t>
      </w:r>
      <w:r w:rsidRPr="00514410">
        <w:t>690).</w:t>
      </w:r>
    </w:p>
    <w:p w:rsidR="00F45F17" w:rsidRPr="00514410" w:rsidRDefault="00F45F17" w:rsidP="00F45F17">
      <w:pPr>
        <w:pStyle w:val="Definition"/>
      </w:pPr>
      <w:r w:rsidRPr="00514410">
        <w:rPr>
          <w:b/>
          <w:i/>
        </w:rPr>
        <w:t>State</w:t>
      </w:r>
      <w:r w:rsidRPr="00514410">
        <w:t xml:space="preserve"> means a State of the Commonwealth.</w:t>
      </w:r>
    </w:p>
    <w:p w:rsidR="00F45F17" w:rsidRPr="00514410" w:rsidRDefault="00F45F17" w:rsidP="00F45F17">
      <w:pPr>
        <w:pStyle w:val="Definition"/>
      </w:pPr>
      <w:r w:rsidRPr="00514410">
        <w:rPr>
          <w:b/>
          <w:i/>
        </w:rPr>
        <w:t>statutory declaration</w:t>
      </w:r>
      <w:r w:rsidRPr="00514410">
        <w:t xml:space="preserve"> means a declaration made because of any Act authorising a declaration to be made otherwise than in the course of a judicial proceeding.</w:t>
      </w:r>
    </w:p>
    <w:p w:rsidR="00F45F17" w:rsidRPr="00514410" w:rsidRDefault="00F45F17" w:rsidP="00F45F17">
      <w:pPr>
        <w:pStyle w:val="Definition"/>
      </w:pPr>
      <w:r w:rsidRPr="00514410">
        <w:rPr>
          <w:b/>
          <w:i/>
        </w:rPr>
        <w:t>Stipendiary Magistrate</w:t>
      </w:r>
      <w:r w:rsidRPr="00514410">
        <w:t xml:space="preserve">: see </w:t>
      </w:r>
      <w:r w:rsidR="00E22A03" w:rsidRPr="00514410">
        <w:t>subsections</w:t>
      </w:r>
      <w:r w:rsidR="00514410">
        <w:t> </w:t>
      </w:r>
      <w:r w:rsidR="00E22A03" w:rsidRPr="00514410">
        <w:t>16C(1) and (3)</w:t>
      </w:r>
      <w:r w:rsidRPr="00514410">
        <w:t>.</w:t>
      </w:r>
    </w:p>
    <w:p w:rsidR="00F45F17" w:rsidRPr="00514410" w:rsidRDefault="00F45F17" w:rsidP="00F45F17">
      <w:pPr>
        <w:pStyle w:val="Definition"/>
      </w:pPr>
      <w:r w:rsidRPr="00514410">
        <w:rPr>
          <w:b/>
          <w:i/>
        </w:rPr>
        <w:t>swear</w:t>
      </w:r>
      <w:r w:rsidRPr="00514410">
        <w:t xml:space="preserve"> includes affirm, declare and promise.</w:t>
      </w:r>
    </w:p>
    <w:p w:rsidR="00F45F17" w:rsidRPr="00514410" w:rsidRDefault="00F45F17" w:rsidP="00F45F17">
      <w:pPr>
        <w:pStyle w:val="Definition"/>
      </w:pPr>
      <w:r w:rsidRPr="00514410">
        <w:rPr>
          <w:b/>
          <w:i/>
        </w:rPr>
        <w:t>territorial sea</w:t>
      </w:r>
      <w:r w:rsidRPr="00514410">
        <w:t xml:space="preserve"> has the same meaning as in the </w:t>
      </w:r>
      <w:r w:rsidRPr="00514410">
        <w:rPr>
          <w:i/>
        </w:rPr>
        <w:t>Seas and Submerged Lands Act 1973</w:t>
      </w:r>
      <w:r w:rsidRPr="00514410">
        <w:t>.</w:t>
      </w:r>
    </w:p>
    <w:p w:rsidR="00F45F17" w:rsidRPr="00514410" w:rsidRDefault="00F45F17" w:rsidP="00F45F17">
      <w:pPr>
        <w:pStyle w:val="Definition"/>
      </w:pPr>
      <w:r w:rsidRPr="00514410">
        <w:rPr>
          <w:b/>
          <w:i/>
        </w:rPr>
        <w:t>Territory</w:t>
      </w:r>
      <w:r w:rsidRPr="00514410">
        <w:t xml:space="preserve">, </w:t>
      </w:r>
      <w:r w:rsidRPr="00514410">
        <w:rPr>
          <w:b/>
          <w:i/>
        </w:rPr>
        <w:t>Territory of the Commonwealth</w:t>
      </w:r>
      <w:r w:rsidRPr="00514410">
        <w:t xml:space="preserve">, </w:t>
      </w:r>
      <w:r w:rsidRPr="00514410">
        <w:rPr>
          <w:b/>
          <w:i/>
        </w:rPr>
        <w:t>Territory under the authority of the Commonwealth</w:t>
      </w:r>
      <w:r w:rsidRPr="00514410">
        <w:t xml:space="preserve"> or </w:t>
      </w:r>
      <w:r w:rsidRPr="00514410">
        <w:rPr>
          <w:b/>
          <w:i/>
        </w:rPr>
        <w:t>Territory of Australia</w:t>
      </w:r>
      <w:r w:rsidRPr="00514410">
        <w:t xml:space="preserve"> means a Territory referred to in section</w:t>
      </w:r>
      <w:r w:rsidR="00514410">
        <w:t> </w:t>
      </w:r>
      <w:r w:rsidRPr="00514410">
        <w:t>122 of the Constitution.</w:t>
      </w:r>
    </w:p>
    <w:p w:rsidR="00F45F17" w:rsidRPr="00514410" w:rsidRDefault="00F45F17" w:rsidP="00F45F17">
      <w:pPr>
        <w:pStyle w:val="Definition"/>
      </w:pPr>
      <w:r w:rsidRPr="00514410">
        <w:rPr>
          <w:b/>
          <w:i/>
        </w:rPr>
        <w:t>United Kingdom</w:t>
      </w:r>
      <w:r w:rsidRPr="00514410">
        <w:t xml:space="preserve"> means the United Kingdom of Great Britain and Northern Ireland.</w:t>
      </w:r>
    </w:p>
    <w:p w:rsidR="00F45F17" w:rsidRPr="00514410" w:rsidRDefault="00F45F17" w:rsidP="00F45F17">
      <w:pPr>
        <w:pStyle w:val="Definition"/>
      </w:pPr>
      <w:r w:rsidRPr="00514410">
        <w:rPr>
          <w:b/>
          <w:i/>
        </w:rPr>
        <w:t>writing</w:t>
      </w:r>
      <w:r w:rsidRPr="00514410">
        <w:t xml:space="preserve"> includes any mode of representing or reproducing words, figures, drawings or symbols in a visible form.</w:t>
      </w:r>
    </w:p>
    <w:p w:rsidR="00F45F17" w:rsidRPr="00514410" w:rsidRDefault="00F45F17" w:rsidP="00F45F17">
      <w:pPr>
        <w:pStyle w:val="ActHead5"/>
      </w:pPr>
      <w:bookmarkStart w:id="8" w:name="_Toc524007275"/>
      <w:r w:rsidRPr="00F12067">
        <w:rPr>
          <w:rStyle w:val="CharSectno"/>
        </w:rPr>
        <w:t>2C</w:t>
      </w:r>
      <w:r w:rsidRPr="00514410">
        <w:t xml:space="preserve">  References to persons</w:t>
      </w:r>
      <w:bookmarkEnd w:id="8"/>
    </w:p>
    <w:p w:rsidR="00F45F17" w:rsidRPr="00514410" w:rsidRDefault="00F45F17" w:rsidP="00F45F17">
      <w:pPr>
        <w:pStyle w:val="subsection"/>
      </w:pPr>
      <w:r w:rsidRPr="00514410">
        <w:tab/>
        <w:t>(1)</w:t>
      </w:r>
      <w:r w:rsidRPr="00514410">
        <w:tab/>
        <w:t>In any Act, expressions used to denote persons generally (such as “person”, “party”, “someone”, “anyone”, “no</w:t>
      </w:r>
      <w:r w:rsidR="00514410">
        <w:noBreakHyphen/>
      </w:r>
      <w:r w:rsidRPr="00514410">
        <w:t>one”, “one”, “another” and “whoever”), include a body politic or corporate as well as an individual.</w:t>
      </w:r>
    </w:p>
    <w:p w:rsidR="00F45F17" w:rsidRPr="00514410" w:rsidRDefault="00F45F17" w:rsidP="00F45F17">
      <w:pPr>
        <w:pStyle w:val="subsection"/>
      </w:pPr>
      <w:r w:rsidRPr="00514410">
        <w:lastRenderedPageBreak/>
        <w:tab/>
        <w:t>(2)</w:t>
      </w:r>
      <w:r w:rsidRPr="00514410">
        <w:tab/>
        <w:t xml:space="preserve">Express references in an Act to companies, corporations or bodies corporate do not imply that expressions in that Act, of the kind mentioned in </w:t>
      </w:r>
      <w:r w:rsidR="00514410">
        <w:t>subsection (</w:t>
      </w:r>
      <w:r w:rsidRPr="00514410">
        <w:t>1), do not include companies, corporations or bodies corporate.</w:t>
      </w:r>
    </w:p>
    <w:p w:rsidR="00AE72B8" w:rsidRPr="00514410" w:rsidRDefault="00AE72B8" w:rsidP="00AE72B8">
      <w:pPr>
        <w:pStyle w:val="ActHead5"/>
      </w:pPr>
      <w:bookmarkStart w:id="9" w:name="_Toc524007276"/>
      <w:r w:rsidRPr="00F12067">
        <w:rPr>
          <w:rStyle w:val="CharSectno"/>
        </w:rPr>
        <w:t>2CA</w:t>
      </w:r>
      <w:r w:rsidRPr="00514410">
        <w:t xml:space="preserve">  References to spouses</w:t>
      </w:r>
      <w:bookmarkEnd w:id="9"/>
    </w:p>
    <w:p w:rsidR="00AE72B8" w:rsidRPr="00514410" w:rsidRDefault="00AE72B8" w:rsidP="00AE72B8">
      <w:pPr>
        <w:pStyle w:val="subsection"/>
      </w:pPr>
      <w:r w:rsidRPr="00514410">
        <w:tab/>
        <w:t>(1)</w:t>
      </w:r>
      <w:r w:rsidRPr="00514410">
        <w:tab/>
        <w:t xml:space="preserve">For the purposes of any Act, a person is the </w:t>
      </w:r>
      <w:r w:rsidRPr="00514410">
        <w:rPr>
          <w:b/>
          <w:i/>
        </w:rPr>
        <w:t>spouse</w:t>
      </w:r>
      <w:r w:rsidRPr="00514410">
        <w:t xml:space="preserve"> of another person (whether of the same sex or a different sex) if the person is legally married to the other person.</w:t>
      </w:r>
    </w:p>
    <w:p w:rsidR="00AE72B8" w:rsidRPr="00514410" w:rsidRDefault="00AE72B8" w:rsidP="00AE72B8">
      <w:pPr>
        <w:pStyle w:val="subsection"/>
      </w:pPr>
      <w:r w:rsidRPr="00514410">
        <w:tab/>
        <w:t>(2)</w:t>
      </w:r>
      <w:r w:rsidRPr="00514410">
        <w:tab/>
      </w:r>
      <w:r w:rsidR="00514410">
        <w:t>Subsection (</w:t>
      </w:r>
      <w:r w:rsidRPr="00514410">
        <w:t xml:space="preserve">1) has effect in addition to any provision of an Act that affects the meaning of </w:t>
      </w:r>
      <w:r w:rsidRPr="00514410">
        <w:rPr>
          <w:b/>
          <w:i/>
        </w:rPr>
        <w:t>spouse</w:t>
      </w:r>
      <w:r w:rsidRPr="00514410">
        <w:t xml:space="preserve"> in a provision of that Act.</w:t>
      </w:r>
    </w:p>
    <w:p w:rsidR="00AE72B8" w:rsidRPr="00514410" w:rsidRDefault="00AE72B8" w:rsidP="00AE72B8">
      <w:pPr>
        <w:pStyle w:val="notetext"/>
      </w:pPr>
      <w:r w:rsidRPr="00514410">
        <w:t>Example:</w:t>
      </w:r>
      <w:r w:rsidRPr="00514410">
        <w:tab/>
      </w:r>
      <w:r w:rsidRPr="00514410">
        <w:rPr>
          <w:b/>
          <w:i/>
        </w:rPr>
        <w:t>Spouse</w:t>
      </w:r>
      <w:r w:rsidRPr="00514410">
        <w:t xml:space="preserve"> is defined for the purposes of an Act to include a de facto partner and a former spouse. Because of this section, a reference in the Act to a person’s spouse covers any person who is legally married to the person, in addition to any person covered by the definition in the Act.</w:t>
      </w:r>
    </w:p>
    <w:p w:rsidR="00F45F17" w:rsidRPr="00514410" w:rsidRDefault="00F45F17" w:rsidP="00F45F17">
      <w:pPr>
        <w:pStyle w:val="ActHead5"/>
        <w:tabs>
          <w:tab w:val="left" w:pos="6677"/>
        </w:tabs>
      </w:pPr>
      <w:bookmarkStart w:id="10" w:name="_Toc524007277"/>
      <w:r w:rsidRPr="00F12067">
        <w:rPr>
          <w:rStyle w:val="CharSectno"/>
        </w:rPr>
        <w:t>2D</w:t>
      </w:r>
      <w:r w:rsidRPr="00514410">
        <w:t xml:space="preserve">  References to</w:t>
      </w:r>
      <w:r w:rsidR="00B07AA2" w:rsidRPr="00514410">
        <w:t> </w:t>
      </w:r>
      <w:r w:rsidRPr="00514410">
        <w:t>de</w:t>
      </w:r>
      <w:r w:rsidR="00B07AA2" w:rsidRPr="00514410">
        <w:t> </w:t>
      </w:r>
      <w:r w:rsidRPr="00514410">
        <w:t>facto</w:t>
      </w:r>
      <w:r w:rsidR="00B07AA2" w:rsidRPr="00514410">
        <w:t> </w:t>
      </w:r>
      <w:r w:rsidRPr="00514410">
        <w:t>partners</w:t>
      </w:r>
      <w:bookmarkEnd w:id="10"/>
    </w:p>
    <w:p w:rsidR="00F45F17" w:rsidRPr="00514410" w:rsidRDefault="00F45F17" w:rsidP="00F45F17">
      <w:pPr>
        <w:pStyle w:val="subsection"/>
        <w:tabs>
          <w:tab w:val="left" w:pos="6677"/>
        </w:tabs>
      </w:pPr>
      <w:r w:rsidRPr="00514410">
        <w:tab/>
      </w:r>
      <w:r w:rsidRPr="00514410">
        <w:tab/>
        <w:t>For the purposes of a provision of an Act that is a provision in which</w:t>
      </w:r>
      <w:r w:rsidR="00B07AA2" w:rsidRPr="00514410">
        <w:t> </w:t>
      </w:r>
      <w:r w:rsidRPr="00514410">
        <w:t>de</w:t>
      </w:r>
      <w:r w:rsidR="00B07AA2" w:rsidRPr="00514410">
        <w:t> </w:t>
      </w:r>
      <w:r w:rsidRPr="00514410">
        <w:t>facto</w:t>
      </w:r>
      <w:r w:rsidR="00B07AA2" w:rsidRPr="00514410">
        <w:t> </w:t>
      </w:r>
      <w:r w:rsidRPr="00514410">
        <w:t>partner has the meaning given by this Act, a person is the</w:t>
      </w:r>
      <w:r w:rsidR="00B07AA2" w:rsidRPr="00514410">
        <w:t> </w:t>
      </w:r>
      <w:r w:rsidRPr="00514410">
        <w:rPr>
          <w:b/>
          <w:i/>
        </w:rPr>
        <w:t>de</w:t>
      </w:r>
      <w:r w:rsidR="00B07AA2" w:rsidRPr="00514410">
        <w:rPr>
          <w:b/>
          <w:i/>
        </w:rPr>
        <w:t> </w:t>
      </w:r>
      <w:r w:rsidRPr="00514410">
        <w:rPr>
          <w:b/>
          <w:i/>
        </w:rPr>
        <w:t>facto</w:t>
      </w:r>
      <w:r w:rsidR="00B07AA2" w:rsidRPr="00514410">
        <w:rPr>
          <w:b/>
          <w:i/>
        </w:rPr>
        <w:t> </w:t>
      </w:r>
      <w:r w:rsidRPr="00514410">
        <w:rPr>
          <w:b/>
          <w:i/>
        </w:rPr>
        <w:t>partner</w:t>
      </w:r>
      <w:r w:rsidRPr="00514410">
        <w:t xml:space="preserve"> of another person (whether of the same sex or a different sex) if:</w:t>
      </w:r>
    </w:p>
    <w:p w:rsidR="00F45F17" w:rsidRPr="00514410" w:rsidRDefault="00F45F17" w:rsidP="00F45F17">
      <w:pPr>
        <w:pStyle w:val="paragraph"/>
      </w:pPr>
      <w:r w:rsidRPr="00514410">
        <w:tab/>
        <w:t>(a)</w:t>
      </w:r>
      <w:r w:rsidRPr="00514410">
        <w:tab/>
        <w:t>the person is in a registered relationship with the other person under section</w:t>
      </w:r>
      <w:r w:rsidR="00514410">
        <w:t> </w:t>
      </w:r>
      <w:r w:rsidRPr="00514410">
        <w:t>2E; or</w:t>
      </w:r>
    </w:p>
    <w:p w:rsidR="00F45F17" w:rsidRPr="00514410" w:rsidRDefault="00F45F17" w:rsidP="00F45F17">
      <w:pPr>
        <w:pStyle w:val="paragraph"/>
      </w:pPr>
      <w:r w:rsidRPr="00514410">
        <w:tab/>
        <w:t>(b)</w:t>
      </w:r>
      <w:r w:rsidRPr="00514410">
        <w:tab/>
        <w:t>the person is in a</w:t>
      </w:r>
      <w:r w:rsidR="00B07AA2" w:rsidRPr="00514410">
        <w:t> </w:t>
      </w:r>
      <w:r w:rsidRPr="00514410">
        <w:t>de</w:t>
      </w:r>
      <w:r w:rsidR="00B07AA2" w:rsidRPr="00514410">
        <w:t> </w:t>
      </w:r>
      <w:r w:rsidRPr="00514410">
        <w:t>facto</w:t>
      </w:r>
      <w:r w:rsidR="00B07AA2" w:rsidRPr="00514410">
        <w:t> </w:t>
      </w:r>
      <w:r w:rsidRPr="00514410">
        <w:t>relationship with the other person under section</w:t>
      </w:r>
      <w:r w:rsidR="00514410">
        <w:t> </w:t>
      </w:r>
      <w:r w:rsidRPr="00514410">
        <w:t>2F.</w:t>
      </w:r>
    </w:p>
    <w:p w:rsidR="00F45F17" w:rsidRPr="00514410" w:rsidRDefault="00F45F17" w:rsidP="00F45F17">
      <w:pPr>
        <w:pStyle w:val="ActHead5"/>
      </w:pPr>
      <w:bookmarkStart w:id="11" w:name="_Toc524007278"/>
      <w:r w:rsidRPr="00F12067">
        <w:rPr>
          <w:rStyle w:val="CharSectno"/>
        </w:rPr>
        <w:t>2E</w:t>
      </w:r>
      <w:r w:rsidRPr="00514410">
        <w:t xml:space="preserve">  Registered relationships</w:t>
      </w:r>
      <w:bookmarkEnd w:id="11"/>
    </w:p>
    <w:p w:rsidR="00F45F17" w:rsidRPr="00514410" w:rsidRDefault="00F45F17" w:rsidP="00F45F17">
      <w:pPr>
        <w:pStyle w:val="subsection"/>
        <w:tabs>
          <w:tab w:val="left" w:pos="6677"/>
        </w:tabs>
      </w:pPr>
      <w:r w:rsidRPr="00514410">
        <w:tab/>
      </w:r>
      <w:r w:rsidRPr="00514410">
        <w:tab/>
        <w:t>For the purposes of paragraph</w:t>
      </w:r>
      <w:r w:rsidR="00514410">
        <w:t> </w:t>
      </w:r>
      <w:r w:rsidRPr="00514410">
        <w:t xml:space="preserve">2D(a), a person is in a </w:t>
      </w:r>
      <w:r w:rsidRPr="00514410">
        <w:rPr>
          <w:b/>
          <w:i/>
        </w:rPr>
        <w:t>registered relationship</w:t>
      </w:r>
      <w:r w:rsidRPr="00514410">
        <w:t xml:space="preserve"> with another person if the relationship between the persons is registered under a prescribed law of a State or Territory as a prescribed kind of relationship.</w:t>
      </w:r>
    </w:p>
    <w:p w:rsidR="00F45F17" w:rsidRPr="00514410" w:rsidRDefault="00F45F17" w:rsidP="00F45F17">
      <w:pPr>
        <w:pStyle w:val="ActHead5"/>
      </w:pPr>
      <w:bookmarkStart w:id="12" w:name="_Toc524007279"/>
      <w:r w:rsidRPr="00F12067">
        <w:rPr>
          <w:rStyle w:val="CharSectno"/>
        </w:rPr>
        <w:lastRenderedPageBreak/>
        <w:t>2F</w:t>
      </w:r>
      <w:r w:rsidRPr="00514410">
        <w:t xml:space="preserve"> </w:t>
      </w:r>
      <w:r w:rsidR="00EA506F" w:rsidRPr="00514410">
        <w:t> </w:t>
      </w:r>
      <w:r w:rsidRPr="00514410">
        <w:t>De</w:t>
      </w:r>
      <w:r w:rsidR="00B07AA2" w:rsidRPr="00514410">
        <w:t> </w:t>
      </w:r>
      <w:r w:rsidRPr="00514410">
        <w:t>facto</w:t>
      </w:r>
      <w:r w:rsidR="00B07AA2" w:rsidRPr="00514410">
        <w:t> </w:t>
      </w:r>
      <w:r w:rsidRPr="00514410">
        <w:t>relationships</w:t>
      </w:r>
      <w:bookmarkEnd w:id="12"/>
    </w:p>
    <w:p w:rsidR="00F45F17" w:rsidRPr="00514410" w:rsidRDefault="00F45F17" w:rsidP="00F45F17">
      <w:pPr>
        <w:pStyle w:val="subsection"/>
      </w:pPr>
      <w:r w:rsidRPr="00514410">
        <w:tab/>
        <w:t>(1)</w:t>
      </w:r>
      <w:r w:rsidRPr="00514410">
        <w:tab/>
        <w:t>For the purposes of paragraph</w:t>
      </w:r>
      <w:r w:rsidR="00514410">
        <w:t> </w:t>
      </w:r>
      <w:r w:rsidRPr="00514410">
        <w:t>2D(b), a person is in a</w:t>
      </w:r>
      <w:r w:rsidR="00B07AA2" w:rsidRPr="00514410">
        <w:t> </w:t>
      </w:r>
      <w:r w:rsidRPr="00514410">
        <w:rPr>
          <w:b/>
          <w:i/>
        </w:rPr>
        <w:t>de</w:t>
      </w:r>
      <w:r w:rsidR="00B07AA2" w:rsidRPr="00514410">
        <w:rPr>
          <w:b/>
          <w:i/>
        </w:rPr>
        <w:t> </w:t>
      </w:r>
      <w:r w:rsidRPr="00514410">
        <w:rPr>
          <w:b/>
          <w:i/>
        </w:rPr>
        <w:t>facto</w:t>
      </w:r>
      <w:r w:rsidR="00B07AA2" w:rsidRPr="00514410">
        <w:rPr>
          <w:b/>
          <w:i/>
        </w:rPr>
        <w:t> </w:t>
      </w:r>
      <w:r w:rsidRPr="00514410">
        <w:rPr>
          <w:b/>
          <w:i/>
        </w:rPr>
        <w:t>relationship</w:t>
      </w:r>
      <w:r w:rsidRPr="00514410">
        <w:t xml:space="preserve"> with another person if the persons:</w:t>
      </w:r>
    </w:p>
    <w:p w:rsidR="00F45F17" w:rsidRPr="00514410" w:rsidRDefault="00F45F17" w:rsidP="00F45F17">
      <w:pPr>
        <w:pStyle w:val="paragraph"/>
      </w:pPr>
      <w:r w:rsidRPr="00514410">
        <w:tab/>
        <w:t>(a)</w:t>
      </w:r>
      <w:r w:rsidRPr="00514410">
        <w:tab/>
        <w:t>are not legally married to each other; and</w:t>
      </w:r>
    </w:p>
    <w:p w:rsidR="00F45F17" w:rsidRPr="00514410" w:rsidRDefault="00F45F17" w:rsidP="00F45F17">
      <w:pPr>
        <w:pStyle w:val="paragraph"/>
      </w:pPr>
      <w:r w:rsidRPr="00514410">
        <w:tab/>
        <w:t>(b)</w:t>
      </w:r>
      <w:r w:rsidRPr="00514410">
        <w:tab/>
        <w:t xml:space="preserve">are not related by family (see </w:t>
      </w:r>
      <w:r w:rsidR="00514410">
        <w:t>subsection (</w:t>
      </w:r>
      <w:r w:rsidRPr="00514410">
        <w:t>6)); and</w:t>
      </w:r>
    </w:p>
    <w:p w:rsidR="00F45F17" w:rsidRPr="00514410" w:rsidRDefault="00F45F17" w:rsidP="00F45F17">
      <w:pPr>
        <w:pStyle w:val="paragraph"/>
      </w:pPr>
      <w:r w:rsidRPr="00514410">
        <w:tab/>
        <w:t>(c)</w:t>
      </w:r>
      <w:r w:rsidRPr="00514410">
        <w:tab/>
        <w:t>have a relationship as a couple living together on a genuine domestic basis.</w:t>
      </w:r>
    </w:p>
    <w:p w:rsidR="00F45F17" w:rsidRPr="00514410" w:rsidRDefault="00F45F17" w:rsidP="00F45F17">
      <w:pPr>
        <w:pStyle w:val="subsection"/>
        <w:tabs>
          <w:tab w:val="left" w:pos="6677"/>
        </w:tabs>
      </w:pPr>
      <w:r w:rsidRPr="00514410">
        <w:tab/>
        <w:t>(2)</w:t>
      </w:r>
      <w:r w:rsidRPr="00514410">
        <w:tab/>
        <w:t xml:space="preserve">In determining for the purposes of </w:t>
      </w:r>
      <w:r w:rsidR="00514410">
        <w:t>paragraph (</w:t>
      </w:r>
      <w:r w:rsidRPr="00514410">
        <w:t>1)(c) whether 2 persons have a relationship as a couple, all the circumstances of their relationship are to be taken into account, including any or all of the following circumstances:</w:t>
      </w:r>
    </w:p>
    <w:p w:rsidR="00F45F17" w:rsidRPr="00514410" w:rsidRDefault="00F45F17" w:rsidP="00F45F17">
      <w:pPr>
        <w:pStyle w:val="paragraph"/>
        <w:tabs>
          <w:tab w:val="left" w:pos="6677"/>
        </w:tabs>
      </w:pPr>
      <w:r w:rsidRPr="00514410">
        <w:tab/>
        <w:t>(a)</w:t>
      </w:r>
      <w:r w:rsidRPr="00514410">
        <w:tab/>
        <w:t>the duration of the relationship;</w:t>
      </w:r>
    </w:p>
    <w:p w:rsidR="00F45F17" w:rsidRPr="00514410" w:rsidRDefault="00F45F17" w:rsidP="00F45F17">
      <w:pPr>
        <w:pStyle w:val="paragraph"/>
        <w:tabs>
          <w:tab w:val="left" w:pos="6677"/>
        </w:tabs>
      </w:pPr>
      <w:r w:rsidRPr="00514410">
        <w:tab/>
        <w:t>(b)</w:t>
      </w:r>
      <w:r w:rsidRPr="00514410">
        <w:tab/>
        <w:t>the nature and extent of their common residence;</w:t>
      </w:r>
    </w:p>
    <w:p w:rsidR="00F45F17" w:rsidRPr="00514410" w:rsidRDefault="00F45F17" w:rsidP="00F45F17">
      <w:pPr>
        <w:pStyle w:val="paragraph"/>
        <w:tabs>
          <w:tab w:val="left" w:pos="6677"/>
        </w:tabs>
      </w:pPr>
      <w:r w:rsidRPr="00514410">
        <w:tab/>
        <w:t>(c)</w:t>
      </w:r>
      <w:r w:rsidRPr="00514410">
        <w:tab/>
        <w:t>whether a sexual relationship exists;</w:t>
      </w:r>
    </w:p>
    <w:p w:rsidR="00F45F17" w:rsidRPr="00514410" w:rsidRDefault="00F45F17" w:rsidP="00F45F17">
      <w:pPr>
        <w:pStyle w:val="paragraph"/>
        <w:tabs>
          <w:tab w:val="left" w:pos="6677"/>
        </w:tabs>
      </w:pPr>
      <w:r w:rsidRPr="00514410">
        <w:tab/>
        <w:t>(d)</w:t>
      </w:r>
      <w:r w:rsidRPr="00514410">
        <w:tab/>
        <w:t>the degree of financial dependence or interdependence, and any arrangements for financial support, between them;</w:t>
      </w:r>
    </w:p>
    <w:p w:rsidR="00F45F17" w:rsidRPr="00514410" w:rsidRDefault="00F45F17" w:rsidP="00F45F17">
      <w:pPr>
        <w:pStyle w:val="paragraph"/>
        <w:tabs>
          <w:tab w:val="left" w:pos="6677"/>
        </w:tabs>
      </w:pPr>
      <w:r w:rsidRPr="00514410">
        <w:tab/>
        <w:t>(e)</w:t>
      </w:r>
      <w:r w:rsidRPr="00514410">
        <w:tab/>
        <w:t>the ownership, use and acquisition of their property;</w:t>
      </w:r>
    </w:p>
    <w:p w:rsidR="00F45F17" w:rsidRPr="00514410" w:rsidRDefault="00F45F17" w:rsidP="00F45F17">
      <w:pPr>
        <w:pStyle w:val="paragraph"/>
        <w:tabs>
          <w:tab w:val="left" w:pos="6677"/>
        </w:tabs>
      </w:pPr>
      <w:r w:rsidRPr="00514410">
        <w:tab/>
        <w:t>(f)</w:t>
      </w:r>
      <w:r w:rsidRPr="00514410">
        <w:tab/>
        <w:t>the degree of mutual commitment to a shared life;</w:t>
      </w:r>
    </w:p>
    <w:p w:rsidR="00F45F17" w:rsidRPr="00514410" w:rsidRDefault="00F45F17" w:rsidP="00F45F17">
      <w:pPr>
        <w:pStyle w:val="paragraph"/>
        <w:tabs>
          <w:tab w:val="left" w:pos="6677"/>
        </w:tabs>
      </w:pPr>
      <w:r w:rsidRPr="00514410">
        <w:tab/>
        <w:t>(g)</w:t>
      </w:r>
      <w:r w:rsidRPr="00514410">
        <w:tab/>
        <w:t>the care and support of children;</w:t>
      </w:r>
    </w:p>
    <w:p w:rsidR="00F45F17" w:rsidRPr="00514410" w:rsidRDefault="00F45F17" w:rsidP="00F45F17">
      <w:pPr>
        <w:pStyle w:val="paragraph"/>
        <w:tabs>
          <w:tab w:val="left" w:pos="6677"/>
        </w:tabs>
      </w:pPr>
      <w:r w:rsidRPr="00514410">
        <w:tab/>
        <w:t>(h)</w:t>
      </w:r>
      <w:r w:rsidRPr="00514410">
        <w:tab/>
        <w:t>the reputation and public aspects of the relationship.</w:t>
      </w:r>
    </w:p>
    <w:p w:rsidR="00F45F17" w:rsidRPr="00514410" w:rsidRDefault="00F45F17" w:rsidP="00F45F17">
      <w:pPr>
        <w:pStyle w:val="subsection"/>
        <w:tabs>
          <w:tab w:val="left" w:pos="6677"/>
        </w:tabs>
      </w:pPr>
      <w:r w:rsidRPr="00514410">
        <w:tab/>
        <w:t>(3)</w:t>
      </w:r>
      <w:r w:rsidRPr="00514410">
        <w:tab/>
        <w:t xml:space="preserve">No particular finding in relation to any circumstance mentioned in </w:t>
      </w:r>
      <w:r w:rsidR="00514410">
        <w:t>subsection (</w:t>
      </w:r>
      <w:r w:rsidRPr="00514410">
        <w:t xml:space="preserve">2) is necessary in determining whether 2 persons have a relationship as a couple for the purposes of </w:t>
      </w:r>
      <w:r w:rsidR="00514410">
        <w:t>paragraph (</w:t>
      </w:r>
      <w:r w:rsidRPr="00514410">
        <w:t>1)(c).</w:t>
      </w:r>
    </w:p>
    <w:p w:rsidR="00F45F17" w:rsidRPr="00514410" w:rsidRDefault="00F45F17" w:rsidP="000B060D">
      <w:pPr>
        <w:pStyle w:val="subsection"/>
        <w:keepNext/>
        <w:keepLines/>
        <w:tabs>
          <w:tab w:val="left" w:pos="6677"/>
        </w:tabs>
      </w:pPr>
      <w:r w:rsidRPr="00514410">
        <w:tab/>
        <w:t>(4)</w:t>
      </w:r>
      <w:r w:rsidRPr="00514410">
        <w:tab/>
        <w:t xml:space="preserve">For the purposes of </w:t>
      </w:r>
      <w:r w:rsidR="00514410">
        <w:t>paragraph (</w:t>
      </w:r>
      <w:r w:rsidRPr="00514410">
        <w:t>1)(c), the persons are taken to be living together on a genuine domestic basis if the persons are not living together on a genuine domestic basis only because of:</w:t>
      </w:r>
    </w:p>
    <w:p w:rsidR="00F45F17" w:rsidRPr="00514410" w:rsidRDefault="00F45F17" w:rsidP="000B060D">
      <w:pPr>
        <w:pStyle w:val="paragraph"/>
        <w:keepNext/>
        <w:keepLines/>
      </w:pPr>
      <w:r w:rsidRPr="00514410">
        <w:tab/>
        <w:t>(a)</w:t>
      </w:r>
      <w:r w:rsidRPr="00514410">
        <w:tab/>
        <w:t>a temporary absence from each other; or</w:t>
      </w:r>
    </w:p>
    <w:p w:rsidR="00F45F17" w:rsidRPr="00514410" w:rsidRDefault="00F45F17" w:rsidP="00F45F17">
      <w:pPr>
        <w:pStyle w:val="paragraph"/>
      </w:pPr>
      <w:r w:rsidRPr="00514410">
        <w:tab/>
        <w:t>(b)</w:t>
      </w:r>
      <w:r w:rsidRPr="00514410">
        <w:tab/>
        <w:t>illness or infirmity of either or both of them.</w:t>
      </w:r>
    </w:p>
    <w:p w:rsidR="00F45F17" w:rsidRPr="00514410" w:rsidRDefault="00F45F17" w:rsidP="00F45F17">
      <w:pPr>
        <w:pStyle w:val="subsection"/>
        <w:tabs>
          <w:tab w:val="left" w:pos="6677"/>
        </w:tabs>
      </w:pPr>
      <w:r w:rsidRPr="00514410">
        <w:tab/>
        <w:t>(5)</w:t>
      </w:r>
      <w:r w:rsidRPr="00514410">
        <w:tab/>
        <w:t xml:space="preserve">For the purposes of </w:t>
      </w:r>
      <w:r w:rsidR="00514410">
        <w:t>subsection (</w:t>
      </w:r>
      <w:r w:rsidRPr="00514410">
        <w:t>1), a</w:t>
      </w:r>
      <w:r w:rsidR="00B07AA2" w:rsidRPr="00514410">
        <w:t> </w:t>
      </w:r>
      <w:r w:rsidRPr="00514410">
        <w:t>de</w:t>
      </w:r>
      <w:r w:rsidR="00B07AA2" w:rsidRPr="00514410">
        <w:t> </w:t>
      </w:r>
      <w:r w:rsidRPr="00514410">
        <w:t>facto</w:t>
      </w:r>
      <w:r w:rsidR="00B07AA2" w:rsidRPr="00514410">
        <w:t> </w:t>
      </w:r>
      <w:r w:rsidRPr="00514410">
        <w:t>relationship can exist even if one of the persons is legally married to someone else or is in a registered relationship (within the meaning of section</w:t>
      </w:r>
      <w:r w:rsidR="00514410">
        <w:t> </w:t>
      </w:r>
      <w:r w:rsidRPr="00514410">
        <w:t>2E) with someone else or is in another</w:t>
      </w:r>
      <w:r w:rsidR="00B07AA2" w:rsidRPr="00514410">
        <w:t> </w:t>
      </w:r>
      <w:r w:rsidRPr="00514410">
        <w:t>de</w:t>
      </w:r>
      <w:r w:rsidR="00B07AA2" w:rsidRPr="00514410">
        <w:t> </w:t>
      </w:r>
      <w:r w:rsidRPr="00514410">
        <w:t>facto</w:t>
      </w:r>
      <w:r w:rsidR="00B07AA2" w:rsidRPr="00514410">
        <w:t> </w:t>
      </w:r>
      <w:r w:rsidRPr="00514410">
        <w:t>relationship.</w:t>
      </w:r>
    </w:p>
    <w:p w:rsidR="00F45F17" w:rsidRPr="00514410" w:rsidRDefault="00F45F17" w:rsidP="00F45F17">
      <w:pPr>
        <w:pStyle w:val="subsection"/>
      </w:pPr>
      <w:r w:rsidRPr="00514410">
        <w:lastRenderedPageBreak/>
        <w:tab/>
        <w:t>(6)</w:t>
      </w:r>
      <w:r w:rsidRPr="00514410">
        <w:tab/>
        <w:t xml:space="preserve">For the purposes of </w:t>
      </w:r>
      <w:r w:rsidR="00514410">
        <w:t>paragraph (</w:t>
      </w:r>
      <w:r w:rsidRPr="00514410">
        <w:t xml:space="preserve">1)(b), 2 persons are </w:t>
      </w:r>
      <w:r w:rsidRPr="00514410">
        <w:rPr>
          <w:b/>
          <w:i/>
        </w:rPr>
        <w:t>related by family</w:t>
      </w:r>
      <w:r w:rsidRPr="00514410">
        <w:t xml:space="preserve"> if:</w:t>
      </w:r>
    </w:p>
    <w:p w:rsidR="00F45F17" w:rsidRPr="00514410" w:rsidRDefault="00F45F17" w:rsidP="00F45F17">
      <w:pPr>
        <w:pStyle w:val="paragraph"/>
      </w:pPr>
      <w:r w:rsidRPr="00514410">
        <w:tab/>
        <w:t>(a)</w:t>
      </w:r>
      <w:r w:rsidRPr="00514410">
        <w:tab/>
        <w:t>one is the child (including an adopted child) of the other; or</w:t>
      </w:r>
    </w:p>
    <w:p w:rsidR="00F45F17" w:rsidRPr="00514410" w:rsidRDefault="00F45F17" w:rsidP="00F45F17">
      <w:pPr>
        <w:pStyle w:val="paragraph"/>
      </w:pPr>
      <w:r w:rsidRPr="00514410">
        <w:tab/>
        <w:t>(b)</w:t>
      </w:r>
      <w:r w:rsidRPr="00514410">
        <w:tab/>
        <w:t>one is another descendant of the other (even if the relationship between them is traced through an adoptive parent); or</w:t>
      </w:r>
    </w:p>
    <w:p w:rsidR="00F45F17" w:rsidRPr="00514410" w:rsidRDefault="00F45F17" w:rsidP="00F45F17">
      <w:pPr>
        <w:pStyle w:val="paragraph"/>
      </w:pPr>
      <w:r w:rsidRPr="00514410">
        <w:tab/>
        <w:t>(c)</w:t>
      </w:r>
      <w:r w:rsidRPr="00514410">
        <w:tab/>
        <w:t>they have a parent in common (who may be an adoptive parent of either or both of them).</w:t>
      </w:r>
    </w:p>
    <w:p w:rsidR="00F45F17" w:rsidRPr="00514410" w:rsidRDefault="00F45F17" w:rsidP="00F45F17">
      <w:pPr>
        <w:pStyle w:val="subsection2"/>
      </w:pPr>
      <w:r w:rsidRPr="00514410">
        <w:t>For this purpose, disregard whether an adoption is declared void or has ceased to have effect.</w:t>
      </w:r>
    </w:p>
    <w:p w:rsidR="00F45F17" w:rsidRPr="00514410" w:rsidRDefault="00F45F17" w:rsidP="00F45F17">
      <w:pPr>
        <w:pStyle w:val="subsection"/>
      </w:pPr>
      <w:r w:rsidRPr="00514410">
        <w:tab/>
        <w:t>(7)</w:t>
      </w:r>
      <w:r w:rsidRPr="00514410">
        <w:tab/>
        <w:t xml:space="preserve">For the purposes of </w:t>
      </w:r>
      <w:r w:rsidR="00514410">
        <w:t>subsection (</w:t>
      </w:r>
      <w:r w:rsidRPr="00514410">
        <w:t xml:space="preserve">6), </w:t>
      </w:r>
      <w:r w:rsidRPr="00514410">
        <w:rPr>
          <w:b/>
          <w:i/>
        </w:rPr>
        <w:t>adopted</w:t>
      </w:r>
      <w:r w:rsidRPr="00514410">
        <w:t xml:space="preserve"> means adopted under the law of any place (whether in or out of Australia) relating to the adoption of children.</w:t>
      </w:r>
    </w:p>
    <w:p w:rsidR="00F45F17" w:rsidRPr="00514410" w:rsidRDefault="00F45F17" w:rsidP="00EF2682">
      <w:pPr>
        <w:pStyle w:val="ActHead5"/>
      </w:pPr>
      <w:bookmarkStart w:id="13" w:name="_Toc524007280"/>
      <w:r w:rsidRPr="00F12067">
        <w:rPr>
          <w:rStyle w:val="CharSectno"/>
        </w:rPr>
        <w:t>2G</w:t>
      </w:r>
      <w:r w:rsidRPr="00514410">
        <w:t xml:space="preserve">  Months</w:t>
      </w:r>
      <w:bookmarkEnd w:id="13"/>
    </w:p>
    <w:p w:rsidR="00F45F17" w:rsidRPr="00514410" w:rsidRDefault="00F45F17" w:rsidP="00EF2682">
      <w:pPr>
        <w:pStyle w:val="subsection"/>
        <w:keepNext/>
        <w:keepLines/>
      </w:pPr>
      <w:r w:rsidRPr="00514410">
        <w:tab/>
        <w:t>(1)</w:t>
      </w:r>
      <w:r w:rsidRPr="00514410">
        <w:tab/>
        <w:t xml:space="preserve">In any Act, </w:t>
      </w:r>
      <w:r w:rsidRPr="00514410">
        <w:rPr>
          <w:b/>
          <w:i/>
        </w:rPr>
        <w:t>month</w:t>
      </w:r>
      <w:r w:rsidRPr="00514410">
        <w:t xml:space="preserve"> means a period:</w:t>
      </w:r>
    </w:p>
    <w:p w:rsidR="00F45F17" w:rsidRPr="00514410" w:rsidRDefault="00F45F17" w:rsidP="00EF2682">
      <w:pPr>
        <w:pStyle w:val="paragraph"/>
        <w:keepNext/>
        <w:keepLines/>
      </w:pPr>
      <w:r w:rsidRPr="00514410">
        <w:tab/>
        <w:t>(a)</w:t>
      </w:r>
      <w:r w:rsidRPr="00514410">
        <w:tab/>
        <w:t>starting at the start of any day of one of the calendar months; and</w:t>
      </w:r>
    </w:p>
    <w:p w:rsidR="00F45F17" w:rsidRPr="00514410" w:rsidRDefault="00F45F17" w:rsidP="00EF2682">
      <w:pPr>
        <w:pStyle w:val="paragraph"/>
        <w:keepNext/>
        <w:keepLines/>
      </w:pPr>
      <w:r w:rsidRPr="00514410">
        <w:tab/>
        <w:t>(b)</w:t>
      </w:r>
      <w:r w:rsidRPr="00514410">
        <w:tab/>
        <w:t>ending:</w:t>
      </w:r>
    </w:p>
    <w:p w:rsidR="00F45F17" w:rsidRPr="00514410" w:rsidRDefault="00F45F17" w:rsidP="00F45F17">
      <w:pPr>
        <w:pStyle w:val="paragraphsub"/>
      </w:pPr>
      <w:r w:rsidRPr="00514410">
        <w:tab/>
        <w:t>(i)</w:t>
      </w:r>
      <w:r w:rsidRPr="00514410">
        <w:tab/>
        <w:t>immediately before the start of the corresponding day of the next calendar month; or</w:t>
      </w:r>
    </w:p>
    <w:p w:rsidR="00F45F17" w:rsidRPr="00514410" w:rsidRDefault="00F45F17" w:rsidP="00F45F17">
      <w:pPr>
        <w:pStyle w:val="paragraphsub"/>
      </w:pPr>
      <w:r w:rsidRPr="00514410">
        <w:tab/>
        <w:t>(ii)</w:t>
      </w:r>
      <w:r w:rsidRPr="00514410">
        <w:tab/>
        <w:t>if there is no such day—at the end of the next calendar month.</w:t>
      </w:r>
    </w:p>
    <w:p w:rsidR="00F45F17" w:rsidRPr="00514410" w:rsidRDefault="00F45F17" w:rsidP="00F45F17">
      <w:pPr>
        <w:pStyle w:val="notetext"/>
      </w:pPr>
      <w:r w:rsidRPr="00514410">
        <w:t>Example 1:</w:t>
      </w:r>
      <w:r w:rsidRPr="00514410">
        <w:tab/>
        <w:t>A month starting on 15</w:t>
      </w:r>
      <w:r w:rsidR="00514410">
        <w:t> </w:t>
      </w:r>
      <w:r w:rsidRPr="00514410">
        <w:t>December in a year ends immediately before 15</w:t>
      </w:r>
      <w:r w:rsidR="00514410">
        <w:t> </w:t>
      </w:r>
      <w:r w:rsidRPr="00514410">
        <w:t>January in the next year.</w:t>
      </w:r>
    </w:p>
    <w:p w:rsidR="00F45F17" w:rsidRPr="00514410" w:rsidRDefault="00F45F17" w:rsidP="00F45F17">
      <w:pPr>
        <w:pStyle w:val="notetext"/>
      </w:pPr>
      <w:r w:rsidRPr="00514410">
        <w:t>Example 2:</w:t>
      </w:r>
      <w:r w:rsidRPr="00514410">
        <w:tab/>
        <w:t>A month starting on 31</w:t>
      </w:r>
      <w:r w:rsidR="00514410">
        <w:t> </w:t>
      </w:r>
      <w:r w:rsidRPr="00514410">
        <w:t>August in a year ends at the end of September in that year (because September is the calendar month coming after August and does not have 31 days).</w:t>
      </w:r>
    </w:p>
    <w:p w:rsidR="00F45F17" w:rsidRPr="00514410" w:rsidRDefault="00F45F17" w:rsidP="00F45F17">
      <w:pPr>
        <w:pStyle w:val="subsection"/>
      </w:pPr>
      <w:r w:rsidRPr="00514410">
        <w:tab/>
        <w:t>(2)</w:t>
      </w:r>
      <w:r w:rsidRPr="00514410">
        <w:tab/>
        <w:t>In any Act, a reference to a period of 2 or more months is a reference to a period:</w:t>
      </w:r>
    </w:p>
    <w:p w:rsidR="00F45F17" w:rsidRPr="00514410" w:rsidRDefault="00F45F17" w:rsidP="00F45F17">
      <w:pPr>
        <w:pStyle w:val="paragraph"/>
      </w:pPr>
      <w:r w:rsidRPr="00514410">
        <w:tab/>
        <w:t>(a)</w:t>
      </w:r>
      <w:r w:rsidRPr="00514410">
        <w:tab/>
        <w:t xml:space="preserve">starting at the start of a day of one of the calendar months (the </w:t>
      </w:r>
      <w:r w:rsidRPr="00514410">
        <w:rPr>
          <w:b/>
          <w:i/>
        </w:rPr>
        <w:t>starting month</w:t>
      </w:r>
      <w:r w:rsidRPr="00514410">
        <w:t>); and</w:t>
      </w:r>
    </w:p>
    <w:p w:rsidR="00F45F17" w:rsidRPr="00514410" w:rsidRDefault="00F45F17" w:rsidP="00F45F17">
      <w:pPr>
        <w:pStyle w:val="paragraph"/>
      </w:pPr>
      <w:r w:rsidRPr="00514410">
        <w:tab/>
        <w:t>(b)</w:t>
      </w:r>
      <w:r w:rsidRPr="00514410">
        <w:tab/>
        <w:t>ending:</w:t>
      </w:r>
    </w:p>
    <w:p w:rsidR="00F45F17" w:rsidRPr="00514410" w:rsidRDefault="00F45F17" w:rsidP="00F45F17">
      <w:pPr>
        <w:pStyle w:val="paragraphsub"/>
      </w:pPr>
      <w:r w:rsidRPr="00514410">
        <w:lastRenderedPageBreak/>
        <w:tab/>
        <w:t>(i)</w:t>
      </w:r>
      <w:r w:rsidRPr="00514410">
        <w:tab/>
        <w:t>immediately before the start of the corresponding day of the calendar month that is that number of calendar months after the starting month; or</w:t>
      </w:r>
    </w:p>
    <w:p w:rsidR="00F45F17" w:rsidRPr="00514410" w:rsidRDefault="00F45F17" w:rsidP="00F45F17">
      <w:pPr>
        <w:pStyle w:val="paragraphsub"/>
      </w:pPr>
      <w:r w:rsidRPr="00514410">
        <w:tab/>
        <w:t>(ii)</w:t>
      </w:r>
      <w:r w:rsidRPr="00514410">
        <w:tab/>
        <w:t>if there is no such day—at the end of the calendar month that is that number of calendar months after the starting month.</w:t>
      </w:r>
    </w:p>
    <w:p w:rsidR="00F45F17" w:rsidRPr="00514410" w:rsidRDefault="00F45F17" w:rsidP="00F45F17">
      <w:pPr>
        <w:pStyle w:val="notetext"/>
      </w:pPr>
      <w:r w:rsidRPr="00514410">
        <w:t>Example 1:</w:t>
      </w:r>
      <w:r w:rsidRPr="00514410">
        <w:tab/>
        <w:t>A reference to 6 months starting on 15</w:t>
      </w:r>
      <w:r w:rsidR="00514410">
        <w:t> </w:t>
      </w:r>
      <w:r w:rsidRPr="00514410">
        <w:t>December in a year is a reference to a period starting on that day and ending immediately before 15</w:t>
      </w:r>
      <w:r w:rsidR="00514410">
        <w:t> </w:t>
      </w:r>
      <w:r w:rsidRPr="00514410">
        <w:t>June in the next year.</w:t>
      </w:r>
    </w:p>
    <w:p w:rsidR="00F45F17" w:rsidRPr="00514410" w:rsidRDefault="00F45F17" w:rsidP="00F45F17">
      <w:pPr>
        <w:pStyle w:val="notetext"/>
      </w:pPr>
      <w:r w:rsidRPr="00514410">
        <w:t>Example 2:</w:t>
      </w:r>
      <w:r w:rsidRPr="00514410">
        <w:tab/>
        <w:t>A reference to 6 months starting on 31</w:t>
      </w:r>
      <w:r w:rsidR="00514410">
        <w:t> </w:t>
      </w:r>
      <w:r w:rsidRPr="00514410">
        <w:t>October in a year is a reference to a period starting on that day and ending at the end of April in the next year (because April is the calendar month coming sixth after October and does not have 31 days).</w:t>
      </w:r>
    </w:p>
    <w:p w:rsidR="00F45F17" w:rsidRPr="00514410" w:rsidRDefault="00F45F17" w:rsidP="00F45F17">
      <w:pPr>
        <w:pStyle w:val="ActHead5"/>
      </w:pPr>
      <w:bookmarkStart w:id="14" w:name="_Toc524007281"/>
      <w:r w:rsidRPr="00F12067">
        <w:rPr>
          <w:rStyle w:val="CharSectno"/>
        </w:rPr>
        <w:t>2H</w:t>
      </w:r>
      <w:r w:rsidRPr="00514410">
        <w:t xml:space="preserve">  References to law of the Commonwealth</w:t>
      </w:r>
      <w:bookmarkEnd w:id="14"/>
    </w:p>
    <w:p w:rsidR="00F45F17" w:rsidRPr="00514410" w:rsidRDefault="00F45F17" w:rsidP="00F45F17">
      <w:pPr>
        <w:pStyle w:val="subsection"/>
      </w:pPr>
      <w:r w:rsidRPr="00514410">
        <w:tab/>
      </w:r>
      <w:r w:rsidRPr="00514410">
        <w:tab/>
        <w:t>In any Act, a reference to the law of the Commonwealth, or to a law of the Commonwealth, does not include, and is taken never to have included, a reference to a law in force in a Territory so far as the law is so in force because of an Act providing for the acceptance, administration or government of that Territory.</w:t>
      </w:r>
    </w:p>
    <w:p w:rsidR="00F45F17" w:rsidRPr="00514410" w:rsidRDefault="00F45F17" w:rsidP="00F45F17">
      <w:pPr>
        <w:pStyle w:val="ActHead5"/>
      </w:pPr>
      <w:bookmarkStart w:id="15" w:name="_Toc524007282"/>
      <w:r w:rsidRPr="00F12067">
        <w:rPr>
          <w:rStyle w:val="CharSectno"/>
        </w:rPr>
        <w:t>2J</w:t>
      </w:r>
      <w:r w:rsidRPr="00514410">
        <w:t xml:space="preserve">  Documents commencing proceedings</w:t>
      </w:r>
      <w:bookmarkEnd w:id="15"/>
    </w:p>
    <w:p w:rsidR="00F45F17" w:rsidRPr="00514410" w:rsidRDefault="00F45F17" w:rsidP="00F45F17">
      <w:pPr>
        <w:pStyle w:val="subsection"/>
      </w:pPr>
      <w:r w:rsidRPr="00514410">
        <w:tab/>
      </w:r>
      <w:r w:rsidRPr="00514410">
        <w:tab/>
        <w:t>A reference in a provision of an Act to any one or more of the following in connection with court proceedings:</w:t>
      </w:r>
    </w:p>
    <w:p w:rsidR="00F45F17" w:rsidRPr="00514410" w:rsidRDefault="00F45F17" w:rsidP="00F45F17">
      <w:pPr>
        <w:pStyle w:val="paragraph"/>
      </w:pPr>
      <w:r w:rsidRPr="00514410">
        <w:tab/>
        <w:t>(a)</w:t>
      </w:r>
      <w:r w:rsidRPr="00514410">
        <w:tab/>
        <w:t>a summons;</w:t>
      </w:r>
    </w:p>
    <w:p w:rsidR="00F45F17" w:rsidRPr="00514410" w:rsidRDefault="00F45F17" w:rsidP="00F45F17">
      <w:pPr>
        <w:pStyle w:val="paragraph"/>
      </w:pPr>
      <w:r w:rsidRPr="00514410">
        <w:tab/>
        <w:t>(b)</w:t>
      </w:r>
      <w:r w:rsidRPr="00514410">
        <w:tab/>
        <w:t>an information;</w:t>
      </w:r>
    </w:p>
    <w:p w:rsidR="00F45F17" w:rsidRPr="00514410" w:rsidRDefault="00F45F17" w:rsidP="00F45F17">
      <w:pPr>
        <w:pStyle w:val="paragraph"/>
      </w:pPr>
      <w:r w:rsidRPr="00514410">
        <w:tab/>
        <w:t>(c)</w:t>
      </w:r>
      <w:r w:rsidRPr="00514410">
        <w:tab/>
        <w:t>a claim;</w:t>
      </w:r>
    </w:p>
    <w:p w:rsidR="00F45F17" w:rsidRPr="00514410" w:rsidRDefault="00F45F17" w:rsidP="00F45F17">
      <w:pPr>
        <w:pStyle w:val="paragraph"/>
      </w:pPr>
      <w:r w:rsidRPr="00514410">
        <w:tab/>
        <w:t>(d)</w:t>
      </w:r>
      <w:r w:rsidRPr="00514410">
        <w:tab/>
        <w:t>a complaint;</w:t>
      </w:r>
    </w:p>
    <w:p w:rsidR="00F45F17" w:rsidRPr="00514410" w:rsidRDefault="00F45F17" w:rsidP="00F45F17">
      <w:pPr>
        <w:pStyle w:val="paragraph"/>
      </w:pPr>
      <w:r w:rsidRPr="00514410">
        <w:tab/>
        <w:t>(e)</w:t>
      </w:r>
      <w:r w:rsidRPr="00514410">
        <w:tab/>
        <w:t>a declaration;</w:t>
      </w:r>
    </w:p>
    <w:p w:rsidR="00F45F17" w:rsidRPr="00514410" w:rsidRDefault="00F45F17" w:rsidP="00F45F17">
      <w:pPr>
        <w:pStyle w:val="subsection2"/>
      </w:pPr>
      <w:r w:rsidRPr="00514410">
        <w:t>is taken to include a reference to any document through which proceedings may be instituted in a court.</w:t>
      </w:r>
    </w:p>
    <w:p w:rsidR="00F45F17" w:rsidRPr="00514410" w:rsidRDefault="00F45F17" w:rsidP="00F45F17">
      <w:pPr>
        <w:pStyle w:val="notetext"/>
      </w:pPr>
      <w:r w:rsidRPr="00514410">
        <w:t>Note:</w:t>
      </w:r>
      <w:r w:rsidRPr="00514410">
        <w:tab/>
        <w:t xml:space="preserve">An example of such a document is a court attendance notice under the </w:t>
      </w:r>
      <w:r w:rsidRPr="00514410">
        <w:rPr>
          <w:i/>
        </w:rPr>
        <w:t>Criminal Procedure Act 1986</w:t>
      </w:r>
      <w:r w:rsidRPr="00514410">
        <w:t xml:space="preserve"> of New South Wales.</w:t>
      </w:r>
    </w:p>
    <w:p w:rsidR="00F45F17" w:rsidRPr="00514410" w:rsidRDefault="00F45F17" w:rsidP="00F45F17">
      <w:pPr>
        <w:pStyle w:val="ActHead5"/>
      </w:pPr>
      <w:bookmarkStart w:id="16" w:name="_Toc524007283"/>
      <w:r w:rsidRPr="00F12067">
        <w:rPr>
          <w:rStyle w:val="CharSectno"/>
        </w:rPr>
        <w:lastRenderedPageBreak/>
        <w:t>2K</w:t>
      </w:r>
      <w:r w:rsidRPr="00514410">
        <w:t xml:space="preserve">  Rules of court</w:t>
      </w:r>
      <w:bookmarkEnd w:id="16"/>
    </w:p>
    <w:p w:rsidR="00F45F17" w:rsidRPr="00514410" w:rsidRDefault="00F45F17" w:rsidP="00F45F17">
      <w:pPr>
        <w:pStyle w:val="subsection"/>
      </w:pPr>
      <w:r w:rsidRPr="00514410">
        <w:tab/>
        <w:t>(1)</w:t>
      </w:r>
      <w:r w:rsidRPr="00514410">
        <w:tab/>
        <w:t xml:space="preserve">In any Act, </w:t>
      </w:r>
      <w:r w:rsidRPr="00514410">
        <w:rPr>
          <w:b/>
          <w:i/>
        </w:rPr>
        <w:t>rules of court</w:t>
      </w:r>
      <w:r w:rsidRPr="00514410">
        <w:t>, in relation to any court, means rules made by the authority having for the time being power to make rules or orders regulating the practice and procedure of such court.</w:t>
      </w:r>
    </w:p>
    <w:p w:rsidR="00F45F17" w:rsidRPr="00514410" w:rsidRDefault="00F45F17" w:rsidP="00F45F17">
      <w:pPr>
        <w:pStyle w:val="subsection"/>
      </w:pPr>
      <w:r w:rsidRPr="00514410">
        <w:tab/>
        <w:t>(2)</w:t>
      </w:r>
      <w:r w:rsidRPr="00514410">
        <w:tab/>
        <w:t>The power of the authority to make rules of court includes a power to make rules of court for the purpose of any Act which directs or authorises anything to be done by rules of court.</w:t>
      </w:r>
    </w:p>
    <w:p w:rsidR="00F45F17" w:rsidRPr="00514410" w:rsidRDefault="00F45F17" w:rsidP="00F45F17">
      <w:pPr>
        <w:pStyle w:val="ActHead5"/>
      </w:pPr>
      <w:bookmarkStart w:id="17" w:name="_Toc524007284"/>
      <w:r w:rsidRPr="00F12067">
        <w:rPr>
          <w:rStyle w:val="CharSectno"/>
        </w:rPr>
        <w:t>2L</w:t>
      </w:r>
      <w:r w:rsidRPr="00514410">
        <w:t xml:space="preserve">  References to Australian Standards</w:t>
      </w:r>
      <w:bookmarkEnd w:id="17"/>
    </w:p>
    <w:p w:rsidR="00F45F17" w:rsidRPr="00514410" w:rsidRDefault="00F45F17" w:rsidP="00F45F17">
      <w:pPr>
        <w:pStyle w:val="subsection"/>
      </w:pPr>
      <w:r w:rsidRPr="00514410">
        <w:tab/>
      </w:r>
      <w:r w:rsidRPr="00514410">
        <w:tab/>
        <w:t>In any Act, a reference consisting of the words “Australian Standard” followed by the letters “AS” and a number is a reference to the standard so numbered that is published by, or on behalf of, Standards Australia.</w:t>
      </w:r>
    </w:p>
    <w:p w:rsidR="0098470A" w:rsidRPr="00514410" w:rsidRDefault="0098470A" w:rsidP="0098470A">
      <w:pPr>
        <w:pStyle w:val="ActHead5"/>
      </w:pPr>
      <w:bookmarkStart w:id="18" w:name="_Toc524007285"/>
      <w:r w:rsidRPr="00F12067">
        <w:rPr>
          <w:rStyle w:val="CharSectno"/>
        </w:rPr>
        <w:t>2M</w:t>
      </w:r>
      <w:r w:rsidRPr="00514410">
        <w:t xml:space="preserve">  Sitting day</w:t>
      </w:r>
      <w:bookmarkEnd w:id="18"/>
    </w:p>
    <w:p w:rsidR="0098470A" w:rsidRPr="00514410" w:rsidRDefault="0098470A" w:rsidP="0098470A">
      <w:pPr>
        <w:pStyle w:val="subsection"/>
      </w:pPr>
      <w:r w:rsidRPr="00514410">
        <w:tab/>
        <w:t>(1)</w:t>
      </w:r>
      <w:r w:rsidRPr="00514410">
        <w:tab/>
        <w:t xml:space="preserve">In any Act, a </w:t>
      </w:r>
      <w:r w:rsidRPr="00514410">
        <w:rPr>
          <w:b/>
          <w:i/>
        </w:rPr>
        <w:t>sitting day</w:t>
      </w:r>
      <w:r w:rsidRPr="00514410">
        <w:t>, in relation to a House of the Parliament, is a day on which the House actually sits.</w:t>
      </w:r>
    </w:p>
    <w:p w:rsidR="0098470A" w:rsidRPr="00514410" w:rsidRDefault="0098470A" w:rsidP="0098470A">
      <w:pPr>
        <w:pStyle w:val="subsection"/>
      </w:pPr>
      <w:r w:rsidRPr="00514410">
        <w:tab/>
        <w:t>(2)</w:t>
      </w:r>
      <w:r w:rsidRPr="00514410">
        <w:tab/>
        <w:t xml:space="preserve">However, if the House sat without adjourning on a previous day (the </w:t>
      </w:r>
      <w:r w:rsidRPr="00514410">
        <w:rPr>
          <w:b/>
          <w:i/>
        </w:rPr>
        <w:t>earlier sitting day</w:t>
      </w:r>
      <w:r w:rsidRPr="00514410">
        <w:t>), any period during which the House continues to sit, with or without a suspension, on a later day, until it adjourns, is taken to be part of the earlier sitting day.</w:t>
      </w:r>
    </w:p>
    <w:p w:rsidR="0098470A" w:rsidRPr="00514410" w:rsidRDefault="0098470A" w:rsidP="0098470A">
      <w:pPr>
        <w:pStyle w:val="notetext"/>
      </w:pPr>
      <w:r w:rsidRPr="00514410">
        <w:t>Example 1:</w:t>
      </w:r>
      <w:r w:rsidRPr="00514410">
        <w:tab/>
        <w:t>The Senate begins sitting at 9 am on Thursday and extends (with or without a suspension of the sitting) until it is adjourned at 3 pm on Friday. Thursday is a sitting day for the Senate but Friday is not. This example applies equally to the House of Representatives.</w:t>
      </w:r>
    </w:p>
    <w:p w:rsidR="0098470A" w:rsidRPr="00514410" w:rsidRDefault="0098470A" w:rsidP="0098470A">
      <w:pPr>
        <w:pStyle w:val="notetext"/>
      </w:pPr>
      <w:r w:rsidRPr="00514410">
        <w:t>Example 2:</w:t>
      </w:r>
      <w:r w:rsidRPr="00514410">
        <w:tab/>
        <w:t>The House of Representatives begins sitting at 9 am on Wednesday and extends (with or without a suspension of the sitting) until it is adjourned at 1 am on Thursday. The House of Representatives then starts sitting again at 10 am on Thursday and adjourns at 3 pm on Thursday. Both Wednesday and Thursday are sitting days for the House of Representatives. This example applies equally to the Senate.</w:t>
      </w:r>
    </w:p>
    <w:p w:rsidR="0098470A" w:rsidRPr="00514410" w:rsidRDefault="0098470A" w:rsidP="0098470A">
      <w:pPr>
        <w:pStyle w:val="subsection"/>
      </w:pPr>
      <w:r w:rsidRPr="00514410">
        <w:tab/>
        <w:t>(3)</w:t>
      </w:r>
      <w:r w:rsidRPr="00514410">
        <w:tab/>
        <w:t>For the purposes of this section, a House is taken to have adjourned if:</w:t>
      </w:r>
    </w:p>
    <w:p w:rsidR="0098470A" w:rsidRPr="00514410" w:rsidRDefault="0098470A" w:rsidP="0098470A">
      <w:pPr>
        <w:pStyle w:val="paragraph"/>
      </w:pPr>
      <w:r w:rsidRPr="00514410">
        <w:tab/>
        <w:t>(a)</w:t>
      </w:r>
      <w:r w:rsidRPr="00514410">
        <w:tab/>
        <w:t>the Parliament is prorogued; or</w:t>
      </w:r>
    </w:p>
    <w:p w:rsidR="0098470A" w:rsidRPr="00514410" w:rsidRDefault="0098470A" w:rsidP="0098470A">
      <w:pPr>
        <w:pStyle w:val="paragraph"/>
      </w:pPr>
      <w:r w:rsidRPr="00514410">
        <w:lastRenderedPageBreak/>
        <w:tab/>
        <w:t>(b)</w:t>
      </w:r>
      <w:r w:rsidRPr="00514410">
        <w:tab/>
        <w:t>that House is dissolved; or</w:t>
      </w:r>
    </w:p>
    <w:p w:rsidR="0098470A" w:rsidRPr="00514410" w:rsidRDefault="0098470A" w:rsidP="0098470A">
      <w:pPr>
        <w:pStyle w:val="paragraph"/>
      </w:pPr>
      <w:r w:rsidRPr="00514410">
        <w:tab/>
        <w:t>(c)</w:t>
      </w:r>
      <w:r w:rsidRPr="00514410">
        <w:tab/>
        <w:t>if that House is the House of Representatives—that House expires.</w:t>
      </w:r>
    </w:p>
    <w:p w:rsidR="00D3079B" w:rsidRPr="00514410" w:rsidRDefault="00D3079B" w:rsidP="00B07AA2">
      <w:pPr>
        <w:pStyle w:val="ActHead2"/>
        <w:pageBreakBefore/>
        <w:rPr>
          <w:kern w:val="0"/>
        </w:rPr>
      </w:pPr>
      <w:bookmarkStart w:id="19" w:name="_Toc524007286"/>
      <w:r w:rsidRPr="00F12067">
        <w:rPr>
          <w:rStyle w:val="CharPartNo"/>
        </w:rPr>
        <w:lastRenderedPageBreak/>
        <w:t>Part</w:t>
      </w:r>
      <w:r w:rsidR="00514410" w:rsidRPr="00F12067">
        <w:rPr>
          <w:rStyle w:val="CharPartNo"/>
        </w:rPr>
        <w:t> </w:t>
      </w:r>
      <w:r w:rsidRPr="00F12067">
        <w:rPr>
          <w:rStyle w:val="CharPartNo"/>
        </w:rPr>
        <w:t>3</w:t>
      </w:r>
      <w:r w:rsidRPr="00514410">
        <w:rPr>
          <w:kern w:val="0"/>
        </w:rPr>
        <w:t>—</w:t>
      </w:r>
      <w:r w:rsidRPr="00F12067">
        <w:rPr>
          <w:rStyle w:val="CharPartText"/>
        </w:rPr>
        <w:t>Commencement of Acts</w:t>
      </w:r>
      <w:bookmarkEnd w:id="19"/>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20" w:name="_Toc524007287"/>
      <w:r w:rsidRPr="00F12067">
        <w:rPr>
          <w:rStyle w:val="CharSectno"/>
        </w:rPr>
        <w:t>3</w:t>
      </w:r>
      <w:r w:rsidRPr="00514410">
        <w:rPr>
          <w:kern w:val="0"/>
        </w:rPr>
        <w:t xml:space="preserve">  </w:t>
      </w:r>
      <w:r w:rsidR="00D3079B" w:rsidRPr="00514410">
        <w:rPr>
          <w:kern w:val="0"/>
        </w:rPr>
        <w:t>When Acts come into operation</w:t>
      </w:r>
      <w:bookmarkEnd w:id="20"/>
    </w:p>
    <w:p w:rsidR="005B66CD" w:rsidRPr="00514410" w:rsidRDefault="002C09AA" w:rsidP="002C09AA">
      <w:pPr>
        <w:pStyle w:val="subsection"/>
      </w:pPr>
      <w:r w:rsidRPr="00514410">
        <w:tab/>
      </w:r>
      <w:r w:rsidRPr="00514410">
        <w:tab/>
        <w:t>If an Act or a provision of an Act</w:t>
      </w:r>
      <w:r w:rsidR="005B66CD" w:rsidRPr="00514410">
        <w:t xml:space="preserve"> is expressed to come into operation on a particular day (whether the expression “come into operation” or “commence” is used), </w:t>
      </w:r>
      <w:r w:rsidR="004C4E09" w:rsidRPr="00514410">
        <w:t>it comes into operation at the start of the day</w:t>
      </w:r>
      <w:r w:rsidR="005B66CD" w:rsidRPr="00514410">
        <w:t>.</w:t>
      </w:r>
    </w:p>
    <w:p w:rsidR="00D57459" w:rsidRPr="00514410" w:rsidRDefault="00D57459" w:rsidP="00D57459">
      <w:pPr>
        <w:pStyle w:val="ActHead5"/>
        <w:rPr>
          <w:kern w:val="0"/>
        </w:rPr>
      </w:pPr>
      <w:bookmarkStart w:id="21" w:name="_Toc524007288"/>
      <w:r w:rsidRPr="00F12067">
        <w:rPr>
          <w:rStyle w:val="CharSectno"/>
        </w:rPr>
        <w:t>3A</w:t>
      </w:r>
      <w:r w:rsidRPr="00514410">
        <w:rPr>
          <w:kern w:val="0"/>
        </w:rPr>
        <w:t xml:space="preserve">  Commencement of Acts</w:t>
      </w:r>
      <w:bookmarkEnd w:id="21"/>
    </w:p>
    <w:p w:rsidR="00D57459" w:rsidRPr="00514410" w:rsidRDefault="00D57459" w:rsidP="00D57459">
      <w:pPr>
        <w:pStyle w:val="subsection"/>
      </w:pPr>
      <w:r w:rsidRPr="00514410">
        <w:tab/>
        <w:t>(1)</w:t>
      </w:r>
      <w:r w:rsidRPr="00514410">
        <w:tab/>
        <w:t>This section does not apply to an Act so far as it provides for its commencement.</w:t>
      </w:r>
    </w:p>
    <w:p w:rsidR="00D57459" w:rsidRPr="00514410" w:rsidRDefault="00D57459" w:rsidP="00D57459">
      <w:pPr>
        <w:pStyle w:val="subsection"/>
      </w:pPr>
      <w:r w:rsidRPr="00514410">
        <w:tab/>
        <w:t>(2)</w:t>
      </w:r>
      <w:r w:rsidRPr="00514410">
        <w:tab/>
        <w:t>An Act (other than an Act to alter the Constitution) commences on the 28th day after the day on which that Act receives the Royal Assent.</w:t>
      </w:r>
    </w:p>
    <w:p w:rsidR="00D57459" w:rsidRPr="00514410" w:rsidRDefault="00D57459" w:rsidP="00D57459">
      <w:pPr>
        <w:pStyle w:val="subsection"/>
      </w:pPr>
      <w:r w:rsidRPr="00514410">
        <w:tab/>
        <w:t>(3)</w:t>
      </w:r>
      <w:r w:rsidRPr="00514410">
        <w:tab/>
        <w:t>An Act to alter the Constitution commences on the day on which that Act receives the Royal Assent.</w:t>
      </w:r>
    </w:p>
    <w:p w:rsidR="005D7596" w:rsidRPr="00514410" w:rsidRDefault="005D7596" w:rsidP="005D7596">
      <w:pPr>
        <w:pStyle w:val="ActHead5"/>
      </w:pPr>
      <w:bookmarkStart w:id="22" w:name="_Toc524007289"/>
      <w:r w:rsidRPr="00F12067">
        <w:rPr>
          <w:rStyle w:val="CharSectno"/>
        </w:rPr>
        <w:t>4</w:t>
      </w:r>
      <w:r w:rsidRPr="00514410">
        <w:t xml:space="preserve">  Exercise of powers between enactment and commencement of Act</w:t>
      </w:r>
      <w:bookmarkEnd w:id="22"/>
    </w:p>
    <w:p w:rsidR="005D7596" w:rsidRPr="00514410" w:rsidRDefault="005D7596" w:rsidP="005D7596">
      <w:pPr>
        <w:pStyle w:val="SubsectionHead"/>
      </w:pPr>
      <w:r w:rsidRPr="00514410">
        <w:t>Application of section</w:t>
      </w:r>
    </w:p>
    <w:p w:rsidR="005D7596" w:rsidRPr="00514410" w:rsidRDefault="005D7596" w:rsidP="005D7596">
      <w:pPr>
        <w:pStyle w:val="subsection"/>
      </w:pPr>
      <w:r w:rsidRPr="00514410">
        <w:tab/>
        <w:t>(1)</w:t>
      </w:r>
      <w:r w:rsidRPr="00514410">
        <w:tab/>
        <w:t xml:space="preserve">This section applies if an Act is enacted and at a time (the </w:t>
      </w:r>
      <w:r w:rsidRPr="00514410">
        <w:rPr>
          <w:b/>
          <w:i/>
        </w:rPr>
        <w:t>start time</w:t>
      </w:r>
      <w:r w:rsidRPr="00514410">
        <w:t>) after its enactment the Act will confer power to make an appointment, or to make an instrument of a legislative or administrative character (including rules, regulations or by</w:t>
      </w:r>
      <w:r w:rsidR="00514410">
        <w:noBreakHyphen/>
      </w:r>
      <w:r w:rsidRPr="00514410">
        <w:t>laws), because:</w:t>
      </w:r>
    </w:p>
    <w:p w:rsidR="005D7596" w:rsidRPr="00514410" w:rsidRDefault="005D7596" w:rsidP="005D7596">
      <w:pPr>
        <w:pStyle w:val="paragraph"/>
      </w:pPr>
      <w:r w:rsidRPr="00514410">
        <w:tab/>
        <w:t>(a)</w:t>
      </w:r>
      <w:r w:rsidRPr="00514410">
        <w:tab/>
        <w:t>the Act will commence at the start time; or</w:t>
      </w:r>
    </w:p>
    <w:p w:rsidR="005D7596" w:rsidRPr="00514410" w:rsidRDefault="005D7596" w:rsidP="005D7596">
      <w:pPr>
        <w:pStyle w:val="paragraph"/>
      </w:pPr>
      <w:r w:rsidRPr="00514410">
        <w:tab/>
        <w:t>(b)</w:t>
      </w:r>
      <w:r w:rsidRPr="00514410">
        <w:tab/>
        <w:t>the Act will be amended at the start time by an Act that has been enacted and that commences at that time.</w:t>
      </w:r>
    </w:p>
    <w:p w:rsidR="005D7596" w:rsidRPr="00514410" w:rsidRDefault="005D7596" w:rsidP="005D7596">
      <w:pPr>
        <w:pStyle w:val="SubsectionHead"/>
      </w:pPr>
      <w:r w:rsidRPr="00514410">
        <w:lastRenderedPageBreak/>
        <w:t>Exercise of power before start time</w:t>
      </w:r>
    </w:p>
    <w:p w:rsidR="005D7596" w:rsidRPr="00514410" w:rsidRDefault="005D7596" w:rsidP="005D7596">
      <w:pPr>
        <w:pStyle w:val="subsection"/>
      </w:pPr>
      <w:r w:rsidRPr="00514410">
        <w:tab/>
        <w:t>(2)</w:t>
      </w:r>
      <w:r w:rsidRPr="00514410">
        <w:tab/>
        <w:t>The power may be exercised before the start time as if the relevant commencement had occurred.</w:t>
      </w:r>
    </w:p>
    <w:p w:rsidR="005D7596" w:rsidRPr="00514410" w:rsidRDefault="005D7596" w:rsidP="000B060D">
      <w:pPr>
        <w:pStyle w:val="subsection"/>
        <w:keepNext/>
        <w:keepLines/>
      </w:pPr>
      <w:r w:rsidRPr="00514410">
        <w:tab/>
        <w:t>(3)</w:t>
      </w:r>
      <w:r w:rsidRPr="00514410">
        <w:tab/>
        <w:t>Anything may be done before the start time for the purpose of enabling the exercise of the power, or of bringing the appointment or instrument into effect, as if the relevant commencement had occurred.</w:t>
      </w:r>
    </w:p>
    <w:p w:rsidR="005D7596" w:rsidRPr="00514410" w:rsidRDefault="005D7596" w:rsidP="005D7596">
      <w:pPr>
        <w:pStyle w:val="subsection"/>
      </w:pPr>
      <w:r w:rsidRPr="00514410">
        <w:tab/>
        <w:t>(4)</w:t>
      </w:r>
      <w:r w:rsidRPr="00514410">
        <w:tab/>
        <w:t xml:space="preserve">The exercise of a power under </w:t>
      </w:r>
      <w:r w:rsidR="00514410">
        <w:t>subsection (</w:t>
      </w:r>
      <w:r w:rsidRPr="00514410">
        <w:t>2) does not confer a power or right or impose an obligation on a person before the relevant commencement except so far as is necessary or convenient for the purpose of:</w:t>
      </w:r>
    </w:p>
    <w:p w:rsidR="005D7596" w:rsidRPr="00514410" w:rsidRDefault="005D7596" w:rsidP="005D7596">
      <w:pPr>
        <w:pStyle w:val="paragraph"/>
      </w:pPr>
      <w:r w:rsidRPr="00514410">
        <w:tab/>
        <w:t>(a)</w:t>
      </w:r>
      <w:r w:rsidRPr="00514410">
        <w:tab/>
        <w:t>bringing the appointment or instrument into effect; or</w:t>
      </w:r>
    </w:p>
    <w:p w:rsidR="005D7596" w:rsidRPr="00514410" w:rsidRDefault="005D7596" w:rsidP="005D7596">
      <w:pPr>
        <w:pStyle w:val="paragraph"/>
      </w:pPr>
      <w:r w:rsidRPr="00514410">
        <w:tab/>
        <w:t>(b)</w:t>
      </w:r>
      <w:r w:rsidRPr="00514410">
        <w:tab/>
        <w:t>bringing the Act conferring power into operation; or</w:t>
      </w:r>
    </w:p>
    <w:p w:rsidR="005D7596" w:rsidRPr="00514410" w:rsidRDefault="005D7596" w:rsidP="005D7596">
      <w:pPr>
        <w:pStyle w:val="paragraph"/>
      </w:pPr>
      <w:r w:rsidRPr="00514410">
        <w:tab/>
        <w:t>(c)</w:t>
      </w:r>
      <w:r w:rsidRPr="00514410">
        <w:tab/>
        <w:t>making the Act conferring power fully effective at or after the start time.</w:t>
      </w:r>
    </w:p>
    <w:p w:rsidR="005D7596" w:rsidRPr="00514410" w:rsidRDefault="005D7596" w:rsidP="005D7596">
      <w:pPr>
        <w:pStyle w:val="subsection"/>
      </w:pPr>
      <w:r w:rsidRPr="00514410">
        <w:tab/>
        <w:t>(5)</w:t>
      </w:r>
      <w:r w:rsidRPr="00514410">
        <w:tab/>
        <w:t xml:space="preserve">An appointment, or a provision of an instrument, made under </w:t>
      </w:r>
      <w:r w:rsidR="00514410">
        <w:t>subsection (</w:t>
      </w:r>
      <w:r w:rsidRPr="00514410">
        <w:t>2) takes effect at the start time or a later time specified in the appointment or instrument.</w:t>
      </w:r>
    </w:p>
    <w:p w:rsidR="005D7596" w:rsidRPr="00514410" w:rsidRDefault="005D7596" w:rsidP="005D7596">
      <w:pPr>
        <w:pStyle w:val="SubsectionHead"/>
      </w:pPr>
      <w:r w:rsidRPr="00514410">
        <w:t xml:space="preserve">One instrument may rely on </w:t>
      </w:r>
      <w:r w:rsidR="00514410">
        <w:t>subsection (</w:t>
      </w:r>
      <w:r w:rsidRPr="00514410">
        <w:t>2) and existing power</w:t>
      </w:r>
    </w:p>
    <w:p w:rsidR="005D7596" w:rsidRPr="00514410" w:rsidRDefault="005D7596" w:rsidP="005D7596">
      <w:pPr>
        <w:pStyle w:val="subsection"/>
      </w:pPr>
      <w:r w:rsidRPr="00514410">
        <w:tab/>
        <w:t>(6)</w:t>
      </w:r>
      <w:r w:rsidRPr="00514410">
        <w:tab/>
        <w:t xml:space="preserve">To avoid doubt, a single instrument may be made before the start time partly under </w:t>
      </w:r>
      <w:r w:rsidR="00514410">
        <w:t>subsection (</w:t>
      </w:r>
      <w:r w:rsidRPr="00514410">
        <w:t>2) and partly under a power already conferred by an Act.</w:t>
      </w:r>
    </w:p>
    <w:p w:rsidR="005D7596" w:rsidRPr="00514410" w:rsidRDefault="005D7596" w:rsidP="005D7596">
      <w:pPr>
        <w:pStyle w:val="SubsectionHead"/>
      </w:pPr>
      <w:r w:rsidRPr="00514410">
        <w:t>Extended application to provisions of an Act</w:t>
      </w:r>
    </w:p>
    <w:p w:rsidR="005D7596" w:rsidRPr="00514410" w:rsidRDefault="005D7596" w:rsidP="005D7596">
      <w:pPr>
        <w:pStyle w:val="subsection"/>
      </w:pPr>
      <w:r w:rsidRPr="00514410">
        <w:tab/>
        <w:t>(7)</w:t>
      </w:r>
      <w:r w:rsidRPr="00514410">
        <w:tab/>
      </w:r>
      <w:r w:rsidR="00514410">
        <w:t>Subsections (</w:t>
      </w:r>
      <w:r w:rsidRPr="00514410">
        <w:t>1) to (6) also apply in relation to a provision of an Act in the same way as they apply in relation to an Act.</w:t>
      </w:r>
    </w:p>
    <w:p w:rsidR="005B66CD" w:rsidRPr="00514410" w:rsidRDefault="005B66CD" w:rsidP="005B66CD">
      <w:pPr>
        <w:pStyle w:val="ActHead5"/>
        <w:rPr>
          <w:kern w:val="0"/>
        </w:rPr>
      </w:pPr>
      <w:bookmarkStart w:id="23" w:name="_Toc524007290"/>
      <w:r w:rsidRPr="00F12067">
        <w:rPr>
          <w:rStyle w:val="CharSectno"/>
        </w:rPr>
        <w:t>6</w:t>
      </w:r>
      <w:r w:rsidRPr="00514410">
        <w:rPr>
          <w:kern w:val="0"/>
        </w:rPr>
        <w:t xml:space="preserve">  Evidence of date of assent</w:t>
      </w:r>
      <w:bookmarkEnd w:id="23"/>
    </w:p>
    <w:p w:rsidR="005B66CD" w:rsidRPr="00514410" w:rsidRDefault="005B66CD" w:rsidP="005B66CD">
      <w:pPr>
        <w:pStyle w:val="subsection"/>
      </w:pPr>
      <w:r w:rsidRPr="00514410">
        <w:tab/>
      </w:r>
      <w:r w:rsidRPr="00514410">
        <w:tab/>
        <w:t>The date appearing on the copy of an Act printed by the Government Printer, and purporting to be the date on which the Governor</w:t>
      </w:r>
      <w:r w:rsidR="00514410">
        <w:noBreakHyphen/>
      </w:r>
      <w:r w:rsidRPr="00514410">
        <w:t xml:space="preserve">General assented thereto, or made known the </w:t>
      </w:r>
      <w:r w:rsidR="005D7596" w:rsidRPr="00514410">
        <w:lastRenderedPageBreak/>
        <w:t>Sovereign’s</w:t>
      </w:r>
      <w:r w:rsidRPr="00514410">
        <w:t xml:space="preserve"> assent, shall be evidence that such date was the date on which the Governor</w:t>
      </w:r>
      <w:r w:rsidR="00514410">
        <w:noBreakHyphen/>
      </w:r>
      <w:r w:rsidRPr="00514410">
        <w:t xml:space="preserve">General so assented or made known the </w:t>
      </w:r>
      <w:r w:rsidR="005D7596" w:rsidRPr="00514410">
        <w:t>Sovereign’s</w:t>
      </w:r>
      <w:r w:rsidRPr="00514410">
        <w:t xml:space="preserve"> assent, and shall be judicially noticed.</w:t>
      </w:r>
    </w:p>
    <w:p w:rsidR="00B36D19" w:rsidRPr="00514410" w:rsidRDefault="00B36D19" w:rsidP="00B07AA2">
      <w:pPr>
        <w:pStyle w:val="ActHead2"/>
        <w:pageBreakBefore/>
      </w:pPr>
      <w:bookmarkStart w:id="24" w:name="_Toc524007291"/>
      <w:r w:rsidRPr="00F12067">
        <w:rPr>
          <w:rStyle w:val="CharPartNo"/>
        </w:rPr>
        <w:lastRenderedPageBreak/>
        <w:t>Part</w:t>
      </w:r>
      <w:r w:rsidR="00514410" w:rsidRPr="00F12067">
        <w:rPr>
          <w:rStyle w:val="CharPartNo"/>
        </w:rPr>
        <w:t> </w:t>
      </w:r>
      <w:r w:rsidRPr="00F12067">
        <w:rPr>
          <w:rStyle w:val="CharPartNo"/>
        </w:rPr>
        <w:t>4</w:t>
      </w:r>
      <w:r w:rsidRPr="00514410">
        <w:rPr>
          <w:kern w:val="0"/>
        </w:rPr>
        <w:t>—</w:t>
      </w:r>
      <w:r w:rsidRPr="00F12067">
        <w:rPr>
          <w:rStyle w:val="CharPartText"/>
        </w:rPr>
        <w:t>Amendment, repeal and expiry of Acts</w:t>
      </w:r>
      <w:bookmarkEnd w:id="24"/>
    </w:p>
    <w:p w:rsidR="005B66CD" w:rsidRPr="00F12067" w:rsidRDefault="005F4DE2" w:rsidP="005B66CD">
      <w:pPr>
        <w:pStyle w:val="Header"/>
      </w:pPr>
      <w:r w:rsidRPr="00F12067">
        <w:rPr>
          <w:rStyle w:val="CharDivNo"/>
        </w:rPr>
        <w:t xml:space="preserve"> </w:t>
      </w:r>
      <w:r w:rsidRPr="00F12067">
        <w:rPr>
          <w:rStyle w:val="CharDivText"/>
        </w:rPr>
        <w:t xml:space="preserve"> </w:t>
      </w:r>
    </w:p>
    <w:p w:rsidR="00B36D19" w:rsidRPr="00514410" w:rsidRDefault="00B36D19" w:rsidP="00B36D19">
      <w:pPr>
        <w:pStyle w:val="ActHead5"/>
        <w:rPr>
          <w:kern w:val="0"/>
        </w:rPr>
      </w:pPr>
      <w:bookmarkStart w:id="25" w:name="_Toc524007292"/>
      <w:r w:rsidRPr="00F12067">
        <w:rPr>
          <w:rStyle w:val="CharSectno"/>
        </w:rPr>
        <w:t>7</w:t>
      </w:r>
      <w:r w:rsidRPr="00514410">
        <w:rPr>
          <w:kern w:val="0"/>
        </w:rPr>
        <w:t xml:space="preserve">  Effect of repeal or amendment of Act</w:t>
      </w:r>
      <w:bookmarkEnd w:id="25"/>
    </w:p>
    <w:p w:rsidR="00B36D19" w:rsidRPr="00514410" w:rsidRDefault="00B36D19" w:rsidP="00B36D19">
      <w:pPr>
        <w:pStyle w:val="SubsectionHead"/>
      </w:pPr>
      <w:r w:rsidRPr="00514410">
        <w:t>No revival of other Act or part</w:t>
      </w:r>
    </w:p>
    <w:p w:rsidR="00B36D19" w:rsidRPr="00514410" w:rsidRDefault="00B36D19" w:rsidP="00B36D19">
      <w:pPr>
        <w:pStyle w:val="subsection"/>
      </w:pPr>
      <w:r w:rsidRPr="00514410">
        <w:tab/>
        <w:t>(1)</w:t>
      </w:r>
      <w:r w:rsidRPr="00514410">
        <w:tab/>
        <w:t xml:space="preserve">The repeal of an Act, or of a part of an Act, that repealed an Act (the </w:t>
      </w:r>
      <w:r w:rsidRPr="00514410">
        <w:rPr>
          <w:b/>
          <w:i/>
        </w:rPr>
        <w:t>old Act</w:t>
      </w:r>
      <w:r w:rsidRPr="00514410">
        <w:t xml:space="preserve">) or part (the </w:t>
      </w:r>
      <w:r w:rsidRPr="00514410">
        <w:rPr>
          <w:b/>
          <w:i/>
        </w:rPr>
        <w:t>old part</w:t>
      </w:r>
      <w:r w:rsidRPr="00514410">
        <w:t>) of an Act does not revive the old Act or old part, unless express provision is made for the revival.</w:t>
      </w:r>
    </w:p>
    <w:p w:rsidR="00B36D19" w:rsidRPr="00514410" w:rsidRDefault="00B36D19" w:rsidP="00B36D19">
      <w:pPr>
        <w:pStyle w:val="SubsectionHead"/>
      </w:pPr>
      <w:r w:rsidRPr="00514410">
        <w:t>No effect on previous operation of Act or part</w:t>
      </w:r>
    </w:p>
    <w:p w:rsidR="00B36D19" w:rsidRPr="00514410" w:rsidRDefault="00B36D19" w:rsidP="00B36D19">
      <w:pPr>
        <w:pStyle w:val="subsection"/>
      </w:pPr>
      <w:r w:rsidRPr="00514410">
        <w:tab/>
        <w:t>(2)</w:t>
      </w:r>
      <w:r w:rsidRPr="00514410">
        <w:tab/>
        <w:t xml:space="preserve">If an Act, or an instrument under an Act, repeals or amends an Act (the </w:t>
      </w:r>
      <w:r w:rsidRPr="00514410">
        <w:rPr>
          <w:b/>
          <w:i/>
        </w:rPr>
        <w:t>affected Act</w:t>
      </w:r>
      <w:r w:rsidRPr="00514410">
        <w:t>) or a part of an Act, then the repeal or amendment does not:</w:t>
      </w:r>
    </w:p>
    <w:p w:rsidR="00B36D19" w:rsidRPr="00514410" w:rsidRDefault="00B36D19" w:rsidP="00B36D19">
      <w:pPr>
        <w:pStyle w:val="paragraph"/>
      </w:pPr>
      <w:r w:rsidRPr="00514410">
        <w:tab/>
        <w:t>(a)</w:t>
      </w:r>
      <w:r w:rsidRPr="00514410">
        <w:tab/>
        <w:t>revive anything not in force or existing at the time at which the repeal or amendment takes effect; or</w:t>
      </w:r>
    </w:p>
    <w:p w:rsidR="00B36D19" w:rsidRPr="00514410" w:rsidRDefault="00B36D19" w:rsidP="00B36D19">
      <w:pPr>
        <w:pStyle w:val="paragraph"/>
      </w:pPr>
      <w:r w:rsidRPr="00514410">
        <w:tab/>
        <w:t>(b)</w:t>
      </w:r>
      <w:r w:rsidRPr="00514410">
        <w:tab/>
        <w:t>affect the previous operation of the affected Act or part (including any amendment made by the affected Act or part), or anything duly done or suffered under the affected Act or part; or</w:t>
      </w:r>
    </w:p>
    <w:p w:rsidR="00B36D19" w:rsidRPr="00514410" w:rsidRDefault="00B36D19" w:rsidP="00B36D19">
      <w:pPr>
        <w:pStyle w:val="paragraph"/>
      </w:pPr>
      <w:r w:rsidRPr="00514410">
        <w:tab/>
        <w:t>(c)</w:t>
      </w:r>
      <w:r w:rsidRPr="00514410">
        <w:tab/>
        <w:t>affect any right, privilege, obligation or liability acquired, accrued or incurred under the affected Act or part; or</w:t>
      </w:r>
    </w:p>
    <w:p w:rsidR="00B36D19" w:rsidRPr="00514410" w:rsidRDefault="00B36D19" w:rsidP="00B36D19">
      <w:pPr>
        <w:pStyle w:val="paragraph"/>
      </w:pPr>
      <w:r w:rsidRPr="00514410">
        <w:tab/>
        <w:t>(d)</w:t>
      </w:r>
      <w:r w:rsidRPr="00514410">
        <w:tab/>
        <w:t>affect any penalty, forfeiture or punishment incurred in respect of any offence committed against the affected Act or part; or</w:t>
      </w:r>
    </w:p>
    <w:p w:rsidR="00B36D19" w:rsidRPr="00514410" w:rsidRDefault="00B36D19" w:rsidP="00B36D19">
      <w:pPr>
        <w:pStyle w:val="paragraph"/>
      </w:pPr>
      <w:r w:rsidRPr="00514410">
        <w:tab/>
        <w:t>(e)</w:t>
      </w:r>
      <w:r w:rsidRPr="00514410">
        <w:tab/>
        <w:t>affect any investigation, legal proceeding or remedy in respect of any such right, privilege, obligation, liability, penalty, forfeiture or punishment.</w:t>
      </w:r>
    </w:p>
    <w:p w:rsidR="00B36D19" w:rsidRPr="00514410" w:rsidRDefault="00B36D19" w:rsidP="00B36D19">
      <w:pPr>
        <w:pStyle w:val="subsection2"/>
      </w:pPr>
      <w:r w:rsidRPr="00514410">
        <w:t>Any such investigation, legal proceeding or remedy may be instituted, continued or enforced, and any such penalty, forfeiture or punishment may be imposed, as if the affected Act or part had not been repealed or amended.</w:t>
      </w:r>
    </w:p>
    <w:p w:rsidR="00B36D19" w:rsidRPr="00514410" w:rsidRDefault="00B36D19" w:rsidP="00B36D19">
      <w:pPr>
        <w:pStyle w:val="notetext"/>
      </w:pPr>
      <w:r w:rsidRPr="00514410">
        <w:t>Note:</w:t>
      </w:r>
      <w:r w:rsidRPr="00514410">
        <w:tab/>
        <w:t xml:space="preserve">The Act that makes the repeal or amendment, or provides for the instrument to make the repeal or amendment, may be different from, </w:t>
      </w:r>
      <w:r w:rsidRPr="00514410">
        <w:lastRenderedPageBreak/>
        <w:t>or the same as, the affected Act or the Act containing the part repealed or amended.</w:t>
      </w:r>
    </w:p>
    <w:p w:rsidR="00B36D19" w:rsidRPr="00514410" w:rsidRDefault="00B36D19" w:rsidP="00B36D19">
      <w:pPr>
        <w:pStyle w:val="SubsectionHead"/>
      </w:pPr>
      <w:r w:rsidRPr="00514410">
        <w:t>Interpretation</w:t>
      </w:r>
    </w:p>
    <w:p w:rsidR="00B36D19" w:rsidRPr="00514410" w:rsidRDefault="00B36D19" w:rsidP="00B36D19">
      <w:pPr>
        <w:pStyle w:val="subsection"/>
      </w:pPr>
      <w:r w:rsidRPr="00514410">
        <w:tab/>
        <w:t>(3)</w:t>
      </w:r>
      <w:r w:rsidRPr="00514410">
        <w:tab/>
        <w:t xml:space="preserve">A reference in </w:t>
      </w:r>
      <w:r w:rsidR="00514410">
        <w:t>subsection (</w:t>
      </w:r>
      <w:r w:rsidRPr="00514410">
        <w:t>1) or (2) to the repeal or amendment of an Act</w:t>
      </w:r>
      <w:r w:rsidR="0098741A" w:rsidRPr="00514410">
        <w:t xml:space="preserve"> </w:t>
      </w:r>
      <w:r w:rsidRPr="00514410">
        <w:t>or of a part of an Act includes a reference to:</w:t>
      </w:r>
    </w:p>
    <w:p w:rsidR="00B36D19" w:rsidRPr="00514410" w:rsidRDefault="00B36D19" w:rsidP="00B36D19">
      <w:pPr>
        <w:pStyle w:val="paragraph"/>
      </w:pPr>
      <w:r w:rsidRPr="00514410">
        <w:tab/>
        <w:t>(a)</w:t>
      </w:r>
      <w:r w:rsidRPr="00514410">
        <w:tab/>
        <w:t>a repeal or amendment effected by implication; and</w:t>
      </w:r>
    </w:p>
    <w:p w:rsidR="00B36D19" w:rsidRPr="00514410" w:rsidRDefault="00B36D19" w:rsidP="00B36D19">
      <w:pPr>
        <w:pStyle w:val="paragraph"/>
      </w:pPr>
      <w:r w:rsidRPr="00514410">
        <w:tab/>
        <w:t>(b)</w:t>
      </w:r>
      <w:r w:rsidRPr="00514410">
        <w:tab/>
        <w:t>the expiry, lapsing or cessation of effect of the Act or part; and</w:t>
      </w:r>
    </w:p>
    <w:p w:rsidR="00B36D19" w:rsidRPr="00514410" w:rsidRDefault="00B36D19" w:rsidP="00B36D19">
      <w:pPr>
        <w:pStyle w:val="paragraph"/>
      </w:pPr>
      <w:r w:rsidRPr="00514410">
        <w:tab/>
        <w:t>(c)</w:t>
      </w:r>
      <w:r w:rsidRPr="00514410">
        <w:tab/>
        <w:t>the abrogation or limitation of the effect of the Act or part; and</w:t>
      </w:r>
    </w:p>
    <w:p w:rsidR="00B36D19" w:rsidRPr="00514410" w:rsidRDefault="00B36D19" w:rsidP="00B36D19">
      <w:pPr>
        <w:pStyle w:val="paragraph"/>
      </w:pPr>
      <w:r w:rsidRPr="00514410">
        <w:tab/>
        <w:t>(d)</w:t>
      </w:r>
      <w:r w:rsidRPr="00514410">
        <w:tab/>
        <w:t>the exclusion of the application of the Act or part to any person, subject</w:t>
      </w:r>
      <w:r w:rsidR="00514410">
        <w:noBreakHyphen/>
      </w:r>
      <w:r w:rsidRPr="00514410">
        <w:t>matter or circumstance.</w:t>
      </w:r>
    </w:p>
    <w:p w:rsidR="00B36D19" w:rsidRPr="00514410" w:rsidRDefault="00B36D19" w:rsidP="00B36D19">
      <w:pPr>
        <w:pStyle w:val="subsection"/>
      </w:pPr>
      <w:r w:rsidRPr="00514410">
        <w:tab/>
        <w:t>(4)</w:t>
      </w:r>
      <w:r w:rsidRPr="00514410">
        <w:tab/>
        <w:t>A reference in this section to a part of an Act includes a reference to any provision of, or words, figures, drawings or symbols in, an Act.</w:t>
      </w:r>
    </w:p>
    <w:p w:rsidR="005B66CD" w:rsidRPr="00514410" w:rsidRDefault="005B66CD" w:rsidP="005B66CD">
      <w:pPr>
        <w:pStyle w:val="ActHead5"/>
        <w:rPr>
          <w:kern w:val="0"/>
        </w:rPr>
      </w:pPr>
      <w:bookmarkStart w:id="26" w:name="_Toc524007293"/>
      <w:r w:rsidRPr="00F12067">
        <w:rPr>
          <w:rStyle w:val="CharSectno"/>
        </w:rPr>
        <w:t>10</w:t>
      </w:r>
      <w:r w:rsidRPr="00514410">
        <w:rPr>
          <w:kern w:val="0"/>
        </w:rPr>
        <w:t xml:space="preserve">  References to amended or re</w:t>
      </w:r>
      <w:r w:rsidR="00514410">
        <w:rPr>
          <w:kern w:val="0"/>
        </w:rPr>
        <w:noBreakHyphen/>
      </w:r>
      <w:r w:rsidRPr="00514410">
        <w:rPr>
          <w:kern w:val="0"/>
        </w:rPr>
        <w:t>enacted Acts</w:t>
      </w:r>
      <w:bookmarkEnd w:id="26"/>
    </w:p>
    <w:p w:rsidR="005B66CD" w:rsidRPr="00514410" w:rsidRDefault="005B66CD" w:rsidP="005B66CD">
      <w:pPr>
        <w:pStyle w:val="subsection"/>
      </w:pPr>
      <w:r w:rsidRPr="00514410">
        <w:tab/>
      </w:r>
      <w:r w:rsidRPr="00514410">
        <w:tab/>
        <w:t>Where an Act contains a reference to a short title that is or was provided by law for the citation of another Act as originally enacted, or of another Act as amended, then:</w:t>
      </w:r>
    </w:p>
    <w:p w:rsidR="005B66CD" w:rsidRPr="00514410" w:rsidRDefault="005B66CD" w:rsidP="005B66CD">
      <w:pPr>
        <w:pStyle w:val="paragraph"/>
      </w:pPr>
      <w:r w:rsidRPr="00514410">
        <w:tab/>
        <w:t>(a)</w:t>
      </w:r>
      <w:r w:rsidRPr="00514410">
        <w:tab/>
        <w:t>the reference shall be construed as a reference to that other Act as originally enacted and as amended from time to time; and</w:t>
      </w:r>
    </w:p>
    <w:p w:rsidR="005B66CD" w:rsidRPr="00514410" w:rsidRDefault="005B66CD" w:rsidP="005B66CD">
      <w:pPr>
        <w:pStyle w:val="paragraph"/>
      </w:pPr>
      <w:r w:rsidRPr="00514410">
        <w:tab/>
        <w:t>(b)</w:t>
      </w:r>
      <w:r w:rsidRPr="00514410">
        <w:tab/>
        <w:t>where that other Act has been repealed and re</w:t>
      </w:r>
      <w:r w:rsidR="00514410">
        <w:noBreakHyphen/>
      </w:r>
      <w:r w:rsidRPr="00514410">
        <w:t>enacted, with or without modifications, the reference shall be construed as including a reference to the re</w:t>
      </w:r>
      <w:r w:rsidR="00514410">
        <w:noBreakHyphen/>
      </w:r>
      <w:r w:rsidRPr="00514410">
        <w:t>enacted Act as originally enacted and as amended from time to time</w:t>
      </w:r>
      <w:r w:rsidR="006B4159" w:rsidRPr="00514410">
        <w:t>; and</w:t>
      </w:r>
    </w:p>
    <w:p w:rsidR="006B4159" w:rsidRPr="00514410" w:rsidRDefault="006B4159" w:rsidP="006B4159">
      <w:pPr>
        <w:pStyle w:val="paragraph"/>
      </w:pPr>
      <w:r w:rsidRPr="00514410">
        <w:tab/>
        <w:t>(c)</w:t>
      </w:r>
      <w:r w:rsidRPr="00514410">
        <w:tab/>
        <w:t>if a provision of the other Act is repealed and re</w:t>
      </w:r>
      <w:r w:rsidR="00514410">
        <w:noBreakHyphen/>
      </w:r>
      <w:r w:rsidRPr="00514410">
        <w:t>enacted (including where the other Act is repealed and re</w:t>
      </w:r>
      <w:r w:rsidR="00514410">
        <w:noBreakHyphen/>
      </w:r>
      <w:r w:rsidRPr="00514410">
        <w:t>enacted), with or without modifications, a reference to the repealed provision extends to any corresponding re</w:t>
      </w:r>
      <w:r w:rsidR="00514410">
        <w:noBreakHyphen/>
      </w:r>
      <w:r w:rsidRPr="00514410">
        <w:t>enacted provision</w:t>
      </w:r>
      <w:r w:rsidR="0098470A" w:rsidRPr="00514410">
        <w:t xml:space="preserve"> (whether or not the re</w:t>
      </w:r>
      <w:r w:rsidR="00514410">
        <w:noBreakHyphen/>
      </w:r>
      <w:r w:rsidR="0098470A" w:rsidRPr="00514410">
        <w:t>enacted provision has the same number as the repealed provision)</w:t>
      </w:r>
      <w:r w:rsidRPr="00514410">
        <w:t>.</w:t>
      </w:r>
    </w:p>
    <w:p w:rsidR="005B66CD" w:rsidRPr="00514410" w:rsidRDefault="005B66CD" w:rsidP="005B66CD">
      <w:pPr>
        <w:pStyle w:val="ActHead5"/>
        <w:rPr>
          <w:kern w:val="0"/>
        </w:rPr>
      </w:pPr>
      <w:bookmarkStart w:id="27" w:name="_Toc524007294"/>
      <w:r w:rsidRPr="00F12067">
        <w:rPr>
          <w:rStyle w:val="CharSectno"/>
        </w:rPr>
        <w:lastRenderedPageBreak/>
        <w:t>10A</w:t>
      </w:r>
      <w:r w:rsidRPr="00514410">
        <w:rPr>
          <w:kern w:val="0"/>
        </w:rPr>
        <w:t xml:space="preserve">  References to amended or re</w:t>
      </w:r>
      <w:r w:rsidR="00514410">
        <w:rPr>
          <w:kern w:val="0"/>
        </w:rPr>
        <w:noBreakHyphen/>
      </w:r>
      <w:r w:rsidRPr="00514410">
        <w:rPr>
          <w:kern w:val="0"/>
        </w:rPr>
        <w:t>enacted laws of States and Territories</w:t>
      </w:r>
      <w:bookmarkEnd w:id="27"/>
    </w:p>
    <w:p w:rsidR="005B66CD" w:rsidRPr="00514410" w:rsidRDefault="005B66CD" w:rsidP="005B66CD">
      <w:pPr>
        <w:pStyle w:val="subsection"/>
      </w:pPr>
      <w:r w:rsidRPr="00514410">
        <w:tab/>
      </w:r>
      <w:r w:rsidRPr="00514410">
        <w:tab/>
        <w:t>Where an Act contains a reference to a short title or other citation that is or was provided by the law of a State or Territory for the citation of a law of that State or Territory as originally enacted or made, or as amended, then:</w:t>
      </w:r>
    </w:p>
    <w:p w:rsidR="005B66CD" w:rsidRPr="00514410" w:rsidRDefault="005B66CD" w:rsidP="005B66CD">
      <w:pPr>
        <w:pStyle w:val="paragraph"/>
      </w:pPr>
      <w:r w:rsidRPr="00514410">
        <w:tab/>
        <w:t>(a)</w:t>
      </w:r>
      <w:r w:rsidRPr="00514410">
        <w:tab/>
        <w:t>the reference shall be construed as a reference to that law as originally enacted or made and as amended from time to time; and</w:t>
      </w:r>
    </w:p>
    <w:p w:rsidR="005B66CD" w:rsidRPr="00514410" w:rsidRDefault="005B66CD" w:rsidP="005B66CD">
      <w:pPr>
        <w:pStyle w:val="paragraph"/>
      </w:pPr>
      <w:r w:rsidRPr="00514410">
        <w:tab/>
        <w:t>(b)</w:t>
      </w:r>
      <w:r w:rsidRPr="00514410">
        <w:tab/>
        <w:t>where that law has been repealed and re</w:t>
      </w:r>
      <w:r w:rsidR="00514410">
        <w:noBreakHyphen/>
      </w:r>
      <w:r w:rsidRPr="00514410">
        <w:t>enacted or re</w:t>
      </w:r>
      <w:r w:rsidR="00514410">
        <w:noBreakHyphen/>
      </w:r>
      <w:r w:rsidRPr="00514410">
        <w:t>made, with or without modifications, the reference shall be construed as including a reference to the re</w:t>
      </w:r>
      <w:r w:rsidR="00514410">
        <w:noBreakHyphen/>
      </w:r>
      <w:r w:rsidRPr="00514410">
        <w:t>enacted or re</w:t>
      </w:r>
      <w:r w:rsidR="00514410">
        <w:noBreakHyphen/>
      </w:r>
      <w:r w:rsidRPr="00514410">
        <w:t>made law as originally enacted or made and as amended from time to time</w:t>
      </w:r>
      <w:r w:rsidR="00B86BC0" w:rsidRPr="00514410">
        <w:t>; and</w:t>
      </w:r>
    </w:p>
    <w:p w:rsidR="00B86BC0" w:rsidRPr="00514410" w:rsidRDefault="00B86BC0" w:rsidP="00B86BC0">
      <w:pPr>
        <w:pStyle w:val="paragraph"/>
      </w:pPr>
      <w:r w:rsidRPr="00514410">
        <w:tab/>
        <w:t>(c)</w:t>
      </w:r>
      <w:r w:rsidRPr="00514410">
        <w:tab/>
        <w:t>if a provision of that law is repealed and re</w:t>
      </w:r>
      <w:r w:rsidR="00514410">
        <w:noBreakHyphen/>
      </w:r>
      <w:r w:rsidRPr="00514410">
        <w:t>enacted or re</w:t>
      </w:r>
      <w:r w:rsidR="00514410">
        <w:noBreakHyphen/>
      </w:r>
      <w:r w:rsidRPr="00514410">
        <w:t>made (including where that law is repealed and re</w:t>
      </w:r>
      <w:r w:rsidR="00514410">
        <w:noBreakHyphen/>
      </w:r>
      <w:r w:rsidRPr="00514410">
        <w:t>enacted or re</w:t>
      </w:r>
      <w:r w:rsidR="00514410">
        <w:noBreakHyphen/>
      </w:r>
      <w:r w:rsidRPr="00514410">
        <w:t>made), with or without modifications, a reference to the repealed provision extends to any corresponding re</w:t>
      </w:r>
      <w:r w:rsidR="00514410">
        <w:noBreakHyphen/>
      </w:r>
      <w:r w:rsidRPr="00514410">
        <w:t>enacted or re</w:t>
      </w:r>
      <w:r w:rsidR="00514410">
        <w:noBreakHyphen/>
      </w:r>
      <w:r w:rsidRPr="00514410">
        <w:t>made provision</w:t>
      </w:r>
      <w:r w:rsidR="0098470A" w:rsidRPr="00514410">
        <w:t xml:space="preserve"> (whether or not the re</w:t>
      </w:r>
      <w:r w:rsidR="00514410">
        <w:noBreakHyphen/>
      </w:r>
      <w:r w:rsidR="0098470A" w:rsidRPr="00514410">
        <w:t>enacted or re</w:t>
      </w:r>
      <w:r w:rsidR="00514410">
        <w:noBreakHyphen/>
      </w:r>
      <w:r w:rsidR="0098470A" w:rsidRPr="00514410">
        <w:t>made provision has the same number as the repealed provision)</w:t>
      </w:r>
      <w:r w:rsidRPr="00514410">
        <w:t>.</w:t>
      </w:r>
    </w:p>
    <w:p w:rsidR="00B86BC0" w:rsidRPr="00514410" w:rsidRDefault="00B86BC0" w:rsidP="00B86BC0">
      <w:pPr>
        <w:pStyle w:val="ActHead5"/>
        <w:rPr>
          <w:kern w:val="0"/>
        </w:rPr>
      </w:pPr>
      <w:bookmarkStart w:id="28" w:name="_Toc524007295"/>
      <w:r w:rsidRPr="00F12067">
        <w:rPr>
          <w:rStyle w:val="CharSectno"/>
        </w:rPr>
        <w:t>11</w:t>
      </w:r>
      <w:r w:rsidRPr="00514410">
        <w:rPr>
          <w:kern w:val="0"/>
        </w:rPr>
        <w:t xml:space="preserve">  Acts may be altered etc. in same session</w:t>
      </w:r>
      <w:bookmarkEnd w:id="28"/>
    </w:p>
    <w:p w:rsidR="00B86BC0" w:rsidRPr="00514410" w:rsidRDefault="00B86BC0" w:rsidP="00B86BC0">
      <w:pPr>
        <w:pStyle w:val="subsection"/>
      </w:pPr>
      <w:r w:rsidRPr="00514410">
        <w:tab/>
      </w:r>
      <w:r w:rsidRPr="00514410">
        <w:tab/>
        <w:t>An Act may be altered, amended or repealed in the same session of Parliament in which it was passed.</w:t>
      </w:r>
    </w:p>
    <w:p w:rsidR="00B86BC0" w:rsidRPr="00514410" w:rsidRDefault="00B86BC0" w:rsidP="00B86BC0">
      <w:pPr>
        <w:pStyle w:val="ActHead5"/>
        <w:rPr>
          <w:kern w:val="0"/>
        </w:rPr>
      </w:pPr>
      <w:bookmarkStart w:id="29" w:name="_Toc524007296"/>
      <w:r w:rsidRPr="00F12067">
        <w:rPr>
          <w:rStyle w:val="CharSectno"/>
        </w:rPr>
        <w:t>11A</w:t>
      </w:r>
      <w:r w:rsidRPr="00514410">
        <w:rPr>
          <w:kern w:val="0"/>
        </w:rPr>
        <w:t xml:space="preserve">  </w:t>
      </w:r>
      <w:r w:rsidRPr="00514410">
        <w:t>Inserting definitions into provisions or inserting items into lists or tables</w:t>
      </w:r>
      <w:bookmarkEnd w:id="29"/>
    </w:p>
    <w:p w:rsidR="00B86BC0" w:rsidRPr="00514410" w:rsidRDefault="00B86BC0" w:rsidP="00B86BC0">
      <w:pPr>
        <w:pStyle w:val="SubsectionHead"/>
      </w:pPr>
      <w:r w:rsidRPr="00514410">
        <w:t>Inserting definitions</w:t>
      </w:r>
    </w:p>
    <w:p w:rsidR="00B86BC0" w:rsidRPr="00514410" w:rsidRDefault="00B86BC0" w:rsidP="00B86BC0">
      <w:pPr>
        <w:pStyle w:val="subsection"/>
      </w:pPr>
      <w:r w:rsidRPr="00514410">
        <w:tab/>
        <w:t>(1)</w:t>
      </w:r>
      <w:r w:rsidRPr="00514410">
        <w:tab/>
        <w:t>If an amending Act inserts a definition in a provision of the Act being amended, but does not specify the position in that provision where it is to be inserted, it is to be inserted in the appropriate alphabetical position, determined on a letter</w:t>
      </w:r>
      <w:r w:rsidR="00514410">
        <w:noBreakHyphen/>
      </w:r>
      <w:r w:rsidRPr="00514410">
        <w:t>by</w:t>
      </w:r>
      <w:r w:rsidR="00514410">
        <w:noBreakHyphen/>
      </w:r>
      <w:r w:rsidRPr="00514410">
        <w:t>letter basis.</w:t>
      </w:r>
    </w:p>
    <w:p w:rsidR="00B86BC0" w:rsidRPr="00514410" w:rsidRDefault="00B86BC0" w:rsidP="00B86BC0">
      <w:pPr>
        <w:pStyle w:val="SubsectionHead"/>
      </w:pPr>
      <w:r w:rsidRPr="00514410">
        <w:lastRenderedPageBreak/>
        <w:t>Inserting items into lists or tables</w:t>
      </w:r>
    </w:p>
    <w:p w:rsidR="00B86BC0" w:rsidRPr="00514410" w:rsidRDefault="00B86BC0" w:rsidP="00B86BC0">
      <w:pPr>
        <w:pStyle w:val="subsection"/>
      </w:pPr>
      <w:r w:rsidRPr="00514410">
        <w:tab/>
        <w:t>(2)</w:t>
      </w:r>
      <w:r w:rsidRPr="00514410">
        <w:tab/>
        <w:t>If:</w:t>
      </w:r>
    </w:p>
    <w:p w:rsidR="00B86BC0" w:rsidRPr="00514410" w:rsidRDefault="00B86BC0" w:rsidP="00B86BC0">
      <w:pPr>
        <w:pStyle w:val="paragraph"/>
      </w:pPr>
      <w:r w:rsidRPr="00514410">
        <w:tab/>
        <w:t>(a)</w:t>
      </w:r>
      <w:r w:rsidRPr="00514410">
        <w:tab/>
        <w:t>an amending Act inserts an item into a list or table in a provision of the Act being amended, but does not specify the position in the list or table where the item is to be inserted; and</w:t>
      </w:r>
    </w:p>
    <w:p w:rsidR="00B86BC0" w:rsidRPr="00514410" w:rsidRDefault="00B86BC0" w:rsidP="00B86BC0">
      <w:pPr>
        <w:pStyle w:val="paragraph"/>
      </w:pPr>
      <w:r w:rsidRPr="00514410">
        <w:tab/>
        <w:t>(b)</w:t>
      </w:r>
      <w:r w:rsidRPr="00514410">
        <w:tab/>
        <w:t>immediately before the insertion, the list or table was arranged alphabetically;</w:t>
      </w:r>
    </w:p>
    <w:p w:rsidR="00B86BC0" w:rsidRPr="00514410" w:rsidRDefault="00B86BC0" w:rsidP="00B86BC0">
      <w:pPr>
        <w:pStyle w:val="subsection2"/>
      </w:pPr>
      <w:r w:rsidRPr="00514410">
        <w:t>the item is inserted in the appropriate alphabetical position, determined on a letter</w:t>
      </w:r>
      <w:r w:rsidR="00514410">
        <w:noBreakHyphen/>
      </w:r>
      <w:r w:rsidRPr="00514410">
        <w:t>by</w:t>
      </w:r>
      <w:r w:rsidR="00514410">
        <w:noBreakHyphen/>
      </w:r>
      <w:r w:rsidRPr="00514410">
        <w:t>letter basis.</w:t>
      </w:r>
    </w:p>
    <w:p w:rsidR="00B86BC0" w:rsidRPr="00514410" w:rsidRDefault="00B86BC0" w:rsidP="00B86BC0">
      <w:pPr>
        <w:pStyle w:val="ActHead5"/>
        <w:rPr>
          <w:kern w:val="0"/>
        </w:rPr>
      </w:pPr>
      <w:bookmarkStart w:id="30" w:name="_Toc524007297"/>
      <w:r w:rsidRPr="00F12067">
        <w:rPr>
          <w:rStyle w:val="CharSectno"/>
        </w:rPr>
        <w:t>11B</w:t>
      </w:r>
      <w:r w:rsidRPr="00514410">
        <w:rPr>
          <w:kern w:val="0"/>
        </w:rPr>
        <w:t xml:space="preserve">  Amending Act to be construed with amended Act</w:t>
      </w:r>
      <w:bookmarkEnd w:id="30"/>
    </w:p>
    <w:p w:rsidR="00B86BC0" w:rsidRPr="00514410" w:rsidRDefault="00B86BC0" w:rsidP="00B86BC0">
      <w:pPr>
        <w:pStyle w:val="subsection"/>
      </w:pPr>
      <w:r w:rsidRPr="00514410">
        <w:tab/>
        <w:t>(1)</w:t>
      </w:r>
      <w:r w:rsidRPr="00514410">
        <w:tab/>
        <w:t>Every Act amending another Act must be construed with the other Act as part of the other Act.</w:t>
      </w:r>
    </w:p>
    <w:p w:rsidR="00B86BC0" w:rsidRPr="00514410" w:rsidRDefault="00B86BC0" w:rsidP="00B86BC0">
      <w:pPr>
        <w:pStyle w:val="subsection"/>
      </w:pPr>
      <w:r w:rsidRPr="00514410">
        <w:tab/>
        <w:t>(2)</w:t>
      </w:r>
      <w:r w:rsidRPr="00514410">
        <w:tab/>
        <w:t>If:</w:t>
      </w:r>
    </w:p>
    <w:p w:rsidR="00B86BC0" w:rsidRPr="00514410" w:rsidRDefault="00B86BC0" w:rsidP="00B86BC0">
      <w:pPr>
        <w:pStyle w:val="paragraph"/>
      </w:pPr>
      <w:r w:rsidRPr="00514410">
        <w:tab/>
        <w:t>(a)</w:t>
      </w:r>
      <w:r w:rsidRPr="00514410">
        <w:tab/>
        <w:t xml:space="preserve">an Act (the </w:t>
      </w:r>
      <w:r w:rsidRPr="00514410">
        <w:rPr>
          <w:b/>
          <w:i/>
        </w:rPr>
        <w:t>amending Act</w:t>
      </w:r>
      <w:r w:rsidRPr="00514410">
        <w:t xml:space="preserve">) amends another Act (the </w:t>
      </w:r>
      <w:r w:rsidRPr="00514410">
        <w:rPr>
          <w:b/>
          <w:i/>
        </w:rPr>
        <w:t>principal Act</w:t>
      </w:r>
      <w:r w:rsidRPr="00514410">
        <w:t>); and</w:t>
      </w:r>
    </w:p>
    <w:p w:rsidR="00B86BC0" w:rsidRPr="00514410" w:rsidRDefault="00B86BC0" w:rsidP="00B86BC0">
      <w:pPr>
        <w:pStyle w:val="paragraph"/>
      </w:pPr>
      <w:r w:rsidRPr="00514410">
        <w:tab/>
        <w:t>(b)</w:t>
      </w:r>
      <w:r w:rsidRPr="00514410">
        <w:tab/>
        <w:t xml:space="preserve">a provision (the </w:t>
      </w:r>
      <w:r w:rsidRPr="00514410">
        <w:rPr>
          <w:b/>
          <w:i/>
        </w:rPr>
        <w:t>non</w:t>
      </w:r>
      <w:r w:rsidR="00514410">
        <w:rPr>
          <w:b/>
          <w:i/>
        </w:rPr>
        <w:noBreakHyphen/>
      </w:r>
      <w:r w:rsidRPr="00514410">
        <w:rPr>
          <w:b/>
          <w:i/>
        </w:rPr>
        <w:t>amending provision</w:t>
      </w:r>
      <w:r w:rsidRPr="00514410">
        <w:t>) of the amending Act does not amend the principal Act, but relates to an amendment of the principal Act made by another provision of the amending Act; and</w:t>
      </w:r>
    </w:p>
    <w:p w:rsidR="00B86BC0" w:rsidRPr="00514410" w:rsidRDefault="00B86BC0" w:rsidP="00B86BC0">
      <w:pPr>
        <w:pStyle w:val="paragraph"/>
      </w:pPr>
      <w:r w:rsidRPr="00514410">
        <w:tab/>
        <w:t>(c)</w:t>
      </w:r>
      <w:r w:rsidRPr="00514410">
        <w:tab/>
        <w:t>a term is used in the non</w:t>
      </w:r>
      <w:r w:rsidR="00514410">
        <w:noBreakHyphen/>
      </w:r>
      <w:r w:rsidRPr="00514410">
        <w:t>amending provision that has a particular meaning in the principal Act or in a provision of the principal Act amended or included by the amending Act;</w:t>
      </w:r>
    </w:p>
    <w:p w:rsidR="00B86BC0" w:rsidRPr="00514410" w:rsidRDefault="00B86BC0" w:rsidP="00B86BC0">
      <w:pPr>
        <w:pStyle w:val="subsection2"/>
      </w:pPr>
      <w:r w:rsidRPr="00514410">
        <w:t>then the term has that meaning in the non</w:t>
      </w:r>
      <w:r w:rsidR="00514410">
        <w:noBreakHyphen/>
      </w:r>
      <w:r w:rsidRPr="00514410">
        <w:t>amending provision.</w:t>
      </w:r>
    </w:p>
    <w:p w:rsidR="00B86BC0" w:rsidRPr="00514410" w:rsidRDefault="00B86BC0" w:rsidP="00B86BC0">
      <w:pPr>
        <w:pStyle w:val="notetext"/>
      </w:pPr>
      <w:r w:rsidRPr="00514410">
        <w:t>Note:</w:t>
      </w:r>
      <w:r w:rsidRPr="00514410">
        <w:tab/>
      </w:r>
      <w:r w:rsidR="00514410">
        <w:t>Subsection (</w:t>
      </w:r>
      <w:r w:rsidRPr="00514410">
        <w:t xml:space="preserve">2) covers, for example, application, transitional and saving items in a </w:t>
      </w:r>
      <w:r w:rsidR="005F4DE2" w:rsidRPr="00514410">
        <w:t>Schedule</w:t>
      </w:r>
      <w:r w:rsidR="00B07AA2" w:rsidRPr="00514410">
        <w:t xml:space="preserve"> </w:t>
      </w:r>
      <w:r w:rsidRPr="00514410">
        <w:t>to an amending Act that relate to amendments of a principal Act made by other items in the Schedule.</w:t>
      </w:r>
    </w:p>
    <w:p w:rsidR="00B86BC0" w:rsidRPr="00514410" w:rsidRDefault="00B86BC0" w:rsidP="00B86BC0">
      <w:pPr>
        <w:pStyle w:val="subsection"/>
      </w:pPr>
      <w:r w:rsidRPr="00514410">
        <w:tab/>
        <w:t>(3)</w:t>
      </w:r>
      <w:r w:rsidRPr="00514410">
        <w:tab/>
      </w:r>
      <w:r w:rsidR="00514410">
        <w:t>Subsection (</w:t>
      </w:r>
      <w:r w:rsidRPr="00514410">
        <w:t xml:space="preserve">2) does not limit </w:t>
      </w:r>
      <w:r w:rsidR="00514410">
        <w:t>subsection (</w:t>
      </w:r>
      <w:r w:rsidRPr="00514410">
        <w:t>1).</w:t>
      </w:r>
    </w:p>
    <w:p w:rsidR="004A087C" w:rsidRPr="00514410" w:rsidRDefault="004A087C" w:rsidP="00B07AA2">
      <w:pPr>
        <w:pStyle w:val="ActHead2"/>
        <w:pageBreakBefore/>
        <w:rPr>
          <w:kern w:val="0"/>
        </w:rPr>
      </w:pPr>
      <w:bookmarkStart w:id="31" w:name="_Toc524007298"/>
      <w:r w:rsidRPr="00F12067">
        <w:rPr>
          <w:rStyle w:val="CharPartNo"/>
        </w:rPr>
        <w:lastRenderedPageBreak/>
        <w:t>Part</w:t>
      </w:r>
      <w:r w:rsidR="00514410" w:rsidRPr="00F12067">
        <w:rPr>
          <w:rStyle w:val="CharPartNo"/>
        </w:rPr>
        <w:t> </w:t>
      </w:r>
      <w:r w:rsidRPr="00F12067">
        <w:rPr>
          <w:rStyle w:val="CharPartNo"/>
        </w:rPr>
        <w:t>5</w:t>
      </w:r>
      <w:r w:rsidRPr="00514410">
        <w:rPr>
          <w:kern w:val="0"/>
        </w:rPr>
        <w:t>—</w:t>
      </w:r>
      <w:r w:rsidRPr="00F12067">
        <w:rPr>
          <w:rStyle w:val="CharPartText"/>
        </w:rPr>
        <w:t>General interpretation rules</w:t>
      </w:r>
      <w:bookmarkEnd w:id="31"/>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32" w:name="_Toc524007299"/>
      <w:r w:rsidRPr="00F12067">
        <w:rPr>
          <w:rStyle w:val="CharSectno"/>
        </w:rPr>
        <w:t>12</w:t>
      </w:r>
      <w:r w:rsidRPr="00514410">
        <w:rPr>
          <w:kern w:val="0"/>
        </w:rPr>
        <w:t xml:space="preserve">  Every section a substantive enactment</w:t>
      </w:r>
      <w:bookmarkEnd w:id="32"/>
    </w:p>
    <w:p w:rsidR="005B66CD" w:rsidRPr="00514410" w:rsidRDefault="005B66CD" w:rsidP="005B66CD">
      <w:pPr>
        <w:pStyle w:val="subsection"/>
      </w:pPr>
      <w:r w:rsidRPr="00514410">
        <w:tab/>
      </w:r>
      <w:r w:rsidRPr="00514410">
        <w:tab/>
        <w:t>Every section of an Act shall have effect as a substantive enactment without introductory words.</w:t>
      </w:r>
    </w:p>
    <w:p w:rsidR="004A087C" w:rsidRPr="00514410" w:rsidRDefault="004A087C" w:rsidP="004A087C">
      <w:pPr>
        <w:pStyle w:val="ActHead5"/>
      </w:pPr>
      <w:bookmarkStart w:id="33" w:name="_Toc524007300"/>
      <w:r w:rsidRPr="00F12067">
        <w:rPr>
          <w:rStyle w:val="CharSectno"/>
        </w:rPr>
        <w:t>13</w:t>
      </w:r>
      <w:r w:rsidRPr="00514410">
        <w:t xml:space="preserve">  Material that is part of an Act</w:t>
      </w:r>
      <w:bookmarkEnd w:id="33"/>
    </w:p>
    <w:p w:rsidR="004A087C" w:rsidRPr="00514410" w:rsidRDefault="004A087C" w:rsidP="004A087C">
      <w:pPr>
        <w:pStyle w:val="subsection"/>
      </w:pPr>
      <w:r w:rsidRPr="00514410">
        <w:tab/>
        <w:t>(1)</w:t>
      </w:r>
      <w:r w:rsidRPr="00514410">
        <w:tab/>
        <w:t>All material from and including the first section of an Act to the end of:</w:t>
      </w:r>
    </w:p>
    <w:p w:rsidR="004A087C" w:rsidRPr="00514410" w:rsidRDefault="004A087C" w:rsidP="004A087C">
      <w:pPr>
        <w:pStyle w:val="paragraph"/>
      </w:pPr>
      <w:r w:rsidRPr="00514410">
        <w:tab/>
        <w:t>(a)</w:t>
      </w:r>
      <w:r w:rsidRPr="00514410">
        <w:tab/>
        <w:t>if there are no Schedules to the Act—the last section of the Act; or</w:t>
      </w:r>
    </w:p>
    <w:p w:rsidR="004A087C" w:rsidRPr="00514410" w:rsidRDefault="004A087C" w:rsidP="004A087C">
      <w:pPr>
        <w:pStyle w:val="paragraph"/>
      </w:pPr>
      <w:r w:rsidRPr="00514410">
        <w:tab/>
        <w:t>(b)</w:t>
      </w:r>
      <w:r w:rsidRPr="00514410">
        <w:tab/>
        <w:t xml:space="preserve">if there are one or more Schedules to the Act—the last </w:t>
      </w:r>
      <w:r w:rsidR="005F4DE2" w:rsidRPr="00514410">
        <w:t>Schedule</w:t>
      </w:r>
      <w:r w:rsidR="00B07AA2" w:rsidRPr="00514410">
        <w:t xml:space="preserve"> </w:t>
      </w:r>
      <w:r w:rsidRPr="00514410">
        <w:t>to the Act;</w:t>
      </w:r>
    </w:p>
    <w:p w:rsidR="004A087C" w:rsidRPr="00514410" w:rsidRDefault="004A087C" w:rsidP="004A087C">
      <w:pPr>
        <w:pStyle w:val="subsection2"/>
      </w:pPr>
      <w:r w:rsidRPr="00514410">
        <w:t>is part of the Act.</w:t>
      </w:r>
    </w:p>
    <w:p w:rsidR="004A087C" w:rsidRPr="00514410" w:rsidRDefault="004A087C" w:rsidP="004A087C">
      <w:pPr>
        <w:pStyle w:val="subsection"/>
      </w:pPr>
      <w:r w:rsidRPr="00514410">
        <w:tab/>
        <w:t>(2)</w:t>
      </w:r>
      <w:r w:rsidRPr="00514410">
        <w:tab/>
        <w:t>The following are also part of an Act:</w:t>
      </w:r>
    </w:p>
    <w:p w:rsidR="004A087C" w:rsidRPr="00514410" w:rsidRDefault="004A087C" w:rsidP="004A087C">
      <w:pPr>
        <w:pStyle w:val="paragraph"/>
      </w:pPr>
      <w:r w:rsidRPr="00514410">
        <w:tab/>
        <w:t>(a)</w:t>
      </w:r>
      <w:r w:rsidRPr="00514410">
        <w:tab/>
        <w:t>the long title of the Act;</w:t>
      </w:r>
    </w:p>
    <w:p w:rsidR="004A087C" w:rsidRPr="00514410" w:rsidRDefault="004A087C" w:rsidP="004A087C">
      <w:pPr>
        <w:pStyle w:val="paragraph"/>
      </w:pPr>
      <w:r w:rsidRPr="00514410">
        <w:tab/>
        <w:t>(b)</w:t>
      </w:r>
      <w:r w:rsidRPr="00514410">
        <w:tab/>
        <w:t>any Preamble to the Act;</w:t>
      </w:r>
    </w:p>
    <w:p w:rsidR="004A087C" w:rsidRPr="00514410" w:rsidRDefault="004A087C" w:rsidP="004A087C">
      <w:pPr>
        <w:pStyle w:val="paragraph"/>
      </w:pPr>
      <w:r w:rsidRPr="00514410">
        <w:tab/>
        <w:t>(c)</w:t>
      </w:r>
      <w:r w:rsidRPr="00514410">
        <w:tab/>
        <w:t>the enacting words for the Act;</w:t>
      </w:r>
    </w:p>
    <w:p w:rsidR="004A087C" w:rsidRPr="00514410" w:rsidRDefault="004A087C" w:rsidP="004A087C">
      <w:pPr>
        <w:pStyle w:val="paragraph"/>
      </w:pPr>
      <w:r w:rsidRPr="00514410">
        <w:tab/>
        <w:t>(d)</w:t>
      </w:r>
      <w:r w:rsidRPr="00514410">
        <w:tab/>
        <w:t xml:space="preserve">any heading to a Chapter, Part, </w:t>
      </w:r>
      <w:r w:rsidR="005F4DE2" w:rsidRPr="00514410">
        <w:t>Division</w:t>
      </w:r>
      <w:r w:rsidR="00B07AA2" w:rsidRPr="00514410">
        <w:t xml:space="preserve"> </w:t>
      </w:r>
      <w:r w:rsidRPr="00514410">
        <w:t xml:space="preserve">or </w:t>
      </w:r>
      <w:r w:rsidR="005F4DE2" w:rsidRPr="00514410">
        <w:t>Subdivision</w:t>
      </w:r>
      <w:r w:rsidR="00B07AA2" w:rsidRPr="00514410">
        <w:t xml:space="preserve"> </w:t>
      </w:r>
      <w:r w:rsidRPr="00514410">
        <w:t>appearing before the first section of the Act.</w:t>
      </w:r>
    </w:p>
    <w:p w:rsidR="00582DB8" w:rsidRPr="00514410" w:rsidRDefault="00582DB8" w:rsidP="00582DB8">
      <w:pPr>
        <w:pStyle w:val="subsection"/>
      </w:pPr>
      <w:r w:rsidRPr="00514410">
        <w:tab/>
        <w:t>(3)</w:t>
      </w:r>
      <w:r w:rsidRPr="00514410">
        <w:tab/>
        <w:t xml:space="preserve">However, text is not part of an Act, or a compilation of an Act within the meaning of the </w:t>
      </w:r>
      <w:r w:rsidRPr="00514410">
        <w:rPr>
          <w:i/>
        </w:rPr>
        <w:t>Legislation Act 2003</w:t>
      </w:r>
      <w:r w:rsidRPr="00514410">
        <w:t>, if the text:</w:t>
      </w:r>
    </w:p>
    <w:p w:rsidR="00582DB8" w:rsidRPr="00514410" w:rsidRDefault="00582DB8" w:rsidP="00582DB8">
      <w:pPr>
        <w:pStyle w:val="paragraph"/>
      </w:pPr>
      <w:r w:rsidRPr="00514410">
        <w:tab/>
        <w:t>(a)</w:t>
      </w:r>
      <w:r w:rsidRPr="00514410">
        <w:tab/>
        <w:t>only indicates the effect of an element of the Act; and</w:t>
      </w:r>
    </w:p>
    <w:p w:rsidR="00582DB8" w:rsidRPr="00514410" w:rsidRDefault="00582DB8" w:rsidP="00582DB8">
      <w:pPr>
        <w:pStyle w:val="paragraph"/>
      </w:pPr>
      <w:r w:rsidRPr="00514410">
        <w:tab/>
        <w:t>(b)</w:t>
      </w:r>
      <w:r w:rsidRPr="00514410">
        <w:tab/>
        <w:t>is accessible in an electronic version of the Act or compilation; and</w:t>
      </w:r>
    </w:p>
    <w:p w:rsidR="00582DB8" w:rsidRPr="00514410" w:rsidRDefault="00582DB8" w:rsidP="00582DB8">
      <w:pPr>
        <w:pStyle w:val="paragraph"/>
      </w:pPr>
      <w:r w:rsidRPr="00514410">
        <w:tab/>
        <w:t>(c)</w:t>
      </w:r>
      <w:r w:rsidRPr="00514410">
        <w:tab/>
        <w:t>does not appear in the printed text of the Act (or any amendment of the Act) as enacted by the Parliament, or any other printed version of the Act or compilation.</w:t>
      </w:r>
    </w:p>
    <w:p w:rsidR="00582DB8" w:rsidRPr="00514410" w:rsidRDefault="00582DB8" w:rsidP="00582DB8">
      <w:pPr>
        <w:pStyle w:val="notetext"/>
      </w:pPr>
      <w:r w:rsidRPr="00514410">
        <w:rPr>
          <w:rFonts w:eastAsiaTheme="minorHAnsi"/>
        </w:rPr>
        <w:t>Note:</w:t>
      </w:r>
      <w:r w:rsidRPr="00514410">
        <w:rPr>
          <w:rFonts w:eastAsiaTheme="minorHAnsi"/>
        </w:rPr>
        <w:tab/>
        <w:t xml:space="preserve">This text is known as alternative text or “alt text”. Alternative text may be accessible in an electronic version of an Act or compilation that is published on an approved website under the </w:t>
      </w:r>
      <w:r w:rsidRPr="00514410">
        <w:rPr>
          <w:rFonts w:eastAsiaTheme="minorHAnsi"/>
          <w:i/>
          <w:iCs/>
        </w:rPr>
        <w:t xml:space="preserve">Legislation Act </w:t>
      </w:r>
      <w:r w:rsidRPr="00514410">
        <w:rPr>
          <w:rFonts w:eastAsiaTheme="minorHAnsi"/>
          <w:i/>
          <w:iCs/>
        </w:rPr>
        <w:lastRenderedPageBreak/>
        <w:t>2003</w:t>
      </w:r>
      <w:r w:rsidRPr="00514410">
        <w:rPr>
          <w:rFonts w:eastAsiaTheme="minorHAnsi"/>
        </w:rPr>
        <w:t>. This text may, for example, aurally indicate the effect of a graphic image in an Act to assist users of the website who have visual disabilities.</w:t>
      </w:r>
    </w:p>
    <w:p w:rsidR="005B66CD" w:rsidRPr="00514410" w:rsidRDefault="005B66CD" w:rsidP="005B66CD">
      <w:pPr>
        <w:pStyle w:val="ActHead5"/>
        <w:rPr>
          <w:kern w:val="0"/>
        </w:rPr>
      </w:pPr>
      <w:bookmarkStart w:id="34" w:name="_Toc524007301"/>
      <w:r w:rsidRPr="00F12067">
        <w:rPr>
          <w:rStyle w:val="CharSectno"/>
        </w:rPr>
        <w:t>15A</w:t>
      </w:r>
      <w:r w:rsidRPr="00514410">
        <w:rPr>
          <w:kern w:val="0"/>
        </w:rPr>
        <w:t xml:space="preserve">  Construction of Acts to be subject to Constitution</w:t>
      </w:r>
      <w:bookmarkEnd w:id="34"/>
    </w:p>
    <w:p w:rsidR="005B66CD" w:rsidRPr="00514410" w:rsidRDefault="005B66CD" w:rsidP="005B66CD">
      <w:pPr>
        <w:pStyle w:val="subsection"/>
      </w:pPr>
      <w:r w:rsidRPr="00514410">
        <w:tab/>
      </w:r>
      <w:r w:rsidRPr="00514410">
        <w:tab/>
        <w:t>Every Act shall be read and construed subject to the Constitution, and so as not to exceed the legislative power of the Commonwealth, to the intent that where any enactment thereof would, but for this section, have been construed as being in excess of that power, it shall nevertheless be a valid enactment to the extent to which it is not in excess of that power.</w:t>
      </w:r>
    </w:p>
    <w:p w:rsidR="00174515" w:rsidRPr="00514410" w:rsidRDefault="00174515" w:rsidP="00174515">
      <w:pPr>
        <w:pStyle w:val="ActHead5"/>
        <w:rPr>
          <w:kern w:val="0"/>
        </w:rPr>
      </w:pPr>
      <w:bookmarkStart w:id="35" w:name="_Toc524007302"/>
      <w:r w:rsidRPr="00F12067">
        <w:rPr>
          <w:rStyle w:val="CharSectno"/>
        </w:rPr>
        <w:t>15AA</w:t>
      </w:r>
      <w:r w:rsidRPr="00514410">
        <w:rPr>
          <w:kern w:val="0"/>
        </w:rPr>
        <w:t xml:space="preserve">  Interpretation best achieving Act’s purpose or object</w:t>
      </w:r>
      <w:bookmarkEnd w:id="35"/>
    </w:p>
    <w:p w:rsidR="00174515" w:rsidRPr="00514410" w:rsidRDefault="00174515" w:rsidP="00174515">
      <w:pPr>
        <w:pStyle w:val="subsection"/>
      </w:pPr>
      <w:r w:rsidRPr="00514410">
        <w:tab/>
      </w:r>
      <w:r w:rsidRPr="00514410">
        <w:tab/>
        <w:t>In interpreting a provision of an Act, the interpretation that would best achieve the purpose or object of the Act (whether or not that purpose or object is expressly stated in the Act) is to be preferred to each other interpretation.</w:t>
      </w:r>
    </w:p>
    <w:p w:rsidR="005B66CD" w:rsidRPr="00514410" w:rsidRDefault="005B66CD" w:rsidP="005B66CD">
      <w:pPr>
        <w:pStyle w:val="ActHead5"/>
        <w:rPr>
          <w:kern w:val="0"/>
        </w:rPr>
      </w:pPr>
      <w:bookmarkStart w:id="36" w:name="_Toc524007303"/>
      <w:r w:rsidRPr="00F12067">
        <w:rPr>
          <w:rStyle w:val="CharSectno"/>
        </w:rPr>
        <w:t>15AB</w:t>
      </w:r>
      <w:r w:rsidRPr="00514410">
        <w:rPr>
          <w:kern w:val="0"/>
        </w:rPr>
        <w:t xml:space="preserve">  Use of extrinsic material in the interpretation of an Act</w:t>
      </w:r>
      <w:bookmarkEnd w:id="36"/>
    </w:p>
    <w:p w:rsidR="005B66CD" w:rsidRPr="00514410" w:rsidRDefault="005B66CD" w:rsidP="005B66CD">
      <w:pPr>
        <w:pStyle w:val="subsection"/>
      </w:pPr>
      <w:r w:rsidRPr="00514410">
        <w:tab/>
        <w:t>(1)</w:t>
      </w:r>
      <w:r w:rsidRPr="00514410">
        <w:tab/>
        <w:t xml:space="preserve">Subject to </w:t>
      </w:r>
      <w:r w:rsidR="00514410">
        <w:t>subsection (</w:t>
      </w:r>
      <w:r w:rsidRPr="00514410">
        <w:t>3), in the interpretation of a provision of an Act, if any material not forming part of the Act is capable of assisting in the ascertainment of the meaning of the provision, consideration may be given to that material:</w:t>
      </w:r>
    </w:p>
    <w:p w:rsidR="005B66CD" w:rsidRPr="00514410" w:rsidRDefault="005B66CD" w:rsidP="005B66CD">
      <w:pPr>
        <w:pStyle w:val="paragraph"/>
      </w:pPr>
      <w:r w:rsidRPr="00514410">
        <w:tab/>
        <w:t>(a)</w:t>
      </w:r>
      <w:r w:rsidRPr="00514410">
        <w:tab/>
        <w:t>to confirm that the meaning of the provision is the ordinary meaning conveyed by the text of the provision taking into account its context in the Act and the purpose or object underlying the Act; or</w:t>
      </w:r>
    </w:p>
    <w:p w:rsidR="005B66CD" w:rsidRPr="00514410" w:rsidRDefault="005B66CD" w:rsidP="00EF2682">
      <w:pPr>
        <w:pStyle w:val="paragraph"/>
      </w:pPr>
      <w:r w:rsidRPr="00514410">
        <w:tab/>
        <w:t>(b)</w:t>
      </w:r>
      <w:r w:rsidRPr="00514410">
        <w:tab/>
        <w:t>to determine the meaning of the provision when:</w:t>
      </w:r>
    </w:p>
    <w:p w:rsidR="005B66CD" w:rsidRPr="00514410" w:rsidRDefault="005B66CD" w:rsidP="00EF2682">
      <w:pPr>
        <w:pStyle w:val="paragraphsub"/>
      </w:pPr>
      <w:r w:rsidRPr="00514410">
        <w:tab/>
        <w:t>(i)</w:t>
      </w:r>
      <w:r w:rsidRPr="00514410">
        <w:tab/>
        <w:t>the provision is ambiguous or obscure; or</w:t>
      </w:r>
    </w:p>
    <w:p w:rsidR="005B66CD" w:rsidRPr="00514410" w:rsidRDefault="005B66CD" w:rsidP="00EF2682">
      <w:pPr>
        <w:pStyle w:val="paragraphsub"/>
      </w:pPr>
      <w:r w:rsidRPr="00514410">
        <w:tab/>
        <w:t>(ii)</w:t>
      </w:r>
      <w:r w:rsidRPr="00514410">
        <w:tab/>
        <w:t>the ordinary meaning conveyed by the text of the provision taking into account its context in the Act and the purpose or object underlying the Act leads to a result that is manifestly absurd or is unreasonable.</w:t>
      </w:r>
    </w:p>
    <w:p w:rsidR="005B66CD" w:rsidRPr="00514410" w:rsidRDefault="005B66CD" w:rsidP="005B66CD">
      <w:pPr>
        <w:pStyle w:val="subsection"/>
      </w:pPr>
      <w:r w:rsidRPr="00514410">
        <w:lastRenderedPageBreak/>
        <w:tab/>
        <w:t>(2)</w:t>
      </w:r>
      <w:r w:rsidRPr="00514410">
        <w:tab/>
        <w:t xml:space="preserve">Without limiting the generality of </w:t>
      </w:r>
      <w:r w:rsidR="00514410">
        <w:t>subsection (</w:t>
      </w:r>
      <w:r w:rsidRPr="00514410">
        <w:t>1), the material that may be considered in accordance with that subsection in the interpretation of a provision of an Act includes:</w:t>
      </w:r>
    </w:p>
    <w:p w:rsidR="005B66CD" w:rsidRPr="00514410" w:rsidRDefault="005B66CD" w:rsidP="005B66CD">
      <w:pPr>
        <w:pStyle w:val="paragraph"/>
      </w:pPr>
      <w:r w:rsidRPr="00514410">
        <w:tab/>
        <w:t>(a)</w:t>
      </w:r>
      <w:r w:rsidRPr="00514410">
        <w:tab/>
        <w:t>all matters not forming part of the Act that are set out in the document containing the text of the Act as printed by the Government Printer;</w:t>
      </w:r>
    </w:p>
    <w:p w:rsidR="005B66CD" w:rsidRPr="00514410" w:rsidRDefault="005B66CD" w:rsidP="005B66CD">
      <w:pPr>
        <w:pStyle w:val="paragraph"/>
      </w:pPr>
      <w:r w:rsidRPr="00514410">
        <w:tab/>
        <w:t>(b)</w:t>
      </w:r>
      <w:r w:rsidRPr="00514410">
        <w:tab/>
        <w:t>any relevant report of a Royal Commission, Law Reform Commission, committee of inquiry or other similar body that was laid before either House of the Parliament before the time when the provision was enacted;</w:t>
      </w:r>
    </w:p>
    <w:p w:rsidR="005B66CD" w:rsidRPr="00514410" w:rsidRDefault="005B66CD" w:rsidP="005B66CD">
      <w:pPr>
        <w:pStyle w:val="paragraph"/>
      </w:pPr>
      <w:r w:rsidRPr="00514410">
        <w:tab/>
        <w:t>(c)</w:t>
      </w:r>
      <w:r w:rsidRPr="00514410">
        <w:tab/>
        <w:t>any relevant report of a committee of the Parliament or of either House of the Parliament that was made to the Parliament or that House of the Parliament before the time when the provision was enacted;</w:t>
      </w:r>
    </w:p>
    <w:p w:rsidR="005B66CD" w:rsidRPr="00514410" w:rsidRDefault="005B66CD" w:rsidP="005B66CD">
      <w:pPr>
        <w:pStyle w:val="paragraph"/>
      </w:pPr>
      <w:r w:rsidRPr="00514410">
        <w:tab/>
        <w:t>(d)</w:t>
      </w:r>
      <w:r w:rsidRPr="00514410">
        <w:tab/>
        <w:t>any treaty or other international agreement that is referred to in the Act;</w:t>
      </w:r>
    </w:p>
    <w:p w:rsidR="005B66CD" w:rsidRPr="00514410" w:rsidRDefault="005B66CD" w:rsidP="005B66CD">
      <w:pPr>
        <w:pStyle w:val="paragraph"/>
      </w:pPr>
      <w:r w:rsidRPr="00514410">
        <w:tab/>
        <w:t>(e)</w:t>
      </w:r>
      <w:r w:rsidRPr="00514410">
        <w:tab/>
        <w:t>any explanatory memorandum relating to the Bill containing the provision, or any other relevant document, that was laid before, or furnished to the members of, either House of the Parliament by a Minister before the time when the provision was enacted;</w:t>
      </w:r>
    </w:p>
    <w:p w:rsidR="005B66CD" w:rsidRPr="00514410" w:rsidRDefault="005B66CD" w:rsidP="000B060D">
      <w:pPr>
        <w:pStyle w:val="paragraph"/>
        <w:keepNext/>
        <w:keepLines/>
      </w:pPr>
      <w:r w:rsidRPr="00514410">
        <w:tab/>
        <w:t>(f)</w:t>
      </w:r>
      <w:r w:rsidRPr="00514410">
        <w:tab/>
        <w:t>the speech made to a House of the Parliament by a Minister on the occasion of the moving by that Minister of a motion that the Bill containing the provision be read a second time in that House;</w:t>
      </w:r>
    </w:p>
    <w:p w:rsidR="005B66CD" w:rsidRPr="00514410" w:rsidRDefault="005B66CD" w:rsidP="005B66CD">
      <w:pPr>
        <w:pStyle w:val="paragraph"/>
      </w:pPr>
      <w:r w:rsidRPr="00514410">
        <w:tab/>
        <w:t>(g)</w:t>
      </w:r>
      <w:r w:rsidRPr="00514410">
        <w:tab/>
        <w:t>any document (whether or not a document to which a preceding paragraph applies) that is declared by the Act to be a relevant document for the purposes of this section; and</w:t>
      </w:r>
    </w:p>
    <w:p w:rsidR="005B66CD" w:rsidRPr="00514410" w:rsidRDefault="005B66CD" w:rsidP="005B66CD">
      <w:pPr>
        <w:pStyle w:val="paragraph"/>
      </w:pPr>
      <w:r w:rsidRPr="00514410">
        <w:tab/>
        <w:t>(h)</w:t>
      </w:r>
      <w:r w:rsidRPr="00514410">
        <w:tab/>
        <w:t>any relevant material in the Journals of the Senate, in the Votes and Proceedings of the House of Representatives or in any official record of debates in the Parliament or either House of the Parliament.</w:t>
      </w:r>
    </w:p>
    <w:p w:rsidR="005B66CD" w:rsidRPr="00514410" w:rsidRDefault="005B66CD" w:rsidP="005B66CD">
      <w:pPr>
        <w:pStyle w:val="subsection"/>
        <w:keepLines/>
      </w:pPr>
      <w:r w:rsidRPr="00514410">
        <w:tab/>
        <w:t>(3)</w:t>
      </w:r>
      <w:r w:rsidRPr="00514410">
        <w:tab/>
        <w:t xml:space="preserve">In determining whether consideration should be given to any material in accordance with </w:t>
      </w:r>
      <w:r w:rsidR="00514410">
        <w:t>subsection (</w:t>
      </w:r>
      <w:r w:rsidRPr="00514410">
        <w:t>1), or in considering the weight to be given to any such material, regard shall be had, in addition to any other relevant matters, to:</w:t>
      </w:r>
    </w:p>
    <w:p w:rsidR="005B66CD" w:rsidRPr="00514410" w:rsidRDefault="005B66CD" w:rsidP="005B66CD">
      <w:pPr>
        <w:pStyle w:val="paragraph"/>
      </w:pPr>
      <w:r w:rsidRPr="00514410">
        <w:lastRenderedPageBreak/>
        <w:tab/>
        <w:t>(a)</w:t>
      </w:r>
      <w:r w:rsidRPr="00514410">
        <w:tab/>
        <w:t>the desirability of persons being able to rely on the ordinary meaning conveyed by the text of the provision taking into account its context in the Act and the purpose or object underlying the Act; and</w:t>
      </w:r>
    </w:p>
    <w:p w:rsidR="005B66CD" w:rsidRPr="00514410" w:rsidRDefault="005B66CD" w:rsidP="005B66CD">
      <w:pPr>
        <w:pStyle w:val="paragraph"/>
      </w:pPr>
      <w:r w:rsidRPr="00514410">
        <w:tab/>
        <w:t>(b)</w:t>
      </w:r>
      <w:r w:rsidRPr="00514410">
        <w:tab/>
        <w:t>the need to avoid prolonging legal or other proceedings without compensating advantage.</w:t>
      </w:r>
    </w:p>
    <w:p w:rsidR="005B66CD" w:rsidRPr="00514410" w:rsidRDefault="005B66CD" w:rsidP="005B66CD">
      <w:pPr>
        <w:pStyle w:val="ActHead5"/>
        <w:rPr>
          <w:kern w:val="0"/>
        </w:rPr>
      </w:pPr>
      <w:bookmarkStart w:id="37" w:name="_Toc524007304"/>
      <w:r w:rsidRPr="00F12067">
        <w:rPr>
          <w:rStyle w:val="CharSectno"/>
        </w:rPr>
        <w:t>15AC</w:t>
      </w:r>
      <w:r w:rsidRPr="00514410">
        <w:rPr>
          <w:kern w:val="0"/>
        </w:rPr>
        <w:t xml:space="preserve">  Changes to style not to affect meaning</w:t>
      </w:r>
      <w:bookmarkEnd w:id="37"/>
    </w:p>
    <w:p w:rsidR="005B66CD" w:rsidRPr="00514410" w:rsidRDefault="005B66CD" w:rsidP="005B66CD">
      <w:pPr>
        <w:pStyle w:val="subsection"/>
      </w:pPr>
      <w:r w:rsidRPr="00514410">
        <w:tab/>
      </w:r>
      <w:r w:rsidRPr="00514410">
        <w:tab/>
        <w:t>Where:</w:t>
      </w:r>
    </w:p>
    <w:p w:rsidR="005B66CD" w:rsidRPr="00514410" w:rsidRDefault="005B66CD" w:rsidP="005B66CD">
      <w:pPr>
        <w:pStyle w:val="paragraph"/>
      </w:pPr>
      <w:r w:rsidRPr="00514410">
        <w:tab/>
        <w:t>(a)</w:t>
      </w:r>
      <w:r w:rsidRPr="00514410">
        <w:tab/>
        <w:t>an Act has expressed an idea in a particular form of words; and</w:t>
      </w:r>
    </w:p>
    <w:p w:rsidR="005B66CD" w:rsidRPr="00514410" w:rsidRDefault="005B66CD" w:rsidP="005B66CD">
      <w:pPr>
        <w:pStyle w:val="paragraph"/>
      </w:pPr>
      <w:r w:rsidRPr="00514410">
        <w:tab/>
        <w:t>(b)</w:t>
      </w:r>
      <w:r w:rsidRPr="00514410">
        <w:tab/>
        <w:t>a later Act appears to have expressed the same idea in a different form of words for the purpose of using a clearer style;</w:t>
      </w:r>
    </w:p>
    <w:p w:rsidR="005B66CD" w:rsidRPr="00514410" w:rsidRDefault="005B66CD" w:rsidP="005B66CD">
      <w:pPr>
        <w:pStyle w:val="subsection2"/>
      </w:pPr>
      <w:r w:rsidRPr="00514410">
        <w:t>the ideas shall not be taken to be different merely because different forms of words were used.</w:t>
      </w:r>
    </w:p>
    <w:p w:rsidR="00174515" w:rsidRPr="00514410" w:rsidRDefault="00174515" w:rsidP="00174515">
      <w:pPr>
        <w:pStyle w:val="ActHead5"/>
        <w:rPr>
          <w:kern w:val="0"/>
        </w:rPr>
      </w:pPr>
      <w:bookmarkStart w:id="38" w:name="_Toc524007305"/>
      <w:r w:rsidRPr="00F12067">
        <w:rPr>
          <w:rStyle w:val="CharSectno"/>
        </w:rPr>
        <w:t>15AD</w:t>
      </w:r>
      <w:r w:rsidRPr="00514410">
        <w:rPr>
          <w:kern w:val="0"/>
        </w:rPr>
        <w:t xml:space="preserve">  Examples</w:t>
      </w:r>
      <w:bookmarkEnd w:id="38"/>
    </w:p>
    <w:p w:rsidR="00174515" w:rsidRPr="00514410" w:rsidRDefault="00174515" w:rsidP="00174515">
      <w:pPr>
        <w:pStyle w:val="subsection"/>
      </w:pPr>
      <w:r w:rsidRPr="00514410">
        <w:tab/>
      </w:r>
      <w:r w:rsidRPr="00514410">
        <w:tab/>
        <w:t>If an Act includes an example of the operation of a provision:</w:t>
      </w:r>
    </w:p>
    <w:p w:rsidR="00174515" w:rsidRPr="00514410" w:rsidRDefault="00174515" w:rsidP="00174515">
      <w:pPr>
        <w:pStyle w:val="paragraph"/>
      </w:pPr>
      <w:r w:rsidRPr="00514410">
        <w:tab/>
        <w:t>(a)</w:t>
      </w:r>
      <w:r w:rsidRPr="00514410">
        <w:tab/>
        <w:t>the example is not exhaustive; and</w:t>
      </w:r>
    </w:p>
    <w:p w:rsidR="00174515" w:rsidRPr="00514410" w:rsidRDefault="00174515" w:rsidP="00174515">
      <w:pPr>
        <w:pStyle w:val="paragraph"/>
      </w:pPr>
      <w:r w:rsidRPr="00514410">
        <w:tab/>
        <w:t>(b)</w:t>
      </w:r>
      <w:r w:rsidRPr="00514410">
        <w:tab/>
        <w:t>the example may extend the operation of the provision.</w:t>
      </w:r>
    </w:p>
    <w:p w:rsidR="005B66CD" w:rsidRPr="00514410" w:rsidRDefault="005B66CD" w:rsidP="005B66CD">
      <w:pPr>
        <w:pStyle w:val="ActHead5"/>
        <w:rPr>
          <w:kern w:val="0"/>
        </w:rPr>
      </w:pPr>
      <w:bookmarkStart w:id="39" w:name="_Toc524007306"/>
      <w:r w:rsidRPr="00F12067">
        <w:rPr>
          <w:rStyle w:val="CharSectno"/>
        </w:rPr>
        <w:t>15B</w:t>
      </w:r>
      <w:r w:rsidRPr="00514410">
        <w:rPr>
          <w:kern w:val="0"/>
        </w:rPr>
        <w:t xml:space="preserve">  Application of Acts in coastal sea</w:t>
      </w:r>
      <w:bookmarkEnd w:id="39"/>
    </w:p>
    <w:p w:rsidR="000F1BB9" w:rsidRPr="00514410" w:rsidRDefault="000F1BB9" w:rsidP="000F1BB9">
      <w:pPr>
        <w:pStyle w:val="SubsectionHead"/>
      </w:pPr>
      <w:r w:rsidRPr="00514410">
        <w:t>Coastal sea of Australia</w:t>
      </w:r>
    </w:p>
    <w:p w:rsidR="000F1BB9" w:rsidRPr="00514410" w:rsidRDefault="000F1BB9" w:rsidP="000F1BB9">
      <w:pPr>
        <w:pStyle w:val="subsection"/>
      </w:pPr>
      <w:r w:rsidRPr="00514410">
        <w:tab/>
        <w:t>(1)</w:t>
      </w:r>
      <w:r w:rsidRPr="00514410">
        <w:tab/>
        <w:t>An Act is taken to have effect in, and in relation to, the coastal sea of Australia as if that coastal sea were part of Australia.</w:t>
      </w:r>
    </w:p>
    <w:p w:rsidR="000F1BB9" w:rsidRPr="00514410" w:rsidRDefault="000F1BB9" w:rsidP="000F1BB9">
      <w:pPr>
        <w:pStyle w:val="subsection"/>
      </w:pPr>
      <w:r w:rsidRPr="00514410">
        <w:tab/>
        <w:t>(2)</w:t>
      </w:r>
      <w:r w:rsidRPr="00514410">
        <w:tab/>
        <w:t>A reference in an Act to Australia, or to the Commonwealth, is taken to include a reference to the coastal sea of Australia.</w:t>
      </w:r>
    </w:p>
    <w:p w:rsidR="000F1BB9" w:rsidRPr="00514410" w:rsidRDefault="000F1BB9" w:rsidP="000F1BB9">
      <w:pPr>
        <w:pStyle w:val="SubsectionHead"/>
      </w:pPr>
      <w:r w:rsidRPr="00514410">
        <w:lastRenderedPageBreak/>
        <w:t>Coastal sea of external Territory</w:t>
      </w:r>
    </w:p>
    <w:p w:rsidR="000F1BB9" w:rsidRPr="00514410" w:rsidRDefault="000F1BB9" w:rsidP="000F1BB9">
      <w:pPr>
        <w:pStyle w:val="subsection"/>
      </w:pPr>
      <w:r w:rsidRPr="00514410">
        <w:tab/>
        <w:t>(3)</w:t>
      </w:r>
      <w:r w:rsidRPr="00514410">
        <w:tab/>
        <w:t>An Act that is in force in an external Territory is taken to have effect in, and in relation to, the coastal sea of the Territory as if that coastal sea were part of the Territory.</w:t>
      </w:r>
    </w:p>
    <w:p w:rsidR="000F1BB9" w:rsidRPr="00514410" w:rsidRDefault="000F1BB9" w:rsidP="000F1BB9">
      <w:pPr>
        <w:pStyle w:val="subsection"/>
      </w:pPr>
      <w:r w:rsidRPr="00514410">
        <w:tab/>
        <w:t>(3A)</w:t>
      </w:r>
      <w:r w:rsidRPr="00514410">
        <w:tab/>
        <w:t>A reference in an Act to all or any of the external Territories (whether or not one or more particular Territories are referred to) is taken to include a reference to the coastal sea of any Territory to which the reference relates.</w:t>
      </w:r>
    </w:p>
    <w:p w:rsidR="000F1BB9" w:rsidRPr="00514410" w:rsidRDefault="000F1BB9" w:rsidP="000F1BB9">
      <w:pPr>
        <w:pStyle w:val="SubsectionHead"/>
      </w:pPr>
      <w:r w:rsidRPr="00514410">
        <w:t>Definition</w:t>
      </w:r>
    </w:p>
    <w:p w:rsidR="005B66CD" w:rsidRPr="00514410" w:rsidRDefault="005B66CD" w:rsidP="005B66CD">
      <w:pPr>
        <w:pStyle w:val="subsection"/>
      </w:pPr>
      <w:r w:rsidRPr="00514410">
        <w:tab/>
        <w:t>(4)</w:t>
      </w:r>
      <w:r w:rsidRPr="00514410">
        <w:tab/>
        <w:t xml:space="preserve">In this section, </w:t>
      </w:r>
      <w:r w:rsidRPr="00514410">
        <w:rPr>
          <w:b/>
          <w:i/>
        </w:rPr>
        <w:t>coastal sea</w:t>
      </w:r>
      <w:r w:rsidRPr="00514410">
        <w:t>:</w:t>
      </w:r>
    </w:p>
    <w:p w:rsidR="005B66CD" w:rsidRPr="00514410" w:rsidRDefault="005B66CD" w:rsidP="005B66CD">
      <w:pPr>
        <w:pStyle w:val="paragraph"/>
      </w:pPr>
      <w:r w:rsidRPr="00514410">
        <w:tab/>
        <w:t>(a)</w:t>
      </w:r>
      <w:r w:rsidRPr="00514410">
        <w:tab/>
        <w:t>in relation to Australia, means:</w:t>
      </w:r>
    </w:p>
    <w:p w:rsidR="005B66CD" w:rsidRPr="00514410" w:rsidRDefault="005B66CD" w:rsidP="005B66CD">
      <w:pPr>
        <w:pStyle w:val="paragraphsub"/>
      </w:pPr>
      <w:r w:rsidRPr="00514410">
        <w:tab/>
        <w:t>(i)</w:t>
      </w:r>
      <w:r w:rsidRPr="00514410">
        <w:tab/>
        <w:t>the territorial sea of Australia; and</w:t>
      </w:r>
    </w:p>
    <w:p w:rsidR="005B66CD" w:rsidRPr="00514410" w:rsidRDefault="005B66CD" w:rsidP="005B66CD">
      <w:pPr>
        <w:pStyle w:val="paragraphsub"/>
      </w:pPr>
      <w:r w:rsidRPr="00514410">
        <w:tab/>
        <w:t>(ii)</w:t>
      </w:r>
      <w:r w:rsidRPr="00514410">
        <w:tab/>
        <w:t>the sea on the landward side of the territorial sea of Australia and not within the limits of a State or internal Territory;</w:t>
      </w:r>
    </w:p>
    <w:p w:rsidR="005B66CD" w:rsidRPr="00514410" w:rsidRDefault="005B66CD" w:rsidP="005B66CD">
      <w:pPr>
        <w:pStyle w:val="paragraph"/>
      </w:pPr>
      <w:r w:rsidRPr="00514410">
        <w:tab/>
      </w:r>
      <w:r w:rsidRPr="00514410">
        <w:tab/>
        <w:t>and includes the airspace over, and the sea</w:t>
      </w:r>
      <w:r w:rsidR="00514410">
        <w:noBreakHyphen/>
      </w:r>
      <w:r w:rsidRPr="00514410">
        <w:t>bed and subsoil beneath, any such sea; and</w:t>
      </w:r>
    </w:p>
    <w:p w:rsidR="005B66CD" w:rsidRPr="00514410" w:rsidRDefault="005B66CD" w:rsidP="000B060D">
      <w:pPr>
        <w:pStyle w:val="paragraph"/>
        <w:keepNext/>
        <w:keepLines/>
      </w:pPr>
      <w:r w:rsidRPr="00514410">
        <w:tab/>
        <w:t>(b)</w:t>
      </w:r>
      <w:r w:rsidRPr="00514410">
        <w:tab/>
        <w:t>in relation to an external Territory, means:</w:t>
      </w:r>
    </w:p>
    <w:p w:rsidR="005B66CD" w:rsidRPr="00514410" w:rsidRDefault="005B66CD" w:rsidP="000B060D">
      <w:pPr>
        <w:pStyle w:val="paragraphsub"/>
        <w:keepNext/>
        <w:keepLines/>
      </w:pPr>
      <w:r w:rsidRPr="00514410">
        <w:tab/>
        <w:t>(i)</w:t>
      </w:r>
      <w:r w:rsidRPr="00514410">
        <w:tab/>
        <w:t>the territorial sea adjacent to the Territory; and</w:t>
      </w:r>
    </w:p>
    <w:p w:rsidR="005B66CD" w:rsidRPr="00514410" w:rsidRDefault="005B66CD" w:rsidP="000B060D">
      <w:pPr>
        <w:pStyle w:val="paragraphsub"/>
        <w:keepNext/>
        <w:keepLines/>
      </w:pPr>
      <w:r w:rsidRPr="00514410">
        <w:tab/>
        <w:t>(ii)</w:t>
      </w:r>
      <w:r w:rsidRPr="00514410">
        <w:tab/>
        <w:t>the sea on the landward side of the territorial sea adjacent to the Territory and not within the limits of the Territory;</w:t>
      </w:r>
    </w:p>
    <w:p w:rsidR="005B66CD" w:rsidRPr="00514410" w:rsidRDefault="005B66CD" w:rsidP="005B66CD">
      <w:pPr>
        <w:pStyle w:val="paragraph"/>
      </w:pPr>
      <w:r w:rsidRPr="00514410">
        <w:tab/>
      </w:r>
      <w:r w:rsidRPr="00514410">
        <w:tab/>
        <w:t>and includes the airspace over, and the sea</w:t>
      </w:r>
      <w:r w:rsidR="00514410">
        <w:noBreakHyphen/>
      </w:r>
      <w:r w:rsidRPr="00514410">
        <w:t>bed and subsoil beneath, any such sea.</w:t>
      </w:r>
    </w:p>
    <w:p w:rsidR="005B66CD" w:rsidRPr="00514410" w:rsidRDefault="005B66CD" w:rsidP="005B66CD">
      <w:pPr>
        <w:pStyle w:val="ActHead5"/>
        <w:rPr>
          <w:kern w:val="0"/>
        </w:rPr>
      </w:pPr>
      <w:bookmarkStart w:id="40" w:name="_Toc524007307"/>
      <w:r w:rsidRPr="00F12067">
        <w:rPr>
          <w:rStyle w:val="CharSectno"/>
        </w:rPr>
        <w:t>15C</w:t>
      </w:r>
      <w:r w:rsidRPr="00514410">
        <w:rPr>
          <w:kern w:val="0"/>
        </w:rPr>
        <w:t xml:space="preserve">  Jurisdiction of courts</w:t>
      </w:r>
      <w:bookmarkEnd w:id="40"/>
    </w:p>
    <w:p w:rsidR="005B66CD" w:rsidRPr="00514410" w:rsidRDefault="005B66CD" w:rsidP="005B66CD">
      <w:pPr>
        <w:pStyle w:val="subsection"/>
      </w:pPr>
      <w:r w:rsidRPr="00514410">
        <w:tab/>
      </w:r>
      <w:r w:rsidRPr="00514410">
        <w:tab/>
        <w:t>Where a provision of an Act, whether expressly or by implication, authori</w:t>
      </w:r>
      <w:r w:rsidR="0032445B" w:rsidRPr="00514410">
        <w:t>s</w:t>
      </w:r>
      <w:r w:rsidRPr="00514410">
        <w:t>es a civil or criminal proceeding to be instituted in a particular court in relation to a matter:</w:t>
      </w:r>
    </w:p>
    <w:p w:rsidR="005B66CD" w:rsidRPr="00514410" w:rsidRDefault="005B66CD" w:rsidP="005B66CD">
      <w:pPr>
        <w:pStyle w:val="paragraph"/>
      </w:pPr>
      <w:r w:rsidRPr="00514410">
        <w:tab/>
        <w:t>(a)</w:t>
      </w:r>
      <w:r w:rsidRPr="00514410">
        <w:tab/>
        <w:t>that provision shall be deemed to vest that court with jurisdiction in that matter;</w:t>
      </w:r>
    </w:p>
    <w:p w:rsidR="005B66CD" w:rsidRPr="00514410" w:rsidRDefault="005B66CD" w:rsidP="005B66CD">
      <w:pPr>
        <w:pStyle w:val="paragraph"/>
      </w:pPr>
      <w:r w:rsidRPr="00514410">
        <w:lastRenderedPageBreak/>
        <w:tab/>
        <w:t>(b)</w:t>
      </w:r>
      <w:r w:rsidRPr="00514410">
        <w:tab/>
        <w:t>the jurisdiction so vested is not limited by any limits to which any other jurisdiction of the court may be subject; and</w:t>
      </w:r>
    </w:p>
    <w:p w:rsidR="005B66CD" w:rsidRPr="00514410" w:rsidRDefault="005B66CD" w:rsidP="005B66CD">
      <w:pPr>
        <w:pStyle w:val="paragraph"/>
      </w:pPr>
      <w:r w:rsidRPr="00514410">
        <w:tab/>
        <w:t>(c)</w:t>
      </w:r>
      <w:r w:rsidRPr="00514410">
        <w:tab/>
        <w:t>in the case of a court of a Territory, that provision shall be construed as providing that the jurisdiction is vested so far only as the Constitution permits.</w:t>
      </w:r>
    </w:p>
    <w:p w:rsidR="005B66CD" w:rsidRPr="00514410" w:rsidRDefault="005B66CD" w:rsidP="005B66CD">
      <w:pPr>
        <w:pStyle w:val="ActHead5"/>
        <w:rPr>
          <w:kern w:val="0"/>
        </w:rPr>
      </w:pPr>
      <w:bookmarkStart w:id="41" w:name="_Toc524007308"/>
      <w:r w:rsidRPr="00F12067">
        <w:rPr>
          <w:rStyle w:val="CharSectno"/>
        </w:rPr>
        <w:t>16</w:t>
      </w:r>
      <w:r w:rsidRPr="00514410">
        <w:rPr>
          <w:kern w:val="0"/>
        </w:rPr>
        <w:t xml:space="preserve">  References to the Sovereign</w:t>
      </w:r>
      <w:bookmarkEnd w:id="41"/>
    </w:p>
    <w:p w:rsidR="005B66CD" w:rsidRPr="00514410" w:rsidRDefault="005B66CD" w:rsidP="005B66CD">
      <w:pPr>
        <w:pStyle w:val="subsection"/>
      </w:pPr>
      <w:r w:rsidRPr="00514410">
        <w:tab/>
      </w:r>
      <w:r w:rsidRPr="00514410">
        <w:tab/>
        <w:t>In any Act references to the Sovereign reigning at the time of the passing of such Act, or to the Crown, shall be construed as references to the Sovereign for the time being.</w:t>
      </w:r>
    </w:p>
    <w:p w:rsidR="005B66CD" w:rsidRPr="00514410" w:rsidRDefault="005B66CD" w:rsidP="005B66CD">
      <w:pPr>
        <w:pStyle w:val="ActHead5"/>
        <w:rPr>
          <w:kern w:val="0"/>
        </w:rPr>
      </w:pPr>
      <w:bookmarkStart w:id="42" w:name="_Toc524007309"/>
      <w:r w:rsidRPr="00F12067">
        <w:rPr>
          <w:rStyle w:val="CharSectno"/>
        </w:rPr>
        <w:t>16A</w:t>
      </w:r>
      <w:r w:rsidRPr="00514410">
        <w:rPr>
          <w:kern w:val="0"/>
        </w:rPr>
        <w:t xml:space="preserve">  References to the Governor</w:t>
      </w:r>
      <w:r w:rsidR="00514410">
        <w:rPr>
          <w:kern w:val="0"/>
        </w:rPr>
        <w:noBreakHyphen/>
      </w:r>
      <w:r w:rsidRPr="00514410">
        <w:rPr>
          <w:kern w:val="0"/>
        </w:rPr>
        <w:t>General</w:t>
      </w:r>
      <w:bookmarkEnd w:id="42"/>
    </w:p>
    <w:p w:rsidR="005B66CD" w:rsidRPr="00514410" w:rsidRDefault="005B66CD" w:rsidP="005B66CD">
      <w:pPr>
        <w:pStyle w:val="subsection"/>
      </w:pPr>
      <w:r w:rsidRPr="00514410">
        <w:tab/>
      </w:r>
      <w:r w:rsidRPr="00514410">
        <w:tab/>
        <w:t>Where, in an Act, the Governor</w:t>
      </w:r>
      <w:r w:rsidR="00514410">
        <w:noBreakHyphen/>
      </w:r>
      <w:r w:rsidRPr="00514410">
        <w:t>General is referred to, the reference shall be deemed to include:</w:t>
      </w:r>
    </w:p>
    <w:p w:rsidR="005B66CD" w:rsidRPr="00514410" w:rsidRDefault="005B66CD" w:rsidP="005B66CD">
      <w:pPr>
        <w:pStyle w:val="paragraph"/>
      </w:pPr>
      <w:r w:rsidRPr="00514410">
        <w:tab/>
        <w:t>(a)</w:t>
      </w:r>
      <w:r w:rsidRPr="00514410">
        <w:tab/>
        <w:t>the person for the time being administering the Government of the Commonwealth; or</w:t>
      </w:r>
    </w:p>
    <w:p w:rsidR="005B66CD" w:rsidRPr="00514410" w:rsidRDefault="005B66CD" w:rsidP="005B66CD">
      <w:pPr>
        <w:pStyle w:val="paragraph"/>
      </w:pPr>
      <w:r w:rsidRPr="00514410">
        <w:tab/>
        <w:t>(b)</w:t>
      </w:r>
      <w:r w:rsidRPr="00514410">
        <w:tab/>
        <w:t>where the reference occurs in or in relation to a provision conferring on the Governor</w:t>
      </w:r>
      <w:r w:rsidR="00514410">
        <w:noBreakHyphen/>
      </w:r>
      <w:r w:rsidRPr="00514410">
        <w:t>General a power or function which the Governor</w:t>
      </w:r>
      <w:r w:rsidR="00514410">
        <w:noBreakHyphen/>
      </w:r>
      <w:r w:rsidRPr="00514410">
        <w:t>General or the person administering the Government of the Commonwealth has for the time being assigned to a person as his</w:t>
      </w:r>
      <w:r w:rsidR="00370B0D" w:rsidRPr="00514410">
        <w:t xml:space="preserve"> or her</w:t>
      </w:r>
      <w:r w:rsidRPr="00514410">
        <w:t xml:space="preserve"> deputy, that last</w:t>
      </w:r>
      <w:r w:rsidR="00514410">
        <w:noBreakHyphen/>
      </w:r>
      <w:r w:rsidRPr="00514410">
        <w:t>mentioned person in his</w:t>
      </w:r>
      <w:r w:rsidR="00370B0D" w:rsidRPr="00514410">
        <w:t xml:space="preserve"> or her</w:t>
      </w:r>
      <w:r w:rsidRPr="00514410">
        <w:t xml:space="preserve"> capacity as deputy;</w:t>
      </w:r>
    </w:p>
    <w:p w:rsidR="005B66CD" w:rsidRPr="00514410" w:rsidRDefault="005B66CD" w:rsidP="005B66CD">
      <w:pPr>
        <w:pStyle w:val="subsection2"/>
      </w:pPr>
      <w:r w:rsidRPr="00514410">
        <w:t>and shall be read as referring to the Governor</w:t>
      </w:r>
      <w:r w:rsidR="00514410">
        <w:noBreakHyphen/>
      </w:r>
      <w:r w:rsidRPr="00514410">
        <w:t>General, or a person so deemed to be included in the reference, acting with the advice of the Executive Council.</w:t>
      </w:r>
    </w:p>
    <w:p w:rsidR="005B66CD" w:rsidRPr="00514410" w:rsidRDefault="005B66CD" w:rsidP="005B66CD">
      <w:pPr>
        <w:pStyle w:val="ActHead5"/>
        <w:rPr>
          <w:kern w:val="0"/>
        </w:rPr>
      </w:pPr>
      <w:bookmarkStart w:id="43" w:name="_Toc524007310"/>
      <w:r w:rsidRPr="00F12067">
        <w:rPr>
          <w:rStyle w:val="CharSectno"/>
        </w:rPr>
        <w:t>16B</w:t>
      </w:r>
      <w:r w:rsidRPr="00514410">
        <w:rPr>
          <w:kern w:val="0"/>
        </w:rPr>
        <w:t xml:space="preserve">  References to the Governor of a State</w:t>
      </w:r>
      <w:bookmarkEnd w:id="43"/>
    </w:p>
    <w:p w:rsidR="005B66CD" w:rsidRPr="00514410" w:rsidRDefault="005B66CD" w:rsidP="005B66CD">
      <w:pPr>
        <w:pStyle w:val="subsection"/>
      </w:pPr>
      <w:r w:rsidRPr="00514410">
        <w:tab/>
      </w:r>
      <w:r w:rsidRPr="00514410">
        <w:tab/>
        <w:t>Where, in an Act, the Governor of a State is referred to, the reference shall be deemed to include the Governor for the time being of the State or any other person who is, for the time being, the chief executive officer or administrator of the government of the State.</w:t>
      </w:r>
    </w:p>
    <w:p w:rsidR="00E22A03" w:rsidRPr="00514410" w:rsidRDefault="00E22A03" w:rsidP="00E22A03">
      <w:pPr>
        <w:pStyle w:val="ActHead5"/>
      </w:pPr>
      <w:bookmarkStart w:id="44" w:name="_Toc524007311"/>
      <w:r w:rsidRPr="00F12067">
        <w:rPr>
          <w:rStyle w:val="CharSectno"/>
        </w:rPr>
        <w:lastRenderedPageBreak/>
        <w:t>16BA</w:t>
      </w:r>
      <w:r w:rsidRPr="00514410">
        <w:t xml:space="preserve">  References to judge</w:t>
      </w:r>
      <w:bookmarkEnd w:id="44"/>
    </w:p>
    <w:p w:rsidR="00E22A03" w:rsidRPr="00514410" w:rsidRDefault="00E22A03" w:rsidP="00E22A03">
      <w:pPr>
        <w:pStyle w:val="subsection"/>
      </w:pPr>
      <w:r w:rsidRPr="00514410">
        <w:tab/>
      </w:r>
      <w:r w:rsidRPr="00514410">
        <w:tab/>
        <w:t>In any Act, a reference (whether general or otherwise) to a judge does not include a reference to a Judge, or an acting Judge, of the Local Court of the Northern Territory.</w:t>
      </w:r>
    </w:p>
    <w:p w:rsidR="005B66CD" w:rsidRPr="00514410" w:rsidRDefault="005B66CD" w:rsidP="005B66CD">
      <w:pPr>
        <w:pStyle w:val="ActHead5"/>
        <w:rPr>
          <w:kern w:val="0"/>
        </w:rPr>
      </w:pPr>
      <w:bookmarkStart w:id="45" w:name="_Toc524007312"/>
      <w:r w:rsidRPr="00F12067">
        <w:rPr>
          <w:rStyle w:val="CharSectno"/>
        </w:rPr>
        <w:t>16C</w:t>
      </w:r>
      <w:r w:rsidRPr="00514410">
        <w:rPr>
          <w:kern w:val="0"/>
        </w:rPr>
        <w:t xml:space="preserve">  References to Stipendiary Magistrate and Magistrate</w:t>
      </w:r>
      <w:bookmarkEnd w:id="45"/>
    </w:p>
    <w:p w:rsidR="005B66CD" w:rsidRPr="00514410" w:rsidRDefault="005B66CD" w:rsidP="005B66CD">
      <w:pPr>
        <w:pStyle w:val="subsection"/>
      </w:pPr>
      <w:r w:rsidRPr="00514410">
        <w:tab/>
        <w:t>(1)</w:t>
      </w:r>
      <w:r w:rsidRPr="00514410">
        <w:tab/>
        <w:t>Where, in an Act, reference is made to a Stipendiary Magistrate, the reference shall be read as including a reference to any Magistrate in respect of whose office an annual salary is payable.</w:t>
      </w:r>
    </w:p>
    <w:p w:rsidR="005B66CD" w:rsidRPr="00514410" w:rsidRDefault="005B66CD" w:rsidP="005B66CD">
      <w:pPr>
        <w:pStyle w:val="subsection"/>
      </w:pPr>
      <w:r w:rsidRPr="00514410">
        <w:tab/>
        <w:t>(2)</w:t>
      </w:r>
      <w:r w:rsidRPr="00514410">
        <w:tab/>
        <w:t>Where, in an Act passed after the date of commencement of this section, reference is made to a Magistrate, the reference shall be read as a reference to:</w:t>
      </w:r>
    </w:p>
    <w:p w:rsidR="005B66CD" w:rsidRPr="00514410" w:rsidRDefault="005B66CD" w:rsidP="005B66CD">
      <w:pPr>
        <w:pStyle w:val="paragraph"/>
      </w:pPr>
      <w:r w:rsidRPr="00514410">
        <w:tab/>
        <w:t>(a)</w:t>
      </w:r>
      <w:r w:rsidRPr="00514410">
        <w:tab/>
        <w:t>a Chief, Police, Stipendiary, Resident or Special Magistrate; or</w:t>
      </w:r>
    </w:p>
    <w:p w:rsidR="005B66CD" w:rsidRPr="00514410" w:rsidRDefault="005B66CD" w:rsidP="005B66CD">
      <w:pPr>
        <w:pStyle w:val="paragraph"/>
      </w:pPr>
      <w:r w:rsidRPr="00514410">
        <w:tab/>
        <w:t>(b)</w:t>
      </w:r>
      <w:r w:rsidRPr="00514410">
        <w:tab/>
        <w:t>any other Magistrate in respect of whose office an annual salary is payable.</w:t>
      </w:r>
    </w:p>
    <w:p w:rsidR="00E22A03" w:rsidRPr="00514410" w:rsidRDefault="00E22A03" w:rsidP="00E22A03">
      <w:pPr>
        <w:pStyle w:val="subsection"/>
      </w:pPr>
      <w:r w:rsidRPr="00514410">
        <w:tab/>
        <w:t>(3)</w:t>
      </w:r>
      <w:r w:rsidRPr="00514410">
        <w:tab/>
        <w:t>In any Act, a reference to a Stipendiary Magistrate or Magistrate includes a reference to a Judge, or an acting Judge, of the Local Court of the Northern Territory.</w:t>
      </w:r>
    </w:p>
    <w:p w:rsidR="005B66CD" w:rsidRPr="00514410" w:rsidRDefault="005B66CD" w:rsidP="005B66CD">
      <w:pPr>
        <w:pStyle w:val="ActHead5"/>
        <w:rPr>
          <w:kern w:val="0"/>
        </w:rPr>
      </w:pPr>
      <w:bookmarkStart w:id="46" w:name="_Toc524007313"/>
      <w:r w:rsidRPr="00F12067">
        <w:rPr>
          <w:rStyle w:val="CharSectno"/>
        </w:rPr>
        <w:t>17A</w:t>
      </w:r>
      <w:r w:rsidRPr="00514410">
        <w:rPr>
          <w:kern w:val="0"/>
        </w:rPr>
        <w:t xml:space="preserve">  Paper or document purporting to be printed by Government Printer</w:t>
      </w:r>
      <w:bookmarkEnd w:id="46"/>
    </w:p>
    <w:p w:rsidR="005B66CD" w:rsidRPr="00514410" w:rsidRDefault="005B66CD" w:rsidP="005B66CD">
      <w:pPr>
        <w:pStyle w:val="subsection"/>
      </w:pPr>
      <w:r w:rsidRPr="00514410">
        <w:tab/>
      </w:r>
      <w:r w:rsidRPr="00514410">
        <w:tab/>
        <w:t>For the purposes of an Act in which reference is made to a paper or document purporting to be printed by the Government Printer, the words “Government Printer of the Commonwealth”, “Government Printer of the Commonwealth of Australia”, “Commonwealth Government Printer” or “Government Printer of Australia” appearing on a paper or document shall be deemed to refer to the Government Printer.</w:t>
      </w:r>
    </w:p>
    <w:p w:rsidR="005B66CD" w:rsidRPr="00514410" w:rsidRDefault="005B66CD" w:rsidP="005B66CD">
      <w:pPr>
        <w:pStyle w:val="ActHead5"/>
        <w:rPr>
          <w:kern w:val="0"/>
        </w:rPr>
      </w:pPr>
      <w:bookmarkStart w:id="47" w:name="_Toc524007314"/>
      <w:r w:rsidRPr="00F12067">
        <w:rPr>
          <w:rStyle w:val="CharSectno"/>
        </w:rPr>
        <w:lastRenderedPageBreak/>
        <w:t>18A</w:t>
      </w:r>
      <w:r w:rsidRPr="00514410">
        <w:rPr>
          <w:kern w:val="0"/>
        </w:rPr>
        <w:t xml:space="preserve">  Parts of speech and grammatical forms</w:t>
      </w:r>
      <w:bookmarkEnd w:id="47"/>
    </w:p>
    <w:p w:rsidR="005B66CD" w:rsidRPr="00514410" w:rsidRDefault="005B66CD" w:rsidP="005B66CD">
      <w:pPr>
        <w:pStyle w:val="subsection"/>
        <w:keepNext/>
        <w:keepLines/>
      </w:pPr>
      <w:r w:rsidRPr="00514410">
        <w:tab/>
      </w:r>
      <w:r w:rsidRPr="00514410">
        <w:tab/>
        <w:t>In any Act where a word or phrase is given a particular meaning, other parts of speech and grammatical forms of that word or phrase have corresponding meanings.</w:t>
      </w:r>
    </w:p>
    <w:p w:rsidR="001C1FED" w:rsidRPr="00514410" w:rsidRDefault="001C1FED" w:rsidP="001C1FED">
      <w:pPr>
        <w:pStyle w:val="ActHead5"/>
      </w:pPr>
      <w:bookmarkStart w:id="48" w:name="_Toc524007315"/>
      <w:r w:rsidRPr="00F12067">
        <w:rPr>
          <w:rStyle w:val="CharSectno"/>
        </w:rPr>
        <w:t>18B</w:t>
      </w:r>
      <w:r w:rsidRPr="00514410">
        <w:t xml:space="preserve">  Titles of Chairs and Deputy Chairs</w:t>
      </w:r>
      <w:bookmarkEnd w:id="48"/>
    </w:p>
    <w:p w:rsidR="001C1FED" w:rsidRPr="00514410" w:rsidRDefault="001C1FED" w:rsidP="001C1FED">
      <w:pPr>
        <w:pStyle w:val="SubsectionHead"/>
      </w:pPr>
      <w:r w:rsidRPr="00514410">
        <w:t>Chair titles</w:t>
      </w:r>
    </w:p>
    <w:p w:rsidR="001C1FED" w:rsidRPr="00514410" w:rsidRDefault="001C1FED" w:rsidP="001C1FED">
      <w:pPr>
        <w:pStyle w:val="subsection"/>
      </w:pPr>
      <w:r w:rsidRPr="00514410">
        <w:tab/>
        <w:t>(1)</w:t>
      </w:r>
      <w:r w:rsidRPr="00514410">
        <w:tab/>
        <w:t xml:space="preserve">For the purposes of this section, each of the following is a </w:t>
      </w:r>
      <w:r w:rsidRPr="00514410">
        <w:rPr>
          <w:b/>
          <w:i/>
        </w:rPr>
        <w:t>chair title</w:t>
      </w:r>
      <w:r w:rsidRPr="00514410">
        <w:t>:</w:t>
      </w:r>
    </w:p>
    <w:p w:rsidR="001C1FED" w:rsidRPr="00514410" w:rsidRDefault="001C1FED" w:rsidP="001C1FED">
      <w:pPr>
        <w:pStyle w:val="paragraph"/>
      </w:pPr>
      <w:r w:rsidRPr="00514410">
        <w:tab/>
        <w:t>(a)</w:t>
      </w:r>
      <w:r w:rsidRPr="00514410">
        <w:tab/>
        <w:t>Chair;</w:t>
      </w:r>
    </w:p>
    <w:p w:rsidR="001C1FED" w:rsidRPr="00514410" w:rsidRDefault="001C1FED" w:rsidP="001C1FED">
      <w:pPr>
        <w:pStyle w:val="paragraph"/>
      </w:pPr>
      <w:r w:rsidRPr="00514410">
        <w:tab/>
        <w:t>(b)</w:t>
      </w:r>
      <w:r w:rsidRPr="00514410">
        <w:tab/>
        <w:t>Chairperson;</w:t>
      </w:r>
    </w:p>
    <w:p w:rsidR="001C1FED" w:rsidRPr="00514410" w:rsidRDefault="001C1FED" w:rsidP="001C1FED">
      <w:pPr>
        <w:pStyle w:val="paragraph"/>
      </w:pPr>
      <w:r w:rsidRPr="00514410">
        <w:tab/>
        <w:t>(c)</w:t>
      </w:r>
      <w:r w:rsidRPr="00514410">
        <w:tab/>
        <w:t>Chairman;</w:t>
      </w:r>
    </w:p>
    <w:p w:rsidR="001C1FED" w:rsidRPr="00514410" w:rsidRDefault="001C1FED" w:rsidP="001C1FED">
      <w:pPr>
        <w:pStyle w:val="paragraph"/>
      </w:pPr>
      <w:r w:rsidRPr="00514410">
        <w:tab/>
        <w:t>(d)</w:t>
      </w:r>
      <w:r w:rsidRPr="00514410">
        <w:tab/>
        <w:t>Chairwoman.</w:t>
      </w:r>
    </w:p>
    <w:p w:rsidR="001C1FED" w:rsidRPr="00514410" w:rsidRDefault="001C1FED" w:rsidP="001C1FED">
      <w:pPr>
        <w:pStyle w:val="subsection"/>
      </w:pPr>
      <w:r w:rsidRPr="00514410">
        <w:tab/>
        <w:t>(2)</w:t>
      </w:r>
      <w:r w:rsidRPr="00514410">
        <w:tab/>
        <w:t>A person occupying an office that is established by an Act and that has a chair title may choose to be referred to by:</w:t>
      </w:r>
    </w:p>
    <w:p w:rsidR="001C1FED" w:rsidRPr="00514410" w:rsidRDefault="001C1FED" w:rsidP="001C1FED">
      <w:pPr>
        <w:pStyle w:val="paragraph"/>
      </w:pPr>
      <w:r w:rsidRPr="00514410">
        <w:tab/>
        <w:t>(a)</w:t>
      </w:r>
      <w:r w:rsidRPr="00514410">
        <w:tab/>
        <w:t>that chair title; or</w:t>
      </w:r>
    </w:p>
    <w:p w:rsidR="001C1FED" w:rsidRPr="00514410" w:rsidRDefault="001C1FED" w:rsidP="001C1FED">
      <w:pPr>
        <w:pStyle w:val="paragraph"/>
      </w:pPr>
      <w:r w:rsidRPr="00514410">
        <w:tab/>
        <w:t>(b)</w:t>
      </w:r>
      <w:r w:rsidRPr="00514410">
        <w:tab/>
        <w:t>another chair title; or</w:t>
      </w:r>
    </w:p>
    <w:p w:rsidR="001C1FED" w:rsidRPr="00514410" w:rsidRDefault="001C1FED" w:rsidP="001C1FED">
      <w:pPr>
        <w:pStyle w:val="paragraph"/>
      </w:pPr>
      <w:r w:rsidRPr="00514410">
        <w:tab/>
        <w:t>(c)</w:t>
      </w:r>
      <w:r w:rsidRPr="00514410">
        <w:tab/>
        <w:t>any other similar title.</w:t>
      </w:r>
    </w:p>
    <w:p w:rsidR="001C1FED" w:rsidRPr="00514410" w:rsidRDefault="001C1FED" w:rsidP="001C1FED">
      <w:pPr>
        <w:pStyle w:val="subsection"/>
      </w:pPr>
      <w:r w:rsidRPr="00514410">
        <w:tab/>
        <w:t>(3)</w:t>
      </w:r>
      <w:r w:rsidRPr="00514410">
        <w:tab/>
        <w:t xml:space="preserve">If a person occupying an office that is established by an Act and that has a chair title does not choose to be referred to by a title mentioned in </w:t>
      </w:r>
      <w:r w:rsidR="00514410">
        <w:t>subsection (</w:t>
      </w:r>
      <w:r w:rsidRPr="00514410">
        <w:t>2), the person may be referred to by the chair title that someone addressing the person considers appropriate.</w:t>
      </w:r>
    </w:p>
    <w:p w:rsidR="001C1FED" w:rsidRPr="00514410" w:rsidRDefault="001C1FED" w:rsidP="001C1FED">
      <w:pPr>
        <w:pStyle w:val="SubsectionHead"/>
      </w:pPr>
      <w:r w:rsidRPr="00514410">
        <w:t>Deputy chair titles</w:t>
      </w:r>
    </w:p>
    <w:p w:rsidR="001C1FED" w:rsidRPr="00514410" w:rsidRDefault="001C1FED" w:rsidP="001C1FED">
      <w:pPr>
        <w:pStyle w:val="subsection"/>
      </w:pPr>
      <w:r w:rsidRPr="00514410">
        <w:tab/>
        <w:t>(4)</w:t>
      </w:r>
      <w:r w:rsidRPr="00514410">
        <w:tab/>
        <w:t xml:space="preserve">For the purposes of this section, each of the following is a </w:t>
      </w:r>
      <w:r w:rsidRPr="00514410">
        <w:rPr>
          <w:b/>
          <w:i/>
        </w:rPr>
        <w:t>deputy chair title</w:t>
      </w:r>
      <w:r w:rsidRPr="00514410">
        <w:t>:</w:t>
      </w:r>
    </w:p>
    <w:p w:rsidR="001C1FED" w:rsidRPr="00514410" w:rsidRDefault="001C1FED" w:rsidP="001C1FED">
      <w:pPr>
        <w:pStyle w:val="paragraph"/>
      </w:pPr>
      <w:r w:rsidRPr="00514410">
        <w:tab/>
        <w:t>(a)</w:t>
      </w:r>
      <w:r w:rsidRPr="00514410">
        <w:tab/>
        <w:t>Deputy Chair;</w:t>
      </w:r>
    </w:p>
    <w:p w:rsidR="001C1FED" w:rsidRPr="00514410" w:rsidRDefault="001C1FED" w:rsidP="001C1FED">
      <w:pPr>
        <w:pStyle w:val="paragraph"/>
      </w:pPr>
      <w:r w:rsidRPr="00514410">
        <w:tab/>
        <w:t>(b)</w:t>
      </w:r>
      <w:r w:rsidRPr="00514410">
        <w:tab/>
        <w:t>Deputy Chairperson;</w:t>
      </w:r>
    </w:p>
    <w:p w:rsidR="001C1FED" w:rsidRPr="00514410" w:rsidRDefault="001C1FED" w:rsidP="001C1FED">
      <w:pPr>
        <w:pStyle w:val="paragraph"/>
      </w:pPr>
      <w:r w:rsidRPr="00514410">
        <w:tab/>
        <w:t>(c)</w:t>
      </w:r>
      <w:r w:rsidRPr="00514410">
        <w:tab/>
        <w:t>Deputy Chairman;</w:t>
      </w:r>
    </w:p>
    <w:p w:rsidR="001C1FED" w:rsidRPr="00514410" w:rsidRDefault="001C1FED" w:rsidP="001C1FED">
      <w:pPr>
        <w:pStyle w:val="paragraph"/>
      </w:pPr>
      <w:r w:rsidRPr="00514410">
        <w:tab/>
        <w:t>(d)</w:t>
      </w:r>
      <w:r w:rsidRPr="00514410">
        <w:tab/>
        <w:t>Deputy Chairwoman.</w:t>
      </w:r>
    </w:p>
    <w:p w:rsidR="001C1FED" w:rsidRPr="00514410" w:rsidRDefault="001C1FED" w:rsidP="001C1FED">
      <w:pPr>
        <w:pStyle w:val="subsection"/>
      </w:pPr>
      <w:r w:rsidRPr="00514410">
        <w:lastRenderedPageBreak/>
        <w:tab/>
        <w:t>(5)</w:t>
      </w:r>
      <w:r w:rsidRPr="00514410">
        <w:tab/>
        <w:t>A person occupying an office that is established by an Act and that has a deputy chair title may choose to be referred to by:</w:t>
      </w:r>
    </w:p>
    <w:p w:rsidR="001C1FED" w:rsidRPr="00514410" w:rsidRDefault="001C1FED" w:rsidP="001C1FED">
      <w:pPr>
        <w:pStyle w:val="paragraph"/>
      </w:pPr>
      <w:r w:rsidRPr="00514410">
        <w:tab/>
        <w:t>(a)</w:t>
      </w:r>
      <w:r w:rsidRPr="00514410">
        <w:tab/>
        <w:t>that deputy chair title; or</w:t>
      </w:r>
    </w:p>
    <w:p w:rsidR="001C1FED" w:rsidRPr="00514410" w:rsidRDefault="001C1FED" w:rsidP="001C1FED">
      <w:pPr>
        <w:pStyle w:val="paragraph"/>
      </w:pPr>
      <w:r w:rsidRPr="00514410">
        <w:tab/>
        <w:t>(b)</w:t>
      </w:r>
      <w:r w:rsidRPr="00514410">
        <w:tab/>
        <w:t>another deputy chair title; or</w:t>
      </w:r>
    </w:p>
    <w:p w:rsidR="001C1FED" w:rsidRPr="00514410" w:rsidRDefault="001C1FED" w:rsidP="001C1FED">
      <w:pPr>
        <w:pStyle w:val="paragraph"/>
      </w:pPr>
      <w:r w:rsidRPr="00514410">
        <w:tab/>
        <w:t>(c)</w:t>
      </w:r>
      <w:r w:rsidRPr="00514410">
        <w:tab/>
        <w:t>any other similar title.</w:t>
      </w:r>
    </w:p>
    <w:p w:rsidR="001C1FED" w:rsidRPr="00514410" w:rsidRDefault="001C1FED" w:rsidP="001C1FED">
      <w:pPr>
        <w:pStyle w:val="subsection"/>
      </w:pPr>
      <w:r w:rsidRPr="00514410">
        <w:tab/>
        <w:t>(6)</w:t>
      </w:r>
      <w:r w:rsidRPr="00514410">
        <w:tab/>
        <w:t xml:space="preserve">If a person occupying an office that is established by an Act and that has a deputy chair title does not choose to be referred to by a title mentioned in </w:t>
      </w:r>
      <w:r w:rsidR="00514410">
        <w:t>subsection (</w:t>
      </w:r>
      <w:r w:rsidRPr="00514410">
        <w:t>5), the person may be referred to by the deputy chair title that someone addressing the person considers appropriate.</w:t>
      </w:r>
    </w:p>
    <w:p w:rsidR="00867647" w:rsidRPr="00514410" w:rsidRDefault="00867647" w:rsidP="00867647">
      <w:pPr>
        <w:pStyle w:val="ActHead5"/>
      </w:pPr>
      <w:bookmarkStart w:id="49" w:name="_Toc524007316"/>
      <w:r w:rsidRPr="00F12067">
        <w:rPr>
          <w:rStyle w:val="CharSectno"/>
        </w:rPr>
        <w:t>19</w:t>
      </w:r>
      <w:r w:rsidRPr="00514410">
        <w:t xml:space="preserve">  References to Ministers in Acts</w:t>
      </w:r>
      <w:bookmarkEnd w:id="49"/>
    </w:p>
    <w:p w:rsidR="00867647" w:rsidRPr="00514410" w:rsidRDefault="00867647" w:rsidP="00867647">
      <w:pPr>
        <w:pStyle w:val="subsection"/>
      </w:pPr>
      <w:r w:rsidRPr="00514410">
        <w:tab/>
        <w:t>(1)</w:t>
      </w:r>
      <w:r w:rsidRPr="00514410">
        <w:tab/>
        <w:t xml:space="preserve">If a provision of an Act refers to a Minister, the following table provides which Minister the provision refers to in relation to a particular matter (the </w:t>
      </w:r>
      <w:r w:rsidRPr="00514410">
        <w:rPr>
          <w:b/>
          <w:i/>
        </w:rPr>
        <w:t>relevant matter</w:t>
      </w:r>
      <w:r w:rsidRPr="00514410">
        <w:t xml:space="preserve">) on a particular day (the </w:t>
      </w:r>
      <w:r w:rsidRPr="00514410">
        <w:rPr>
          <w:b/>
          <w:i/>
        </w:rPr>
        <w:t>relevant day</w:t>
      </w:r>
      <w:r w:rsidRPr="00514410">
        <w:t>).</w:t>
      </w:r>
    </w:p>
    <w:p w:rsidR="00867647" w:rsidRPr="00514410" w:rsidRDefault="00867647" w:rsidP="00867647">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421"/>
        <w:gridCol w:w="3480"/>
        <w:gridCol w:w="3187"/>
      </w:tblGrid>
      <w:tr w:rsidR="00867647" w:rsidRPr="00514410" w:rsidTr="00D60B91">
        <w:trPr>
          <w:tblHeader/>
        </w:trPr>
        <w:tc>
          <w:tcPr>
            <w:tcW w:w="7088" w:type="dxa"/>
            <w:gridSpan w:val="3"/>
            <w:tcBorders>
              <w:top w:val="single" w:sz="12" w:space="0" w:color="auto"/>
              <w:bottom w:val="single" w:sz="6" w:space="0" w:color="auto"/>
            </w:tcBorders>
          </w:tcPr>
          <w:p w:rsidR="00867647" w:rsidRPr="00514410" w:rsidRDefault="00867647" w:rsidP="00D60B91">
            <w:pPr>
              <w:pStyle w:val="TableHeading"/>
            </w:pPr>
            <w:r w:rsidRPr="00514410">
              <w:t>References to Ministers in Acts</w:t>
            </w:r>
          </w:p>
        </w:tc>
      </w:tr>
      <w:tr w:rsidR="00867647" w:rsidRPr="00514410" w:rsidTr="00D60B91">
        <w:trPr>
          <w:tblHeader/>
        </w:trPr>
        <w:tc>
          <w:tcPr>
            <w:tcW w:w="421" w:type="dxa"/>
            <w:tcBorders>
              <w:top w:val="single" w:sz="6" w:space="0" w:color="auto"/>
              <w:bottom w:val="single" w:sz="12" w:space="0" w:color="auto"/>
            </w:tcBorders>
          </w:tcPr>
          <w:p w:rsidR="00867647" w:rsidRPr="00514410" w:rsidRDefault="00867647" w:rsidP="00D60B91">
            <w:pPr>
              <w:pStyle w:val="TableHeading"/>
            </w:pPr>
          </w:p>
        </w:tc>
        <w:tc>
          <w:tcPr>
            <w:tcW w:w="3480" w:type="dxa"/>
            <w:tcBorders>
              <w:top w:val="single" w:sz="6" w:space="0" w:color="auto"/>
              <w:bottom w:val="single" w:sz="12" w:space="0" w:color="auto"/>
            </w:tcBorders>
          </w:tcPr>
          <w:p w:rsidR="00867647" w:rsidRPr="00514410" w:rsidRDefault="00867647" w:rsidP="00D60B91">
            <w:pPr>
              <w:pStyle w:val="TableHeading"/>
            </w:pPr>
            <w:r w:rsidRPr="00514410">
              <w:t>If the provision …</w:t>
            </w:r>
          </w:p>
        </w:tc>
        <w:tc>
          <w:tcPr>
            <w:tcW w:w="3187" w:type="dxa"/>
            <w:tcBorders>
              <w:top w:val="single" w:sz="6" w:space="0" w:color="auto"/>
              <w:bottom w:val="single" w:sz="12" w:space="0" w:color="auto"/>
            </w:tcBorders>
          </w:tcPr>
          <w:p w:rsidR="00867647" w:rsidRPr="00514410" w:rsidRDefault="00867647" w:rsidP="00D60B91">
            <w:pPr>
              <w:pStyle w:val="TableHeading"/>
            </w:pPr>
            <w:r w:rsidRPr="00514410">
              <w:t>then the Minister referred to is …</w:t>
            </w:r>
          </w:p>
        </w:tc>
      </w:tr>
      <w:tr w:rsidR="00867647" w:rsidRPr="00514410" w:rsidTr="00D60B91">
        <w:tc>
          <w:tcPr>
            <w:tcW w:w="421" w:type="dxa"/>
            <w:tcBorders>
              <w:top w:val="single" w:sz="12" w:space="0" w:color="auto"/>
            </w:tcBorders>
          </w:tcPr>
          <w:p w:rsidR="00867647" w:rsidRPr="00514410" w:rsidRDefault="00867647" w:rsidP="00D60B91">
            <w:pPr>
              <w:pStyle w:val="Tabletext"/>
            </w:pPr>
            <w:r w:rsidRPr="00514410">
              <w:t>1</w:t>
            </w:r>
          </w:p>
        </w:tc>
        <w:tc>
          <w:tcPr>
            <w:tcW w:w="3480" w:type="dxa"/>
            <w:tcBorders>
              <w:top w:val="single" w:sz="12" w:space="0" w:color="auto"/>
            </w:tcBorders>
          </w:tcPr>
          <w:p w:rsidR="00867647" w:rsidRPr="00514410" w:rsidRDefault="00867647" w:rsidP="00D60B91">
            <w:pPr>
              <w:pStyle w:val="Tabletext"/>
            </w:pPr>
            <w:r w:rsidRPr="00514410">
              <w:t>refers to a Minister by using the expression “the Minister”, without identifying the Minister</w:t>
            </w:r>
          </w:p>
        </w:tc>
        <w:tc>
          <w:tcPr>
            <w:tcW w:w="3187" w:type="dxa"/>
            <w:tcBorders>
              <w:top w:val="single" w:sz="12" w:space="0" w:color="auto"/>
            </w:tcBorders>
          </w:tcPr>
          <w:p w:rsidR="00867647" w:rsidRPr="00514410" w:rsidRDefault="00867647" w:rsidP="00D60B91">
            <w:pPr>
              <w:pStyle w:val="Tabletext"/>
            </w:pPr>
            <w:r w:rsidRPr="00514410">
              <w:t>the Minister, or any of the Ministers, administering the provision on the relevant day, in relation to the relevant matter.</w:t>
            </w:r>
          </w:p>
        </w:tc>
      </w:tr>
      <w:tr w:rsidR="00867647" w:rsidRPr="00514410" w:rsidTr="00D60B91">
        <w:tc>
          <w:tcPr>
            <w:tcW w:w="421" w:type="dxa"/>
            <w:tcBorders>
              <w:bottom w:val="single" w:sz="4" w:space="0" w:color="auto"/>
            </w:tcBorders>
          </w:tcPr>
          <w:p w:rsidR="00867647" w:rsidRPr="00514410" w:rsidRDefault="00867647" w:rsidP="00D60B91">
            <w:pPr>
              <w:pStyle w:val="Tabletext"/>
            </w:pPr>
            <w:r w:rsidRPr="00514410">
              <w:t>2</w:t>
            </w:r>
          </w:p>
        </w:tc>
        <w:tc>
          <w:tcPr>
            <w:tcW w:w="3480" w:type="dxa"/>
            <w:tcBorders>
              <w:bottom w:val="single" w:sz="4" w:space="0" w:color="auto"/>
            </w:tcBorders>
          </w:tcPr>
          <w:p w:rsidR="00867647" w:rsidRPr="00514410" w:rsidRDefault="00867647" w:rsidP="00D60B91">
            <w:pPr>
              <w:pStyle w:val="Tabletext"/>
            </w:pPr>
            <w:r w:rsidRPr="00514410">
              <w:t>refers to a Minister by reference to the fact that the Minister administers any of the following laws:</w:t>
            </w:r>
          </w:p>
          <w:p w:rsidR="00867647" w:rsidRPr="00514410" w:rsidRDefault="00867647" w:rsidP="00D60B91">
            <w:pPr>
              <w:pStyle w:val="Tablea"/>
            </w:pPr>
            <w:r w:rsidRPr="00514410">
              <w:t>(a) the Act, that provision or another provision of the Act;</w:t>
            </w:r>
          </w:p>
          <w:p w:rsidR="00867647" w:rsidRPr="00514410" w:rsidRDefault="00867647" w:rsidP="00D60B91">
            <w:pPr>
              <w:pStyle w:val="Tablea"/>
            </w:pPr>
            <w:r w:rsidRPr="00514410">
              <w:t>(b) another Act, or a provision of another Act</w:t>
            </w:r>
          </w:p>
        </w:tc>
        <w:tc>
          <w:tcPr>
            <w:tcW w:w="3187" w:type="dxa"/>
            <w:tcBorders>
              <w:bottom w:val="single" w:sz="4" w:space="0" w:color="auto"/>
            </w:tcBorders>
          </w:tcPr>
          <w:p w:rsidR="00867647" w:rsidRPr="00514410" w:rsidRDefault="00867647" w:rsidP="00D60B91">
            <w:pPr>
              <w:pStyle w:val="Tabletext"/>
            </w:pPr>
            <w:r w:rsidRPr="00514410">
              <w:t>the Minister, or any of the Ministers, administering that law on the relevant day, in relation to the relevant matter.</w:t>
            </w:r>
          </w:p>
        </w:tc>
      </w:tr>
      <w:tr w:rsidR="00867647" w:rsidRPr="00514410" w:rsidTr="00C54BC2">
        <w:trPr>
          <w:cantSplit/>
        </w:trPr>
        <w:tc>
          <w:tcPr>
            <w:tcW w:w="421" w:type="dxa"/>
          </w:tcPr>
          <w:p w:rsidR="00867647" w:rsidRPr="00514410" w:rsidRDefault="00867647" w:rsidP="00D60B91">
            <w:pPr>
              <w:pStyle w:val="Tabletext"/>
            </w:pPr>
            <w:r w:rsidRPr="00514410">
              <w:lastRenderedPageBreak/>
              <w:t>3</w:t>
            </w:r>
          </w:p>
        </w:tc>
        <w:tc>
          <w:tcPr>
            <w:tcW w:w="3480" w:type="dxa"/>
          </w:tcPr>
          <w:p w:rsidR="00867647" w:rsidRPr="00514410" w:rsidRDefault="00867647" w:rsidP="00D60B91">
            <w:pPr>
              <w:pStyle w:val="Tabletext"/>
            </w:pPr>
            <w:r w:rsidRPr="00514410">
              <w:t>refers to a Minister by title (for example, “the Attorney</w:t>
            </w:r>
            <w:r w:rsidR="00514410">
              <w:noBreakHyphen/>
            </w:r>
            <w:r w:rsidRPr="00514410">
              <w:t>General” or “the Minister for Industry”), even if that title no longer exists</w:t>
            </w:r>
          </w:p>
        </w:tc>
        <w:tc>
          <w:tcPr>
            <w:tcW w:w="3187" w:type="dxa"/>
          </w:tcPr>
          <w:p w:rsidR="00867647" w:rsidRPr="00514410" w:rsidRDefault="00867647" w:rsidP="00D60B91">
            <w:pPr>
              <w:pStyle w:val="Tablea"/>
            </w:pPr>
            <w:r w:rsidRPr="00514410">
              <w:t>(a)</w:t>
            </w:r>
            <w:r w:rsidRPr="00514410">
              <w:tab/>
              <w:t>if, at the time the provision commenced, or the reference to the Minister was inserted, the Minister referred to by title administered the provision—the Minister, or any of the Ministers, identified by item</w:t>
            </w:r>
            <w:r w:rsidR="00514410">
              <w:t> </w:t>
            </w:r>
            <w:r w:rsidRPr="00514410">
              <w:t>1; or</w:t>
            </w:r>
          </w:p>
          <w:p w:rsidR="00867647" w:rsidRPr="00514410" w:rsidRDefault="00867647" w:rsidP="00D60B91">
            <w:pPr>
              <w:pStyle w:val="Tablea"/>
            </w:pPr>
            <w:r w:rsidRPr="00514410">
              <w:t xml:space="preserve">(b) if </w:t>
            </w:r>
            <w:r w:rsidR="00514410">
              <w:t>paragraph (</w:t>
            </w:r>
            <w:r w:rsidRPr="00514410">
              <w:t>a) does not apply—the Minister currently identified by the title, or by a substituted reference order under section</w:t>
            </w:r>
            <w:r w:rsidR="00514410">
              <w:t> </w:t>
            </w:r>
            <w:r w:rsidRPr="00514410">
              <w:t>19B; or</w:t>
            </w:r>
          </w:p>
          <w:p w:rsidR="00867647" w:rsidRPr="00514410" w:rsidRDefault="00867647" w:rsidP="00D60B91">
            <w:pPr>
              <w:pStyle w:val="Tablea"/>
            </w:pPr>
            <w:r w:rsidRPr="00514410">
              <w:t xml:space="preserve">(c) in any case—any other Minister administering the Department of State of the Commonwealth that deals with the matters for which the Minister mentioned in </w:t>
            </w:r>
            <w:r w:rsidR="00514410">
              <w:t>paragraph (</w:t>
            </w:r>
            <w:r w:rsidRPr="00514410">
              <w:t>a) or (b) (as the case may be) is responsible on the relevant day.</w:t>
            </w:r>
          </w:p>
        </w:tc>
      </w:tr>
      <w:tr w:rsidR="00867647" w:rsidRPr="00514410" w:rsidTr="00D60B91">
        <w:tc>
          <w:tcPr>
            <w:tcW w:w="421" w:type="dxa"/>
            <w:tcBorders>
              <w:bottom w:val="single" w:sz="12" w:space="0" w:color="auto"/>
            </w:tcBorders>
          </w:tcPr>
          <w:p w:rsidR="00867647" w:rsidRPr="00514410" w:rsidRDefault="00867647" w:rsidP="00D60B91">
            <w:pPr>
              <w:pStyle w:val="Tabletext"/>
            </w:pPr>
            <w:r w:rsidRPr="00514410">
              <w:t>4</w:t>
            </w:r>
          </w:p>
        </w:tc>
        <w:tc>
          <w:tcPr>
            <w:tcW w:w="3480" w:type="dxa"/>
            <w:tcBorders>
              <w:bottom w:val="single" w:sz="12" w:space="0" w:color="auto"/>
            </w:tcBorders>
          </w:tcPr>
          <w:p w:rsidR="00867647" w:rsidRPr="00514410" w:rsidRDefault="00867647" w:rsidP="00D60B91">
            <w:pPr>
              <w:pStyle w:val="Tabletext"/>
            </w:pPr>
            <w:r w:rsidRPr="00514410">
              <w:t>refers to a Minister by describing a matter for which the Minister is responsible (for example, “the Minister responsible for the environment”)</w:t>
            </w:r>
          </w:p>
        </w:tc>
        <w:tc>
          <w:tcPr>
            <w:tcW w:w="3187" w:type="dxa"/>
            <w:tcBorders>
              <w:bottom w:val="single" w:sz="12" w:space="0" w:color="auto"/>
            </w:tcBorders>
          </w:tcPr>
          <w:p w:rsidR="00867647" w:rsidRPr="00514410" w:rsidRDefault="00867647" w:rsidP="00D60B91">
            <w:pPr>
              <w:pStyle w:val="Tabletext"/>
            </w:pPr>
            <w:r w:rsidRPr="00514410">
              <w:t>the Minister, or any of the Ministers, administering the Department of State of the Commonwealth that deals with the relevant matter on the relevant day.</w:t>
            </w:r>
          </w:p>
        </w:tc>
      </w:tr>
    </w:tbl>
    <w:p w:rsidR="00867647" w:rsidRPr="00514410" w:rsidRDefault="00867647" w:rsidP="00867647">
      <w:pPr>
        <w:pStyle w:val="subsection"/>
      </w:pPr>
      <w:r w:rsidRPr="00514410">
        <w:tab/>
        <w:t>(2)</w:t>
      </w:r>
      <w:r w:rsidRPr="00514410">
        <w:tab/>
        <w:t xml:space="preserve">Instruments including the following, as in force on the relevant day, or any earlier day, may be used to work out which Minister (or Ministers) is referred to under </w:t>
      </w:r>
      <w:r w:rsidR="00514410">
        <w:t>subsection (</w:t>
      </w:r>
      <w:r w:rsidRPr="00514410">
        <w:t>1):</w:t>
      </w:r>
    </w:p>
    <w:p w:rsidR="00867647" w:rsidRPr="00514410" w:rsidRDefault="00867647" w:rsidP="00867647">
      <w:pPr>
        <w:pStyle w:val="paragraph"/>
      </w:pPr>
      <w:r w:rsidRPr="00514410">
        <w:tab/>
        <w:t>(a)</w:t>
      </w:r>
      <w:r w:rsidRPr="00514410">
        <w:tab/>
        <w:t>an Administrative Arrangements Order;</w:t>
      </w:r>
    </w:p>
    <w:p w:rsidR="00867647" w:rsidRPr="00514410" w:rsidRDefault="00867647" w:rsidP="00867647">
      <w:pPr>
        <w:pStyle w:val="paragraph"/>
      </w:pPr>
      <w:r w:rsidRPr="00514410">
        <w:tab/>
        <w:t>(b)</w:t>
      </w:r>
      <w:r w:rsidRPr="00514410">
        <w:tab/>
        <w:t>a substituted reference order under section</w:t>
      </w:r>
      <w:r w:rsidR="00514410">
        <w:t> </w:t>
      </w:r>
      <w:r w:rsidRPr="00514410">
        <w:t>19B.</w:t>
      </w:r>
    </w:p>
    <w:p w:rsidR="00867647" w:rsidRPr="00514410" w:rsidRDefault="00867647" w:rsidP="00867647">
      <w:pPr>
        <w:pStyle w:val="noteToPara"/>
      </w:pPr>
      <w:r w:rsidRPr="00514410">
        <w:t>Note:</w:t>
      </w:r>
      <w:r w:rsidRPr="00514410">
        <w:tab/>
        <w:t>Substituted reference orders under section</w:t>
      </w:r>
      <w:r w:rsidR="00514410">
        <w:t> </w:t>
      </w:r>
      <w:r w:rsidRPr="00514410">
        <w:t>19B may have effect in relation to days before the orders are made.</w:t>
      </w:r>
    </w:p>
    <w:p w:rsidR="00867647" w:rsidRPr="00514410" w:rsidRDefault="00867647" w:rsidP="00867647">
      <w:pPr>
        <w:pStyle w:val="subsection"/>
      </w:pPr>
      <w:r w:rsidRPr="00514410">
        <w:tab/>
        <w:t>(3)</w:t>
      </w:r>
      <w:r w:rsidRPr="00514410">
        <w:tab/>
        <w:t xml:space="preserve">To avoid doubt, if, because of this section, a provision of an Act is taken to require anything to be done by or in relation to any one of 2 or more Ministers, the provision is not taken to require it to be </w:t>
      </w:r>
      <w:r w:rsidRPr="00514410">
        <w:lastRenderedPageBreak/>
        <w:t>done in any particular case by or in relation to more than one of those Ministers.</w:t>
      </w:r>
    </w:p>
    <w:p w:rsidR="00867647" w:rsidRPr="00514410" w:rsidRDefault="00867647" w:rsidP="00867647">
      <w:pPr>
        <w:pStyle w:val="SubsectionHead"/>
      </w:pPr>
      <w:r w:rsidRPr="00514410">
        <w:t>Acting Ministers</w:t>
      </w:r>
    </w:p>
    <w:p w:rsidR="00867647" w:rsidRPr="00514410" w:rsidRDefault="00867647" w:rsidP="00867647">
      <w:pPr>
        <w:pStyle w:val="subsection"/>
      </w:pPr>
      <w:r w:rsidRPr="00514410">
        <w:tab/>
        <w:t>(4)</w:t>
      </w:r>
      <w:r w:rsidRPr="00514410">
        <w:tab/>
        <w:t>If a provision of an Act refers to a Minister, the reference is taken to include a reference to a Minister or member of the Executive Council for the time being acting for or on behalf of the Minister.</w:t>
      </w:r>
    </w:p>
    <w:p w:rsidR="00867647" w:rsidRPr="00514410" w:rsidRDefault="00867647" w:rsidP="00867647">
      <w:pPr>
        <w:pStyle w:val="ActHead5"/>
      </w:pPr>
      <w:bookmarkStart w:id="50" w:name="_Toc524007317"/>
      <w:r w:rsidRPr="00F12067">
        <w:rPr>
          <w:rStyle w:val="CharSectno"/>
        </w:rPr>
        <w:t>19A</w:t>
      </w:r>
      <w:r w:rsidRPr="00514410">
        <w:t xml:space="preserve">  References to Departments in Acts</w:t>
      </w:r>
      <w:bookmarkEnd w:id="50"/>
    </w:p>
    <w:p w:rsidR="00867647" w:rsidRPr="00514410" w:rsidRDefault="00867647" w:rsidP="00867647">
      <w:pPr>
        <w:pStyle w:val="subsection"/>
      </w:pPr>
      <w:r w:rsidRPr="00514410">
        <w:tab/>
        <w:t>(1)</w:t>
      </w:r>
      <w:r w:rsidRPr="00514410">
        <w:tab/>
        <w:t xml:space="preserve">If a provision of an Act refers to a Department, the following table provides which Department the provision refers to in relation to a particular matter (the </w:t>
      </w:r>
      <w:r w:rsidRPr="00514410">
        <w:rPr>
          <w:b/>
          <w:i/>
        </w:rPr>
        <w:t>relevant matter</w:t>
      </w:r>
      <w:r w:rsidRPr="00514410">
        <w:t xml:space="preserve">) on a particular day (the </w:t>
      </w:r>
      <w:r w:rsidRPr="00514410">
        <w:rPr>
          <w:b/>
          <w:i/>
        </w:rPr>
        <w:t>relevant day</w:t>
      </w:r>
      <w:r w:rsidRPr="00514410">
        <w:t>).</w:t>
      </w:r>
    </w:p>
    <w:p w:rsidR="00867647" w:rsidRPr="00514410" w:rsidRDefault="00867647" w:rsidP="00867647">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867647" w:rsidRPr="00514410" w:rsidTr="00D60B91">
        <w:trPr>
          <w:tblHeader/>
        </w:trPr>
        <w:tc>
          <w:tcPr>
            <w:tcW w:w="7088" w:type="dxa"/>
            <w:gridSpan w:val="3"/>
            <w:tcBorders>
              <w:top w:val="single" w:sz="12" w:space="0" w:color="auto"/>
              <w:bottom w:val="single" w:sz="6" w:space="0" w:color="auto"/>
            </w:tcBorders>
          </w:tcPr>
          <w:p w:rsidR="00867647" w:rsidRPr="00514410" w:rsidRDefault="00867647" w:rsidP="00D60B91">
            <w:pPr>
              <w:pStyle w:val="TableHeading"/>
            </w:pPr>
            <w:r w:rsidRPr="00514410">
              <w:t>References to Departments in Acts</w:t>
            </w:r>
          </w:p>
        </w:tc>
      </w:tr>
      <w:tr w:rsidR="00867647" w:rsidRPr="00514410" w:rsidTr="00D60B91">
        <w:trPr>
          <w:tblHeader/>
        </w:trPr>
        <w:tc>
          <w:tcPr>
            <w:tcW w:w="714" w:type="dxa"/>
            <w:tcBorders>
              <w:top w:val="single" w:sz="6" w:space="0" w:color="auto"/>
              <w:bottom w:val="single" w:sz="12" w:space="0" w:color="auto"/>
            </w:tcBorders>
          </w:tcPr>
          <w:p w:rsidR="00867647" w:rsidRPr="00514410" w:rsidRDefault="00867647" w:rsidP="00D60B91">
            <w:pPr>
              <w:pStyle w:val="TableHeading"/>
            </w:pPr>
            <w:r w:rsidRPr="00514410">
              <w:t>Item</w:t>
            </w:r>
          </w:p>
        </w:tc>
        <w:tc>
          <w:tcPr>
            <w:tcW w:w="3187" w:type="dxa"/>
            <w:tcBorders>
              <w:top w:val="single" w:sz="6" w:space="0" w:color="auto"/>
              <w:bottom w:val="single" w:sz="12" w:space="0" w:color="auto"/>
            </w:tcBorders>
          </w:tcPr>
          <w:p w:rsidR="00867647" w:rsidRPr="00514410" w:rsidRDefault="00867647" w:rsidP="00D60B91">
            <w:pPr>
              <w:pStyle w:val="TableHeading"/>
            </w:pPr>
            <w:r w:rsidRPr="00514410">
              <w:t>If the provision …</w:t>
            </w:r>
          </w:p>
        </w:tc>
        <w:tc>
          <w:tcPr>
            <w:tcW w:w="3187" w:type="dxa"/>
            <w:tcBorders>
              <w:top w:val="single" w:sz="6" w:space="0" w:color="auto"/>
              <w:bottom w:val="single" w:sz="12" w:space="0" w:color="auto"/>
            </w:tcBorders>
          </w:tcPr>
          <w:p w:rsidR="00867647" w:rsidRPr="00514410" w:rsidRDefault="00867647" w:rsidP="00D60B91">
            <w:pPr>
              <w:pStyle w:val="TableHeading"/>
            </w:pPr>
            <w:r w:rsidRPr="00514410">
              <w:t>then the Department is …</w:t>
            </w:r>
          </w:p>
        </w:tc>
      </w:tr>
      <w:tr w:rsidR="00867647" w:rsidRPr="00514410" w:rsidTr="00D60B91">
        <w:tc>
          <w:tcPr>
            <w:tcW w:w="714" w:type="dxa"/>
            <w:tcBorders>
              <w:top w:val="single" w:sz="12" w:space="0" w:color="auto"/>
            </w:tcBorders>
          </w:tcPr>
          <w:p w:rsidR="00867647" w:rsidRPr="00514410" w:rsidRDefault="00867647" w:rsidP="00D60B91">
            <w:pPr>
              <w:pStyle w:val="Tabletext"/>
            </w:pPr>
            <w:r w:rsidRPr="00514410">
              <w:t>1</w:t>
            </w:r>
          </w:p>
        </w:tc>
        <w:tc>
          <w:tcPr>
            <w:tcW w:w="3187" w:type="dxa"/>
            <w:tcBorders>
              <w:top w:val="single" w:sz="12" w:space="0" w:color="auto"/>
            </w:tcBorders>
          </w:tcPr>
          <w:p w:rsidR="00867647" w:rsidRPr="00514410" w:rsidRDefault="00867647" w:rsidP="00D60B91">
            <w:pPr>
              <w:pStyle w:val="Tabletext"/>
            </w:pPr>
            <w:r w:rsidRPr="00514410">
              <w:t>refers to a Department by using the expression “the Department”, without identifying the Department</w:t>
            </w:r>
          </w:p>
        </w:tc>
        <w:tc>
          <w:tcPr>
            <w:tcW w:w="3187" w:type="dxa"/>
            <w:tcBorders>
              <w:top w:val="single" w:sz="12" w:space="0" w:color="auto"/>
            </w:tcBorders>
          </w:tcPr>
          <w:p w:rsidR="00867647" w:rsidRPr="00514410" w:rsidRDefault="00867647" w:rsidP="00D60B91">
            <w:pPr>
              <w:pStyle w:val="Tabletext"/>
            </w:pPr>
            <w:r w:rsidRPr="00514410">
              <w:t>the Department of State of the Commonwealth that is administered by the Minister or Ministers administering that provision in relation to the relevant matter, and that deals with that matter.</w:t>
            </w:r>
          </w:p>
        </w:tc>
      </w:tr>
      <w:tr w:rsidR="00867647" w:rsidRPr="00514410" w:rsidTr="00D60B91">
        <w:tc>
          <w:tcPr>
            <w:tcW w:w="714" w:type="dxa"/>
            <w:tcBorders>
              <w:bottom w:val="single" w:sz="4" w:space="0" w:color="auto"/>
            </w:tcBorders>
          </w:tcPr>
          <w:p w:rsidR="00867647" w:rsidRPr="00514410" w:rsidRDefault="00867647" w:rsidP="00D60B91">
            <w:pPr>
              <w:pStyle w:val="Tabletext"/>
            </w:pPr>
            <w:r w:rsidRPr="00514410">
              <w:t>2</w:t>
            </w:r>
          </w:p>
        </w:tc>
        <w:tc>
          <w:tcPr>
            <w:tcW w:w="3187" w:type="dxa"/>
            <w:tcBorders>
              <w:bottom w:val="single" w:sz="4" w:space="0" w:color="auto"/>
            </w:tcBorders>
          </w:tcPr>
          <w:p w:rsidR="00867647" w:rsidRPr="00514410" w:rsidRDefault="00867647" w:rsidP="00D60B91">
            <w:pPr>
              <w:pStyle w:val="Tabletext"/>
            </w:pPr>
            <w:r w:rsidRPr="00514410">
              <w:t>refers to a Department by title (for example, “the Attorney</w:t>
            </w:r>
            <w:r w:rsidR="00514410">
              <w:noBreakHyphen/>
            </w:r>
            <w:r w:rsidRPr="00514410">
              <w:t>General’s Department” or “the Department of Industry”), even if that title no longer exists</w:t>
            </w:r>
          </w:p>
        </w:tc>
        <w:tc>
          <w:tcPr>
            <w:tcW w:w="3187" w:type="dxa"/>
            <w:tcBorders>
              <w:bottom w:val="single" w:sz="4" w:space="0" w:color="auto"/>
            </w:tcBorders>
          </w:tcPr>
          <w:p w:rsidR="00867647" w:rsidRPr="00514410" w:rsidRDefault="00867647" w:rsidP="00D60B91">
            <w:pPr>
              <w:pStyle w:val="Tablea"/>
            </w:pPr>
            <w:r w:rsidRPr="00514410">
              <w:t>(a)</w:t>
            </w:r>
            <w:r w:rsidRPr="00514410">
              <w:tab/>
              <w:t>if, at the time the provision commenced, or the reference to the Department was inserted, the Department referred to by title was administered by the Minister or Ministers administering that provision in relation to the relevant matter—the Department identified by item</w:t>
            </w:r>
            <w:r w:rsidR="00514410">
              <w:t> </w:t>
            </w:r>
            <w:r w:rsidRPr="00514410">
              <w:t>1; or</w:t>
            </w:r>
          </w:p>
          <w:p w:rsidR="00867647" w:rsidRPr="00514410" w:rsidRDefault="00867647" w:rsidP="00D60B91">
            <w:pPr>
              <w:pStyle w:val="Tablea"/>
            </w:pPr>
            <w:r w:rsidRPr="00514410">
              <w:t xml:space="preserve">(b) if </w:t>
            </w:r>
            <w:r w:rsidR="00514410">
              <w:t>paragraph (</w:t>
            </w:r>
            <w:r w:rsidRPr="00514410">
              <w:t>a) does not apply—the Department of State of the Commonwealth identified by the title, or by a substituted reference order under section</w:t>
            </w:r>
            <w:r w:rsidR="00514410">
              <w:t> </w:t>
            </w:r>
            <w:r w:rsidRPr="00514410">
              <w:t>19B; or</w:t>
            </w:r>
          </w:p>
          <w:p w:rsidR="00867647" w:rsidRPr="00514410" w:rsidRDefault="00867647" w:rsidP="00D60B91">
            <w:pPr>
              <w:pStyle w:val="Tablea"/>
            </w:pPr>
            <w:r w:rsidRPr="00514410">
              <w:lastRenderedPageBreak/>
              <w:t xml:space="preserve">(c) in any case—any other Department of State of the Commonwealth that deals with the matters for which the Department mentioned in </w:t>
            </w:r>
            <w:r w:rsidR="00514410">
              <w:t>paragraph (</w:t>
            </w:r>
            <w:r w:rsidRPr="00514410">
              <w:t>a) or (b) (as the case may be) is responsible on the relevant day.</w:t>
            </w:r>
          </w:p>
        </w:tc>
      </w:tr>
      <w:tr w:rsidR="00867647" w:rsidRPr="00514410" w:rsidTr="00D60B91">
        <w:tc>
          <w:tcPr>
            <w:tcW w:w="714" w:type="dxa"/>
            <w:tcBorders>
              <w:bottom w:val="single" w:sz="12" w:space="0" w:color="auto"/>
            </w:tcBorders>
          </w:tcPr>
          <w:p w:rsidR="00867647" w:rsidRPr="00514410" w:rsidRDefault="00867647" w:rsidP="00D60B91">
            <w:pPr>
              <w:pStyle w:val="Tabletext"/>
            </w:pPr>
            <w:r w:rsidRPr="00514410">
              <w:lastRenderedPageBreak/>
              <w:t>3</w:t>
            </w:r>
          </w:p>
        </w:tc>
        <w:tc>
          <w:tcPr>
            <w:tcW w:w="3187" w:type="dxa"/>
            <w:tcBorders>
              <w:bottom w:val="single" w:sz="12" w:space="0" w:color="auto"/>
            </w:tcBorders>
          </w:tcPr>
          <w:p w:rsidR="00867647" w:rsidRPr="00514410" w:rsidRDefault="00867647" w:rsidP="00D60B91">
            <w:pPr>
              <w:pStyle w:val="Tabletext"/>
            </w:pPr>
            <w:r w:rsidRPr="00514410">
              <w:t>refers to a Department by describing a matter for which the Department is responsible (for example, “the Department responsible for the environment”)</w:t>
            </w:r>
          </w:p>
        </w:tc>
        <w:tc>
          <w:tcPr>
            <w:tcW w:w="3187" w:type="dxa"/>
            <w:tcBorders>
              <w:bottom w:val="single" w:sz="12" w:space="0" w:color="auto"/>
            </w:tcBorders>
          </w:tcPr>
          <w:p w:rsidR="00867647" w:rsidRPr="00514410" w:rsidRDefault="00867647" w:rsidP="00D60B91">
            <w:pPr>
              <w:pStyle w:val="Tabletext"/>
            </w:pPr>
            <w:r w:rsidRPr="00514410">
              <w:t>the Department of State of the Commonwealth that deals with the relevant matter on the relevant day.</w:t>
            </w:r>
          </w:p>
        </w:tc>
      </w:tr>
    </w:tbl>
    <w:p w:rsidR="00867647" w:rsidRPr="00514410" w:rsidRDefault="00867647" w:rsidP="00867647">
      <w:pPr>
        <w:pStyle w:val="notetext"/>
      </w:pPr>
      <w:r w:rsidRPr="00514410">
        <w:t>Example:</w:t>
      </w:r>
      <w:r w:rsidRPr="00514410">
        <w:tab/>
        <w:t>A provision of an Act refers to “the Secretary of the Department” but does not identify which Department is referred to. Under item</w:t>
      </w:r>
      <w:r w:rsidR="00514410">
        <w:t> </w:t>
      </w:r>
      <w:r w:rsidRPr="00514410">
        <w:t xml:space="preserve">1, the reference is to the Secretary of the Department administered by the Minister who administers that provision in relation to the relevant matter, and that deals with that matter, as worked out under </w:t>
      </w:r>
      <w:r w:rsidR="00514410">
        <w:t>subsection (</w:t>
      </w:r>
      <w:r w:rsidRPr="00514410">
        <w:t>2).</w:t>
      </w:r>
    </w:p>
    <w:p w:rsidR="00867647" w:rsidRPr="00514410" w:rsidRDefault="00867647" w:rsidP="00867647">
      <w:pPr>
        <w:pStyle w:val="subsection"/>
      </w:pPr>
      <w:r w:rsidRPr="00514410">
        <w:tab/>
        <w:t>(2)</w:t>
      </w:r>
      <w:r w:rsidRPr="00514410">
        <w:tab/>
        <w:t xml:space="preserve">Instruments including the following, as in force on the relevant day, or any earlier day, may be used to work out which Department is identified by the table in </w:t>
      </w:r>
      <w:r w:rsidR="00514410">
        <w:t>subsection (</w:t>
      </w:r>
      <w:r w:rsidRPr="00514410">
        <w:t>1):</w:t>
      </w:r>
    </w:p>
    <w:p w:rsidR="00867647" w:rsidRPr="00514410" w:rsidRDefault="00867647" w:rsidP="00867647">
      <w:pPr>
        <w:pStyle w:val="paragraph"/>
      </w:pPr>
      <w:r w:rsidRPr="00514410">
        <w:tab/>
        <w:t>(a)</w:t>
      </w:r>
      <w:r w:rsidRPr="00514410">
        <w:tab/>
        <w:t>an Administrative Arrangements Order;</w:t>
      </w:r>
    </w:p>
    <w:p w:rsidR="00867647" w:rsidRPr="00514410" w:rsidRDefault="00867647" w:rsidP="00867647">
      <w:pPr>
        <w:pStyle w:val="paragraph"/>
      </w:pPr>
      <w:r w:rsidRPr="00514410">
        <w:tab/>
        <w:t>(b)</w:t>
      </w:r>
      <w:r w:rsidRPr="00514410">
        <w:tab/>
        <w:t>a substituted reference order under section</w:t>
      </w:r>
      <w:r w:rsidR="00514410">
        <w:t> </w:t>
      </w:r>
      <w:r w:rsidRPr="00514410">
        <w:t>19B.</w:t>
      </w:r>
    </w:p>
    <w:p w:rsidR="00867647" w:rsidRPr="00514410" w:rsidRDefault="00867647" w:rsidP="00867647">
      <w:pPr>
        <w:pStyle w:val="noteToPara"/>
      </w:pPr>
      <w:r w:rsidRPr="00514410">
        <w:t>Note:</w:t>
      </w:r>
      <w:r w:rsidRPr="00514410">
        <w:tab/>
        <w:t>Substituted reference orders under section</w:t>
      </w:r>
      <w:r w:rsidR="00514410">
        <w:t> </w:t>
      </w:r>
      <w:r w:rsidRPr="00514410">
        <w:t>19B may have effect in relation to days before the orders are made.</w:t>
      </w:r>
    </w:p>
    <w:p w:rsidR="00867647" w:rsidRPr="00514410" w:rsidRDefault="00867647" w:rsidP="00867647">
      <w:pPr>
        <w:pStyle w:val="ActHead5"/>
      </w:pPr>
      <w:bookmarkStart w:id="51" w:name="_Toc524007318"/>
      <w:r w:rsidRPr="00F12067">
        <w:rPr>
          <w:rStyle w:val="CharSectno"/>
        </w:rPr>
        <w:t>19B</w:t>
      </w:r>
      <w:r w:rsidRPr="00514410">
        <w:t xml:space="preserve">  Machinery of government—substituted reference orders</w:t>
      </w:r>
      <w:bookmarkEnd w:id="51"/>
    </w:p>
    <w:p w:rsidR="00867647" w:rsidRPr="00514410" w:rsidRDefault="00867647" w:rsidP="00867647">
      <w:pPr>
        <w:pStyle w:val="SubsectionHead"/>
      </w:pPr>
      <w:r w:rsidRPr="00514410">
        <w:t>Scope</w:t>
      </w:r>
    </w:p>
    <w:p w:rsidR="00867647" w:rsidRPr="00514410" w:rsidRDefault="00867647" w:rsidP="00867647">
      <w:pPr>
        <w:pStyle w:val="subsection"/>
      </w:pPr>
      <w:r w:rsidRPr="00514410">
        <w:tab/>
        <w:t>(1)</w:t>
      </w:r>
      <w:r w:rsidRPr="00514410">
        <w:tab/>
        <w:t>This section applies if:</w:t>
      </w:r>
    </w:p>
    <w:p w:rsidR="00867647" w:rsidRPr="00514410" w:rsidRDefault="00867647" w:rsidP="00867647">
      <w:pPr>
        <w:pStyle w:val="paragraph"/>
      </w:pPr>
      <w:r w:rsidRPr="00514410">
        <w:tab/>
        <w:t>(a)</w:t>
      </w:r>
      <w:r w:rsidRPr="00514410">
        <w:tab/>
        <w:t xml:space="preserve">a provision of an Act refers to an authority (see </w:t>
      </w:r>
      <w:r w:rsidR="00514410">
        <w:t>subsection (</w:t>
      </w:r>
      <w:r w:rsidRPr="00514410">
        <w:t>7)); and</w:t>
      </w:r>
    </w:p>
    <w:p w:rsidR="00867647" w:rsidRPr="00514410" w:rsidRDefault="00867647" w:rsidP="00867647">
      <w:pPr>
        <w:pStyle w:val="paragraph"/>
      </w:pPr>
      <w:r w:rsidRPr="00514410">
        <w:tab/>
        <w:t>(b)</w:t>
      </w:r>
      <w:r w:rsidRPr="00514410">
        <w:tab/>
        <w:t>any of the following happens:</w:t>
      </w:r>
    </w:p>
    <w:p w:rsidR="00867647" w:rsidRPr="00514410" w:rsidRDefault="00867647" w:rsidP="00867647">
      <w:pPr>
        <w:pStyle w:val="paragraphsub"/>
      </w:pPr>
      <w:r w:rsidRPr="00514410">
        <w:lastRenderedPageBreak/>
        <w:tab/>
        <w:t>(i)</w:t>
      </w:r>
      <w:r w:rsidRPr="00514410">
        <w:tab/>
        <w:t>the authority is abolished;</w:t>
      </w:r>
    </w:p>
    <w:p w:rsidR="00867647" w:rsidRPr="00514410" w:rsidRDefault="00867647" w:rsidP="00867647">
      <w:pPr>
        <w:pStyle w:val="paragraphsub"/>
      </w:pPr>
      <w:r w:rsidRPr="00514410">
        <w:tab/>
        <w:t>(ii)</w:t>
      </w:r>
      <w:r w:rsidRPr="00514410">
        <w:tab/>
        <w:t>the name or title of the authority is changed;</w:t>
      </w:r>
    </w:p>
    <w:p w:rsidR="00867647" w:rsidRPr="00514410" w:rsidRDefault="00867647" w:rsidP="00867647">
      <w:pPr>
        <w:pStyle w:val="paragraphsub"/>
      </w:pPr>
      <w:r w:rsidRPr="00514410">
        <w:tab/>
        <w:t>(iii)</w:t>
      </w:r>
      <w:r w:rsidRPr="00514410">
        <w:tab/>
        <w:t>there is a change in the matters dealt with by the authority because of the effect of an Administrative Arrangements Order;</w:t>
      </w:r>
    </w:p>
    <w:p w:rsidR="00867647" w:rsidRPr="00514410" w:rsidRDefault="00867647" w:rsidP="00867647">
      <w:pPr>
        <w:pStyle w:val="paragraphsub"/>
      </w:pPr>
      <w:r w:rsidRPr="00514410">
        <w:tab/>
        <w:t>(iv)</w:t>
      </w:r>
      <w:r w:rsidRPr="00514410">
        <w:tab/>
        <w:t>the reference to the authority becomes no longer appropriate for any other reason.</w:t>
      </w:r>
    </w:p>
    <w:p w:rsidR="00867647" w:rsidRPr="00514410" w:rsidRDefault="00867647" w:rsidP="00867647">
      <w:pPr>
        <w:pStyle w:val="SubsectionHead"/>
      </w:pPr>
      <w:r w:rsidRPr="00514410">
        <w:t>Substituted reference orders—Ministers, Departments, Agencies and offices</w:t>
      </w:r>
    </w:p>
    <w:p w:rsidR="00867647" w:rsidRPr="00514410" w:rsidRDefault="00867647" w:rsidP="00867647">
      <w:pPr>
        <w:pStyle w:val="subsection"/>
      </w:pPr>
      <w:r w:rsidRPr="00514410">
        <w:tab/>
        <w:t>(2)</w:t>
      </w:r>
      <w:r w:rsidRPr="00514410">
        <w:tab/>
        <w:t>The Governor</w:t>
      </w:r>
      <w:r w:rsidR="00514410">
        <w:noBreakHyphen/>
      </w:r>
      <w:r w:rsidRPr="00514410">
        <w:t>General may make a substituted reference order directing that the provision is to have effect for all purposes, on and after a day specified in the order:</w:t>
      </w:r>
    </w:p>
    <w:p w:rsidR="00867647" w:rsidRPr="00514410" w:rsidRDefault="00867647" w:rsidP="00867647">
      <w:pPr>
        <w:pStyle w:val="paragraph"/>
      </w:pPr>
      <w:r w:rsidRPr="00514410">
        <w:tab/>
        <w:t>(a)</w:t>
      </w:r>
      <w:r w:rsidRPr="00514410">
        <w:tab/>
        <w:t xml:space="preserve">as if there were substituted, for the reference to the authority mentioned in </w:t>
      </w:r>
      <w:r w:rsidR="00514410">
        <w:t>subsection (</w:t>
      </w:r>
      <w:r w:rsidRPr="00514410">
        <w:t>1), a reference to another specified authority (or authorities); or</w:t>
      </w:r>
    </w:p>
    <w:p w:rsidR="00867647" w:rsidRPr="00514410" w:rsidRDefault="00867647" w:rsidP="00867647">
      <w:pPr>
        <w:pStyle w:val="paragraph"/>
      </w:pPr>
      <w:r w:rsidRPr="00514410">
        <w:tab/>
        <w:t>(b)</w:t>
      </w:r>
      <w:r w:rsidRPr="00514410">
        <w:tab/>
        <w:t xml:space="preserve">as if, in so far as the provision applies in a particular respect specified in the order, there were substituted, for the reference to the authority mentioned in </w:t>
      </w:r>
      <w:r w:rsidR="00514410">
        <w:t>subsection (</w:t>
      </w:r>
      <w:r w:rsidRPr="00514410">
        <w:t>1), a reference to another specified authority (or authorities).</w:t>
      </w:r>
    </w:p>
    <w:p w:rsidR="00867647" w:rsidRPr="00514410" w:rsidRDefault="00867647" w:rsidP="00867647">
      <w:pPr>
        <w:pStyle w:val="notetext"/>
      </w:pPr>
      <w:r w:rsidRPr="00514410">
        <w:t>Note:</w:t>
      </w:r>
      <w:r w:rsidRPr="00514410">
        <w:tab/>
        <w:t>A substituted reference order may be amended or revoked in the same way as it is made (see subsection</w:t>
      </w:r>
      <w:r w:rsidR="00514410">
        <w:t> </w:t>
      </w:r>
      <w:r w:rsidRPr="00514410">
        <w:t>33(3)).</w:t>
      </w:r>
    </w:p>
    <w:p w:rsidR="00867647" w:rsidRPr="00514410" w:rsidRDefault="00867647" w:rsidP="00867647">
      <w:pPr>
        <w:pStyle w:val="subsection"/>
      </w:pPr>
      <w:r w:rsidRPr="00514410">
        <w:tab/>
        <w:t>(3)</w:t>
      </w:r>
      <w:r w:rsidRPr="00514410">
        <w:tab/>
        <w:t>The day specified in the order (as the day on and after which the order is to have effect) may be a day before the order is made.</w:t>
      </w:r>
    </w:p>
    <w:p w:rsidR="00867647" w:rsidRPr="00514410" w:rsidRDefault="00867647" w:rsidP="00867647">
      <w:pPr>
        <w:pStyle w:val="subsection"/>
      </w:pPr>
      <w:r w:rsidRPr="00514410">
        <w:tab/>
        <w:t>(4)</w:t>
      </w:r>
      <w:r w:rsidRPr="00514410">
        <w:tab/>
        <w:t>A substituted reference order has effect according to its terms.</w:t>
      </w:r>
    </w:p>
    <w:p w:rsidR="00867647" w:rsidRPr="00514410" w:rsidRDefault="00867647" w:rsidP="00867647">
      <w:pPr>
        <w:pStyle w:val="notetext"/>
      </w:pPr>
      <w:r w:rsidRPr="00514410">
        <w:t>Note:</w:t>
      </w:r>
      <w:r w:rsidRPr="00514410">
        <w:tab/>
        <w:t>The order has effect for the purpose of the making of any subsequent order under this section.</w:t>
      </w:r>
    </w:p>
    <w:p w:rsidR="00867647" w:rsidRPr="00514410" w:rsidRDefault="00867647" w:rsidP="00867647">
      <w:pPr>
        <w:pStyle w:val="subsection"/>
      </w:pPr>
      <w:r w:rsidRPr="00514410">
        <w:tab/>
        <w:t>(5)</w:t>
      </w:r>
      <w:r w:rsidRPr="00514410">
        <w:tab/>
        <w:t>A substituted reference order is a legislative instrument.</w:t>
      </w:r>
    </w:p>
    <w:p w:rsidR="00867647" w:rsidRPr="00514410" w:rsidRDefault="00867647" w:rsidP="00867647">
      <w:pPr>
        <w:pStyle w:val="SubsectionHead"/>
      </w:pPr>
      <w:r w:rsidRPr="00514410">
        <w:t>Authority abolished and another established with the same name</w:t>
      </w:r>
    </w:p>
    <w:p w:rsidR="00867647" w:rsidRPr="00514410" w:rsidRDefault="00867647" w:rsidP="00867647">
      <w:pPr>
        <w:pStyle w:val="subsection"/>
      </w:pPr>
      <w:r w:rsidRPr="00514410">
        <w:tab/>
        <w:t>(6)</w:t>
      </w:r>
      <w:r w:rsidRPr="00514410">
        <w:tab/>
        <w:t>A substituted reference order must not be made only because an authority is abolished, and, immediately after its abolition, another authority of the same type, with the same name, is established.</w:t>
      </w:r>
    </w:p>
    <w:p w:rsidR="00867647" w:rsidRPr="00514410" w:rsidRDefault="00867647" w:rsidP="00867647">
      <w:pPr>
        <w:pStyle w:val="notetext"/>
      </w:pPr>
      <w:r w:rsidRPr="00514410">
        <w:lastRenderedPageBreak/>
        <w:t>Note:</w:t>
      </w:r>
      <w:r w:rsidRPr="00514410">
        <w:tab/>
        <w:t>However, a substituted reference order may be made if either of the following happens in relation to the authority</w:t>
      </w:r>
      <w:r w:rsidR="00EA58DA" w:rsidRPr="00514410">
        <w:t>:</w:t>
      </w:r>
    </w:p>
    <w:p w:rsidR="00867647" w:rsidRPr="00514410" w:rsidRDefault="00867647" w:rsidP="00867647">
      <w:pPr>
        <w:pStyle w:val="notepara"/>
      </w:pPr>
      <w:r w:rsidRPr="00514410">
        <w:t>(a)</w:t>
      </w:r>
      <w:r w:rsidRPr="00514410">
        <w:tab/>
        <w:t xml:space="preserve">there is a change in the matters dealt with by the authority because of the effect of an Administrative Arrangements Order (see </w:t>
      </w:r>
      <w:r w:rsidR="00514410">
        <w:t>subparagraph (</w:t>
      </w:r>
      <w:r w:rsidRPr="00514410">
        <w:t>1)(b)(iii));</w:t>
      </w:r>
    </w:p>
    <w:p w:rsidR="00867647" w:rsidRPr="00514410" w:rsidRDefault="00867647" w:rsidP="00867647">
      <w:pPr>
        <w:pStyle w:val="notepara"/>
      </w:pPr>
      <w:r w:rsidRPr="00514410">
        <w:t>(b)</w:t>
      </w:r>
      <w:r w:rsidRPr="00514410">
        <w:tab/>
        <w:t xml:space="preserve">a reference to the authority becomes no longer appropriate for any other reason (see </w:t>
      </w:r>
      <w:r w:rsidR="00514410">
        <w:t>subparagraph (</w:t>
      </w:r>
      <w:r w:rsidRPr="00514410">
        <w:t>1)(b)(iv)).</w:t>
      </w:r>
    </w:p>
    <w:p w:rsidR="00867647" w:rsidRPr="00514410" w:rsidRDefault="00867647" w:rsidP="00867647">
      <w:pPr>
        <w:pStyle w:val="SubsectionHead"/>
      </w:pPr>
      <w:r w:rsidRPr="00514410">
        <w:t xml:space="preserve">Definition of </w:t>
      </w:r>
      <w:r w:rsidRPr="00514410">
        <w:rPr>
          <w:b/>
        </w:rPr>
        <w:t>authority</w:t>
      </w:r>
    </w:p>
    <w:p w:rsidR="00867647" w:rsidRPr="00514410" w:rsidRDefault="00867647" w:rsidP="00867647">
      <w:pPr>
        <w:pStyle w:val="subsection"/>
      </w:pPr>
      <w:r w:rsidRPr="00514410">
        <w:tab/>
        <w:t>(7)</w:t>
      </w:r>
      <w:r w:rsidRPr="00514410">
        <w:tab/>
        <w:t>In this section:</w:t>
      </w:r>
    </w:p>
    <w:p w:rsidR="00867647" w:rsidRPr="00514410" w:rsidRDefault="00867647" w:rsidP="00867647">
      <w:pPr>
        <w:pStyle w:val="Definition"/>
      </w:pPr>
      <w:r w:rsidRPr="00514410">
        <w:rPr>
          <w:b/>
          <w:i/>
        </w:rPr>
        <w:t>authority</w:t>
      </w:r>
      <w:r w:rsidRPr="00514410">
        <w:t xml:space="preserve"> means any of the following:</w:t>
      </w:r>
    </w:p>
    <w:p w:rsidR="00867647" w:rsidRPr="00514410" w:rsidRDefault="00867647" w:rsidP="00867647">
      <w:pPr>
        <w:pStyle w:val="paragraph"/>
      </w:pPr>
      <w:r w:rsidRPr="00514410">
        <w:tab/>
        <w:t>(a)</w:t>
      </w:r>
      <w:r w:rsidRPr="00514410">
        <w:tab/>
        <w:t>a Minister;</w:t>
      </w:r>
    </w:p>
    <w:p w:rsidR="00867647" w:rsidRPr="00514410" w:rsidRDefault="00867647" w:rsidP="00867647">
      <w:pPr>
        <w:pStyle w:val="paragraph"/>
      </w:pPr>
      <w:r w:rsidRPr="00514410">
        <w:tab/>
        <w:t>(b)</w:t>
      </w:r>
      <w:r w:rsidRPr="00514410">
        <w:tab/>
        <w:t>a Department of State of the Commonwealth;</w:t>
      </w:r>
    </w:p>
    <w:p w:rsidR="00867647" w:rsidRPr="00514410" w:rsidRDefault="00867647" w:rsidP="00867647">
      <w:pPr>
        <w:pStyle w:val="paragraph"/>
      </w:pPr>
      <w:r w:rsidRPr="00514410">
        <w:tab/>
        <w:t>(c)</w:t>
      </w:r>
      <w:r w:rsidRPr="00514410">
        <w:tab/>
        <w:t xml:space="preserve">any other Agency within the meaning of the </w:t>
      </w:r>
      <w:r w:rsidRPr="00514410">
        <w:rPr>
          <w:i/>
        </w:rPr>
        <w:t>Public Service Act 1999</w:t>
      </w:r>
      <w:r w:rsidRPr="00514410">
        <w:t>;</w:t>
      </w:r>
    </w:p>
    <w:p w:rsidR="00867647" w:rsidRPr="00514410" w:rsidRDefault="00867647" w:rsidP="00867647">
      <w:pPr>
        <w:pStyle w:val="paragraph"/>
      </w:pPr>
      <w:r w:rsidRPr="00514410">
        <w:tab/>
        <w:t>(d)</w:t>
      </w:r>
      <w:r w:rsidRPr="00514410">
        <w:tab/>
        <w:t>an office (including an APS employee’s office and any other appointment or position), or the holder of an office.</w:t>
      </w:r>
    </w:p>
    <w:p w:rsidR="00867647" w:rsidRPr="00514410" w:rsidRDefault="00867647" w:rsidP="00867647">
      <w:pPr>
        <w:pStyle w:val="notetext"/>
      </w:pPr>
      <w:r w:rsidRPr="00514410">
        <w:t>Note:</w:t>
      </w:r>
      <w:r w:rsidRPr="00514410">
        <w:tab/>
        <w:t>Offices are offices in and for the Commonwealth (see section</w:t>
      </w:r>
      <w:r w:rsidR="00514410">
        <w:t> </w:t>
      </w:r>
      <w:r w:rsidRPr="00514410">
        <w:t>21). An example is the office of Secretary of a Department of State.</w:t>
      </w:r>
    </w:p>
    <w:p w:rsidR="00867647" w:rsidRPr="00514410" w:rsidRDefault="00867647" w:rsidP="00867647">
      <w:pPr>
        <w:pStyle w:val="ActHead5"/>
      </w:pPr>
      <w:bookmarkStart w:id="52" w:name="_Toc524007319"/>
      <w:r w:rsidRPr="00F12067">
        <w:rPr>
          <w:rStyle w:val="CharSectno"/>
        </w:rPr>
        <w:t>19C</w:t>
      </w:r>
      <w:r w:rsidRPr="00514410">
        <w:t xml:space="preserve">  Machinery of government—references to authorities in Commonwealth agreements</w:t>
      </w:r>
      <w:bookmarkEnd w:id="52"/>
    </w:p>
    <w:p w:rsidR="00867647" w:rsidRPr="00514410" w:rsidRDefault="00867647" w:rsidP="00867647">
      <w:pPr>
        <w:pStyle w:val="SubsectionHead"/>
      </w:pPr>
      <w:r w:rsidRPr="00514410">
        <w:t>Scope</w:t>
      </w:r>
    </w:p>
    <w:p w:rsidR="00867647" w:rsidRPr="00514410" w:rsidRDefault="00867647" w:rsidP="00867647">
      <w:pPr>
        <w:pStyle w:val="subsection"/>
      </w:pPr>
      <w:r w:rsidRPr="00514410">
        <w:tab/>
        <w:t>(1)</w:t>
      </w:r>
      <w:r w:rsidRPr="00514410">
        <w:tab/>
        <w:t>This section applies if:</w:t>
      </w:r>
    </w:p>
    <w:p w:rsidR="00867647" w:rsidRPr="00514410" w:rsidRDefault="00867647" w:rsidP="00867647">
      <w:pPr>
        <w:pStyle w:val="paragraph"/>
      </w:pPr>
      <w:r w:rsidRPr="00514410">
        <w:tab/>
        <w:t>(a)</w:t>
      </w:r>
      <w:r w:rsidRPr="00514410">
        <w:tab/>
        <w:t xml:space="preserve">a provision of an agreement entered into by or on behalf of the Commonwealth refers to an authority (see </w:t>
      </w:r>
      <w:r w:rsidR="00514410">
        <w:t>subsection (</w:t>
      </w:r>
      <w:r w:rsidRPr="00514410">
        <w:t xml:space="preserve">6)) in relation to a particular matter (the </w:t>
      </w:r>
      <w:r w:rsidRPr="00514410">
        <w:rPr>
          <w:b/>
          <w:i/>
        </w:rPr>
        <w:t>relevant matter</w:t>
      </w:r>
      <w:r w:rsidRPr="00514410">
        <w:t>); and</w:t>
      </w:r>
    </w:p>
    <w:p w:rsidR="00867647" w:rsidRPr="00514410" w:rsidRDefault="00867647" w:rsidP="00867647">
      <w:pPr>
        <w:pStyle w:val="paragraph"/>
      </w:pPr>
      <w:r w:rsidRPr="00514410">
        <w:tab/>
        <w:t>(b)</w:t>
      </w:r>
      <w:r w:rsidRPr="00514410">
        <w:tab/>
        <w:t>any of the following happens after the agreement was entered into:</w:t>
      </w:r>
    </w:p>
    <w:p w:rsidR="00867647" w:rsidRPr="00514410" w:rsidRDefault="00867647" w:rsidP="00867647">
      <w:pPr>
        <w:pStyle w:val="paragraphsub"/>
      </w:pPr>
      <w:r w:rsidRPr="00514410">
        <w:tab/>
        <w:t>(i)</w:t>
      </w:r>
      <w:r w:rsidRPr="00514410">
        <w:tab/>
        <w:t>the authority is abolished;</w:t>
      </w:r>
    </w:p>
    <w:p w:rsidR="00867647" w:rsidRPr="00514410" w:rsidRDefault="00867647" w:rsidP="00867647">
      <w:pPr>
        <w:pStyle w:val="paragraphsub"/>
      </w:pPr>
      <w:r w:rsidRPr="00514410">
        <w:tab/>
        <w:t>(ii)</w:t>
      </w:r>
      <w:r w:rsidRPr="00514410">
        <w:tab/>
        <w:t>the name or title of the authority is changed;</w:t>
      </w:r>
    </w:p>
    <w:p w:rsidR="00867647" w:rsidRPr="00514410" w:rsidRDefault="00867647" w:rsidP="00867647">
      <w:pPr>
        <w:pStyle w:val="paragraphsub"/>
      </w:pPr>
      <w:r w:rsidRPr="00514410">
        <w:tab/>
        <w:t>(iii)</w:t>
      </w:r>
      <w:r w:rsidRPr="00514410">
        <w:tab/>
        <w:t>there is a change in the matters dealt with by the authority because of the effect of an Administrative Arrangements Order;</w:t>
      </w:r>
    </w:p>
    <w:p w:rsidR="00867647" w:rsidRPr="00514410" w:rsidRDefault="00867647" w:rsidP="00867647">
      <w:pPr>
        <w:pStyle w:val="paragraphsub"/>
      </w:pPr>
      <w:r w:rsidRPr="00514410">
        <w:lastRenderedPageBreak/>
        <w:tab/>
        <w:t>(iv)</w:t>
      </w:r>
      <w:r w:rsidRPr="00514410">
        <w:tab/>
        <w:t>the reference to the authority becomes no longer appropriate for any other reason.</w:t>
      </w:r>
    </w:p>
    <w:p w:rsidR="00867647" w:rsidRPr="00514410" w:rsidRDefault="00867647" w:rsidP="00867647">
      <w:pPr>
        <w:pStyle w:val="SubsectionHead"/>
      </w:pPr>
      <w:r w:rsidRPr="00514410">
        <w:t>References to authorities in Commonwealth agreements</w:t>
      </w:r>
    </w:p>
    <w:p w:rsidR="00867647" w:rsidRPr="00514410" w:rsidRDefault="00867647" w:rsidP="00867647">
      <w:pPr>
        <w:pStyle w:val="subsection"/>
      </w:pPr>
      <w:r w:rsidRPr="00514410">
        <w:tab/>
        <w:t>(2)</w:t>
      </w:r>
      <w:r w:rsidRPr="00514410">
        <w:tab/>
        <w:t xml:space="preserve">The following table provides which authority the provision of the agreement is taken to refer to in relation to the relevant matter on a particular day (the </w:t>
      </w:r>
      <w:r w:rsidRPr="00514410">
        <w:rPr>
          <w:b/>
          <w:i/>
        </w:rPr>
        <w:t>relevant day</w:t>
      </w:r>
      <w:r w:rsidRPr="00514410">
        <w:t xml:space="preserve">) after the most recent event mentioned in </w:t>
      </w:r>
      <w:r w:rsidR="00514410">
        <w:t>paragraph (</w:t>
      </w:r>
      <w:r w:rsidRPr="00514410">
        <w:t>1)(b).</w:t>
      </w:r>
    </w:p>
    <w:p w:rsidR="00867647" w:rsidRPr="00514410" w:rsidRDefault="00867647" w:rsidP="00867647">
      <w:pPr>
        <w:pStyle w:val="Tabletext"/>
      </w:pPr>
    </w:p>
    <w:tbl>
      <w:tblPr>
        <w:tblW w:w="0" w:type="auto"/>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867647" w:rsidRPr="00514410" w:rsidTr="00D60B91">
        <w:trPr>
          <w:tblHeader/>
        </w:trPr>
        <w:tc>
          <w:tcPr>
            <w:tcW w:w="7088" w:type="dxa"/>
            <w:gridSpan w:val="3"/>
            <w:tcBorders>
              <w:top w:val="single" w:sz="12" w:space="0" w:color="auto"/>
              <w:bottom w:val="single" w:sz="6" w:space="0" w:color="auto"/>
            </w:tcBorders>
          </w:tcPr>
          <w:p w:rsidR="00867647" w:rsidRPr="00514410" w:rsidRDefault="00867647" w:rsidP="00D60B91">
            <w:pPr>
              <w:pStyle w:val="TableHeading"/>
            </w:pPr>
            <w:r w:rsidRPr="00514410">
              <w:t>References to authorities in Commonwealth agreements</w:t>
            </w:r>
          </w:p>
        </w:tc>
      </w:tr>
      <w:tr w:rsidR="00867647" w:rsidRPr="00514410" w:rsidTr="00D60B91">
        <w:trPr>
          <w:tblHeader/>
        </w:trPr>
        <w:tc>
          <w:tcPr>
            <w:tcW w:w="714" w:type="dxa"/>
            <w:tcBorders>
              <w:top w:val="single" w:sz="6" w:space="0" w:color="auto"/>
              <w:bottom w:val="single" w:sz="12" w:space="0" w:color="auto"/>
            </w:tcBorders>
          </w:tcPr>
          <w:p w:rsidR="00867647" w:rsidRPr="00514410" w:rsidRDefault="00867647" w:rsidP="00D60B91">
            <w:pPr>
              <w:pStyle w:val="TableHeading"/>
            </w:pPr>
            <w:r w:rsidRPr="00514410">
              <w:t>Item</w:t>
            </w:r>
          </w:p>
        </w:tc>
        <w:tc>
          <w:tcPr>
            <w:tcW w:w="3187" w:type="dxa"/>
            <w:tcBorders>
              <w:top w:val="single" w:sz="6" w:space="0" w:color="auto"/>
              <w:bottom w:val="single" w:sz="12" w:space="0" w:color="auto"/>
            </w:tcBorders>
          </w:tcPr>
          <w:p w:rsidR="00867647" w:rsidRPr="00514410" w:rsidRDefault="00867647" w:rsidP="00D60B91">
            <w:pPr>
              <w:pStyle w:val="TableHeading"/>
            </w:pPr>
            <w:r w:rsidRPr="00514410">
              <w:t>If the provision refers to …</w:t>
            </w:r>
          </w:p>
        </w:tc>
        <w:tc>
          <w:tcPr>
            <w:tcW w:w="3187" w:type="dxa"/>
            <w:tcBorders>
              <w:top w:val="single" w:sz="6" w:space="0" w:color="auto"/>
              <w:bottom w:val="single" w:sz="12" w:space="0" w:color="auto"/>
            </w:tcBorders>
          </w:tcPr>
          <w:p w:rsidR="00867647" w:rsidRPr="00514410" w:rsidRDefault="00867647" w:rsidP="00D60B91">
            <w:pPr>
              <w:pStyle w:val="TableHeading"/>
            </w:pPr>
            <w:r w:rsidRPr="00514410">
              <w:t>then the provision is taken to refer to …</w:t>
            </w:r>
          </w:p>
        </w:tc>
      </w:tr>
      <w:tr w:rsidR="00867647" w:rsidRPr="00514410" w:rsidTr="00D60B91">
        <w:tc>
          <w:tcPr>
            <w:tcW w:w="714" w:type="dxa"/>
            <w:tcBorders>
              <w:top w:val="single" w:sz="12" w:space="0" w:color="auto"/>
            </w:tcBorders>
          </w:tcPr>
          <w:p w:rsidR="00867647" w:rsidRPr="00514410" w:rsidRDefault="00867647" w:rsidP="00D60B91">
            <w:pPr>
              <w:pStyle w:val="Tabletext"/>
            </w:pPr>
            <w:r w:rsidRPr="00514410">
              <w:t>1</w:t>
            </w:r>
          </w:p>
        </w:tc>
        <w:tc>
          <w:tcPr>
            <w:tcW w:w="3187" w:type="dxa"/>
            <w:tcBorders>
              <w:top w:val="single" w:sz="12" w:space="0" w:color="auto"/>
            </w:tcBorders>
          </w:tcPr>
          <w:p w:rsidR="00867647" w:rsidRPr="00514410" w:rsidRDefault="00867647" w:rsidP="00D60B91">
            <w:pPr>
              <w:pStyle w:val="Tabletext"/>
            </w:pPr>
            <w:r w:rsidRPr="00514410">
              <w:t>a Minister</w:t>
            </w:r>
          </w:p>
        </w:tc>
        <w:tc>
          <w:tcPr>
            <w:tcW w:w="3187" w:type="dxa"/>
            <w:tcBorders>
              <w:top w:val="single" w:sz="12" w:space="0" w:color="auto"/>
            </w:tcBorders>
          </w:tcPr>
          <w:p w:rsidR="00867647" w:rsidRPr="00514410" w:rsidRDefault="00867647" w:rsidP="00D60B91">
            <w:pPr>
              <w:pStyle w:val="Tabletext"/>
            </w:pPr>
            <w:r w:rsidRPr="00514410">
              <w:t>the Minister, or any of the Ministers, administering the Department of State of the Commonwealth that deals with the relevant matter on the relevant day.</w:t>
            </w:r>
          </w:p>
        </w:tc>
      </w:tr>
      <w:tr w:rsidR="00867647" w:rsidRPr="00514410" w:rsidTr="00D60B91">
        <w:tc>
          <w:tcPr>
            <w:tcW w:w="714" w:type="dxa"/>
            <w:tcBorders>
              <w:bottom w:val="single" w:sz="4" w:space="0" w:color="auto"/>
            </w:tcBorders>
          </w:tcPr>
          <w:p w:rsidR="00867647" w:rsidRPr="00514410" w:rsidRDefault="00867647" w:rsidP="00D60B91">
            <w:pPr>
              <w:pStyle w:val="Tabletext"/>
            </w:pPr>
            <w:r w:rsidRPr="00514410">
              <w:t>2</w:t>
            </w:r>
          </w:p>
        </w:tc>
        <w:tc>
          <w:tcPr>
            <w:tcW w:w="3187" w:type="dxa"/>
            <w:tcBorders>
              <w:bottom w:val="single" w:sz="4" w:space="0" w:color="auto"/>
            </w:tcBorders>
          </w:tcPr>
          <w:p w:rsidR="00867647" w:rsidRPr="00514410" w:rsidRDefault="00867647" w:rsidP="00D60B91">
            <w:pPr>
              <w:pStyle w:val="Tabletext"/>
            </w:pPr>
            <w:r w:rsidRPr="00514410">
              <w:t>a Department</w:t>
            </w:r>
          </w:p>
        </w:tc>
        <w:tc>
          <w:tcPr>
            <w:tcW w:w="3187" w:type="dxa"/>
            <w:tcBorders>
              <w:bottom w:val="single" w:sz="4" w:space="0" w:color="auto"/>
            </w:tcBorders>
          </w:tcPr>
          <w:p w:rsidR="00867647" w:rsidRPr="00514410" w:rsidRDefault="00867647" w:rsidP="00D60B91">
            <w:pPr>
              <w:pStyle w:val="Tabletext"/>
            </w:pPr>
            <w:r w:rsidRPr="00514410">
              <w:t>the Department of State of the Commonwealth that deals with the relevant matter on the relevant day.</w:t>
            </w:r>
          </w:p>
        </w:tc>
      </w:tr>
      <w:tr w:rsidR="00867647" w:rsidRPr="00514410" w:rsidTr="00D60B91">
        <w:tc>
          <w:tcPr>
            <w:tcW w:w="714" w:type="dxa"/>
            <w:tcBorders>
              <w:bottom w:val="single" w:sz="12" w:space="0" w:color="auto"/>
            </w:tcBorders>
          </w:tcPr>
          <w:p w:rsidR="00867647" w:rsidRPr="00514410" w:rsidRDefault="00867647" w:rsidP="00D60B91">
            <w:pPr>
              <w:pStyle w:val="Tabletext"/>
            </w:pPr>
            <w:r w:rsidRPr="00514410">
              <w:t>3</w:t>
            </w:r>
          </w:p>
        </w:tc>
        <w:tc>
          <w:tcPr>
            <w:tcW w:w="3187" w:type="dxa"/>
            <w:tcBorders>
              <w:bottom w:val="single" w:sz="12" w:space="0" w:color="auto"/>
            </w:tcBorders>
          </w:tcPr>
          <w:p w:rsidR="00867647" w:rsidRPr="00514410" w:rsidRDefault="00867647" w:rsidP="00D60B91">
            <w:pPr>
              <w:pStyle w:val="Tabletext"/>
            </w:pPr>
            <w:r w:rsidRPr="00514410">
              <w:t xml:space="preserve">any other authority (the </w:t>
            </w:r>
            <w:r w:rsidRPr="00514410">
              <w:rPr>
                <w:b/>
                <w:i/>
              </w:rPr>
              <w:t>relevant authority</w:t>
            </w:r>
            <w:r w:rsidRPr="00514410">
              <w:t>)</w:t>
            </w:r>
          </w:p>
        </w:tc>
        <w:tc>
          <w:tcPr>
            <w:tcW w:w="3187" w:type="dxa"/>
            <w:tcBorders>
              <w:bottom w:val="single" w:sz="12" w:space="0" w:color="auto"/>
            </w:tcBorders>
          </w:tcPr>
          <w:p w:rsidR="00867647" w:rsidRPr="00514410" w:rsidRDefault="00867647" w:rsidP="00D60B91">
            <w:pPr>
              <w:pStyle w:val="Tabletext"/>
            </w:pPr>
            <w:r w:rsidRPr="00514410">
              <w:t>an authority (including the relevant authority):</w:t>
            </w:r>
          </w:p>
          <w:p w:rsidR="00867647" w:rsidRPr="00514410" w:rsidRDefault="00867647" w:rsidP="00D60B91">
            <w:pPr>
              <w:pStyle w:val="Tablea"/>
            </w:pPr>
            <w:r w:rsidRPr="00514410">
              <w:t>(a) exercising the powers, or performing the functions, of the relevant authority on the relevant day; or</w:t>
            </w:r>
          </w:p>
          <w:p w:rsidR="00867647" w:rsidRPr="00514410" w:rsidRDefault="00867647" w:rsidP="00D60B91">
            <w:pPr>
              <w:pStyle w:val="Tablea"/>
            </w:pPr>
            <w:r w:rsidRPr="00514410">
              <w:t xml:space="preserve">(b) determined under </w:t>
            </w:r>
            <w:r w:rsidR="00514410">
              <w:t>subsection (</w:t>
            </w:r>
            <w:r w:rsidRPr="00514410">
              <w:t>4).</w:t>
            </w:r>
          </w:p>
        </w:tc>
      </w:tr>
    </w:tbl>
    <w:p w:rsidR="00867647" w:rsidRPr="00514410" w:rsidRDefault="00867647" w:rsidP="00867647">
      <w:pPr>
        <w:pStyle w:val="subsection"/>
      </w:pPr>
      <w:r w:rsidRPr="00514410">
        <w:tab/>
        <w:t>(3)</w:t>
      </w:r>
      <w:r w:rsidRPr="00514410">
        <w:tab/>
        <w:t xml:space="preserve">The following instruments, as in force on the relevant day, or any earlier day, may be used to work out which authority is taken to be referred to under </w:t>
      </w:r>
      <w:r w:rsidR="00514410">
        <w:t>subsection (</w:t>
      </w:r>
      <w:r w:rsidRPr="00514410">
        <w:t>2):</w:t>
      </w:r>
    </w:p>
    <w:p w:rsidR="00867647" w:rsidRPr="00514410" w:rsidRDefault="00867647" w:rsidP="00867647">
      <w:pPr>
        <w:pStyle w:val="paragraph"/>
      </w:pPr>
      <w:r w:rsidRPr="00514410">
        <w:tab/>
        <w:t>(a)</w:t>
      </w:r>
      <w:r w:rsidRPr="00514410">
        <w:tab/>
        <w:t>an Administrative Arrangements Order;</w:t>
      </w:r>
    </w:p>
    <w:p w:rsidR="00867647" w:rsidRPr="00514410" w:rsidRDefault="00867647" w:rsidP="00867647">
      <w:pPr>
        <w:pStyle w:val="paragraph"/>
      </w:pPr>
      <w:r w:rsidRPr="00514410">
        <w:tab/>
        <w:t>(b)</w:t>
      </w:r>
      <w:r w:rsidRPr="00514410">
        <w:tab/>
        <w:t>a substituted reference order under section</w:t>
      </w:r>
      <w:r w:rsidR="00514410">
        <w:t> </w:t>
      </w:r>
      <w:r w:rsidRPr="00514410">
        <w:t>19B.</w:t>
      </w:r>
    </w:p>
    <w:p w:rsidR="00867647" w:rsidRPr="00514410" w:rsidRDefault="00867647" w:rsidP="00867647">
      <w:pPr>
        <w:pStyle w:val="noteToPara"/>
      </w:pPr>
      <w:r w:rsidRPr="00514410">
        <w:t>Note:</w:t>
      </w:r>
      <w:r w:rsidRPr="00514410">
        <w:tab/>
        <w:t>Substituted reference orders under section</w:t>
      </w:r>
      <w:r w:rsidR="00514410">
        <w:t> </w:t>
      </w:r>
      <w:r w:rsidRPr="00514410">
        <w:t>19B may have effect in relation to days before the orders are made.</w:t>
      </w:r>
    </w:p>
    <w:p w:rsidR="00867647" w:rsidRPr="00514410" w:rsidRDefault="00867647" w:rsidP="00867647">
      <w:pPr>
        <w:pStyle w:val="subsection"/>
      </w:pPr>
      <w:r w:rsidRPr="00514410">
        <w:lastRenderedPageBreak/>
        <w:tab/>
        <w:t>(4)</w:t>
      </w:r>
      <w:r w:rsidRPr="00514410">
        <w:tab/>
        <w:t>The Minister administering the Department of State of the Commonwealth that deals with the relevant matter may, by notifiable instrument, make a determination for the purposes of item</w:t>
      </w:r>
      <w:r w:rsidR="00514410">
        <w:t> </w:t>
      </w:r>
      <w:r w:rsidRPr="00514410">
        <w:t xml:space="preserve">3 of the table in </w:t>
      </w:r>
      <w:r w:rsidR="00514410">
        <w:t>subsection (</w:t>
      </w:r>
      <w:r w:rsidRPr="00514410">
        <w:t>2).</w:t>
      </w:r>
    </w:p>
    <w:p w:rsidR="00867647" w:rsidRPr="00514410" w:rsidRDefault="00867647" w:rsidP="00867647">
      <w:pPr>
        <w:pStyle w:val="notetext"/>
      </w:pPr>
      <w:r w:rsidRPr="00514410">
        <w:t>Note 1:</w:t>
      </w:r>
      <w:r w:rsidRPr="00514410">
        <w:tab/>
        <w:t>A determination may be amended or revoked in the same way as it is made (see subsection</w:t>
      </w:r>
      <w:r w:rsidR="00514410">
        <w:t> </w:t>
      </w:r>
      <w:r w:rsidRPr="00514410">
        <w:t>33(3)).</w:t>
      </w:r>
    </w:p>
    <w:p w:rsidR="00867647" w:rsidRPr="00514410" w:rsidRDefault="00867647" w:rsidP="00867647">
      <w:pPr>
        <w:pStyle w:val="notetext"/>
      </w:pPr>
      <w:r w:rsidRPr="00514410">
        <w:t>Note 2:</w:t>
      </w:r>
      <w:r w:rsidRPr="00514410">
        <w:tab/>
        <w:t xml:space="preserve">Notifiable instruments must be registered under the </w:t>
      </w:r>
      <w:r w:rsidRPr="00514410">
        <w:rPr>
          <w:i/>
        </w:rPr>
        <w:t>Legislation Act 2003</w:t>
      </w:r>
      <w:r w:rsidRPr="00514410">
        <w:t>, but they are not subject to parliamentary scrutiny or sunsetting under that Act.</w:t>
      </w:r>
    </w:p>
    <w:p w:rsidR="00867647" w:rsidRPr="00514410" w:rsidRDefault="00867647" w:rsidP="00867647">
      <w:pPr>
        <w:pStyle w:val="subsection"/>
      </w:pPr>
      <w:r w:rsidRPr="00514410">
        <w:tab/>
        <w:t>(5)</w:t>
      </w:r>
      <w:r w:rsidRPr="00514410">
        <w:tab/>
        <w:t>To avoid doubt, if, because of this section, a provision of an agreement entered into by or on behalf of the Commonwealth is taken to require anything to be done by or in relation to any one of 2 or more Ministers, the provision is not taken to require it to be done in any particular case by or in relation to more than one of those Ministers.</w:t>
      </w:r>
    </w:p>
    <w:p w:rsidR="00867647" w:rsidRPr="00514410" w:rsidRDefault="00867647" w:rsidP="00867647">
      <w:pPr>
        <w:pStyle w:val="SubsectionHead"/>
      </w:pPr>
      <w:r w:rsidRPr="00514410">
        <w:t xml:space="preserve">Definition of </w:t>
      </w:r>
      <w:r w:rsidRPr="00514410">
        <w:rPr>
          <w:b/>
        </w:rPr>
        <w:t>authority</w:t>
      </w:r>
    </w:p>
    <w:p w:rsidR="00867647" w:rsidRPr="00514410" w:rsidRDefault="00867647" w:rsidP="00867647">
      <w:pPr>
        <w:pStyle w:val="subsection"/>
      </w:pPr>
      <w:r w:rsidRPr="00514410">
        <w:tab/>
        <w:t>(6)</w:t>
      </w:r>
      <w:r w:rsidRPr="00514410">
        <w:tab/>
        <w:t>In this section:</w:t>
      </w:r>
    </w:p>
    <w:p w:rsidR="00867647" w:rsidRPr="00514410" w:rsidRDefault="00867647" w:rsidP="00867647">
      <w:pPr>
        <w:pStyle w:val="Definition"/>
      </w:pPr>
      <w:r w:rsidRPr="00514410">
        <w:rPr>
          <w:b/>
          <w:i/>
        </w:rPr>
        <w:t>authority</w:t>
      </w:r>
      <w:r w:rsidRPr="00514410">
        <w:t xml:space="preserve"> means any of the following:</w:t>
      </w:r>
    </w:p>
    <w:p w:rsidR="00867647" w:rsidRPr="00514410" w:rsidRDefault="00867647" w:rsidP="00867647">
      <w:pPr>
        <w:pStyle w:val="paragraph"/>
      </w:pPr>
      <w:r w:rsidRPr="00514410">
        <w:tab/>
        <w:t>(a)</w:t>
      </w:r>
      <w:r w:rsidRPr="00514410">
        <w:tab/>
        <w:t>a Minister;</w:t>
      </w:r>
    </w:p>
    <w:p w:rsidR="00867647" w:rsidRPr="00514410" w:rsidRDefault="00867647" w:rsidP="00867647">
      <w:pPr>
        <w:pStyle w:val="paragraph"/>
      </w:pPr>
      <w:r w:rsidRPr="00514410">
        <w:tab/>
        <w:t>(b)</w:t>
      </w:r>
      <w:r w:rsidRPr="00514410">
        <w:tab/>
        <w:t>a Department of State of the Commonwealth;</w:t>
      </w:r>
    </w:p>
    <w:p w:rsidR="00867647" w:rsidRPr="00514410" w:rsidRDefault="00867647" w:rsidP="00867647">
      <w:pPr>
        <w:pStyle w:val="paragraph"/>
      </w:pPr>
      <w:r w:rsidRPr="00514410">
        <w:tab/>
        <w:t>(c)</w:t>
      </w:r>
      <w:r w:rsidRPr="00514410">
        <w:tab/>
        <w:t xml:space="preserve">any other Agency within the meaning of the </w:t>
      </w:r>
      <w:r w:rsidRPr="00514410">
        <w:rPr>
          <w:i/>
        </w:rPr>
        <w:t>Public Service Act 1999</w:t>
      </w:r>
      <w:r w:rsidRPr="00514410">
        <w:t>;</w:t>
      </w:r>
    </w:p>
    <w:p w:rsidR="00867647" w:rsidRPr="00514410" w:rsidRDefault="00867647" w:rsidP="00867647">
      <w:pPr>
        <w:pStyle w:val="paragraph"/>
      </w:pPr>
      <w:r w:rsidRPr="00514410">
        <w:tab/>
        <w:t>(d)</w:t>
      </w:r>
      <w:r w:rsidRPr="00514410">
        <w:tab/>
        <w:t>an office (including an APS employee’s office and any other appointment or position), or the holder of an office.</w:t>
      </w:r>
    </w:p>
    <w:p w:rsidR="00867647" w:rsidRPr="00514410" w:rsidRDefault="00867647" w:rsidP="00867647">
      <w:pPr>
        <w:pStyle w:val="notetext"/>
      </w:pPr>
      <w:r w:rsidRPr="00514410">
        <w:t>Note:</w:t>
      </w:r>
      <w:r w:rsidRPr="00514410">
        <w:tab/>
        <w:t>Offices are offices in and for the Commonwealth (see section</w:t>
      </w:r>
      <w:r w:rsidR="00514410">
        <w:t> </w:t>
      </w:r>
      <w:r w:rsidRPr="00514410">
        <w:t>21). An example is the office of Secretary of a Department of State.</w:t>
      </w:r>
    </w:p>
    <w:p w:rsidR="00867647" w:rsidRPr="00514410" w:rsidRDefault="00867647" w:rsidP="00867647">
      <w:pPr>
        <w:pStyle w:val="ActHead5"/>
      </w:pPr>
      <w:bookmarkStart w:id="53" w:name="_Toc524007320"/>
      <w:r w:rsidRPr="00F12067">
        <w:rPr>
          <w:rStyle w:val="CharSectno"/>
        </w:rPr>
        <w:t>19D</w:t>
      </w:r>
      <w:r w:rsidRPr="00514410">
        <w:t xml:space="preserve">  Machinery of government changes—saving the validity of acts done by authorities</w:t>
      </w:r>
      <w:bookmarkEnd w:id="53"/>
    </w:p>
    <w:p w:rsidR="00867647" w:rsidRPr="00514410" w:rsidRDefault="00867647" w:rsidP="00867647">
      <w:pPr>
        <w:pStyle w:val="SubsectionHead"/>
      </w:pPr>
      <w:r w:rsidRPr="00514410">
        <w:t>Saving the validity of acts done by authorities</w:t>
      </w:r>
    </w:p>
    <w:p w:rsidR="00867647" w:rsidRPr="00514410" w:rsidRDefault="00867647" w:rsidP="00867647">
      <w:pPr>
        <w:pStyle w:val="subsection"/>
      </w:pPr>
      <w:r w:rsidRPr="00514410">
        <w:tab/>
        <w:t>(1)</w:t>
      </w:r>
      <w:r w:rsidRPr="00514410">
        <w:tab/>
        <w:t xml:space="preserve">The purported exercise or performance of a power, function or duty by or on behalf of an authority (see </w:t>
      </w:r>
      <w:r w:rsidR="00514410">
        <w:t>subsection (</w:t>
      </w:r>
      <w:r w:rsidRPr="00514410">
        <w:t xml:space="preserve">5)) is not </w:t>
      </w:r>
      <w:r w:rsidRPr="00514410">
        <w:lastRenderedPageBreak/>
        <w:t>invalid merely because, following a machinery of government change, the power, function or duty:</w:t>
      </w:r>
    </w:p>
    <w:p w:rsidR="00867647" w:rsidRPr="00514410" w:rsidRDefault="00867647" w:rsidP="00867647">
      <w:pPr>
        <w:pStyle w:val="paragraph"/>
      </w:pPr>
      <w:r w:rsidRPr="00514410">
        <w:tab/>
        <w:t>(a)</w:t>
      </w:r>
      <w:r w:rsidRPr="00514410">
        <w:tab/>
        <w:t>is conferred or imposed on another authority; or</w:t>
      </w:r>
    </w:p>
    <w:p w:rsidR="00867647" w:rsidRPr="00514410" w:rsidRDefault="00867647" w:rsidP="00867647">
      <w:pPr>
        <w:pStyle w:val="paragraph"/>
      </w:pPr>
      <w:r w:rsidRPr="00514410">
        <w:tab/>
        <w:t>(b)</w:t>
      </w:r>
      <w:r w:rsidRPr="00514410">
        <w:tab/>
        <w:t>is conferred or imposed on the same authority under another name or title; or</w:t>
      </w:r>
    </w:p>
    <w:p w:rsidR="00867647" w:rsidRPr="00514410" w:rsidRDefault="00867647" w:rsidP="00867647">
      <w:pPr>
        <w:pStyle w:val="paragraph"/>
      </w:pPr>
      <w:r w:rsidRPr="00514410">
        <w:tab/>
        <w:t>(c)</w:t>
      </w:r>
      <w:r w:rsidRPr="00514410">
        <w:tab/>
        <w:t>is no longer conferred or imposed on any authority.</w:t>
      </w:r>
    </w:p>
    <w:p w:rsidR="00867647" w:rsidRPr="00514410" w:rsidRDefault="00867647" w:rsidP="00867647">
      <w:pPr>
        <w:pStyle w:val="subsection"/>
      </w:pPr>
      <w:r w:rsidRPr="00514410">
        <w:tab/>
        <w:t>(2)</w:t>
      </w:r>
      <w:r w:rsidRPr="00514410">
        <w:tab/>
      </w:r>
      <w:r w:rsidR="00514410">
        <w:t>Subsection (</w:t>
      </w:r>
      <w:r w:rsidRPr="00514410">
        <w:t>1) only applies if the authority acted on the basis of a reasonable, but mistaken, belief about the occurrence, timing or nature of the machinery of government change.</w:t>
      </w:r>
    </w:p>
    <w:p w:rsidR="00867647" w:rsidRPr="00514410" w:rsidRDefault="00867647" w:rsidP="00867647">
      <w:pPr>
        <w:pStyle w:val="SubsectionHead"/>
      </w:pPr>
      <w:r w:rsidRPr="00514410">
        <w:t>Machinery of government change</w:t>
      </w:r>
    </w:p>
    <w:p w:rsidR="00867647" w:rsidRPr="00514410" w:rsidRDefault="00867647" w:rsidP="00867647">
      <w:pPr>
        <w:pStyle w:val="subsection"/>
      </w:pPr>
      <w:r w:rsidRPr="00514410">
        <w:tab/>
        <w:t>(3)</w:t>
      </w:r>
      <w:r w:rsidRPr="00514410">
        <w:tab/>
        <w:t xml:space="preserve">For the purposes of this section, a </w:t>
      </w:r>
      <w:r w:rsidRPr="00514410">
        <w:rPr>
          <w:b/>
          <w:i/>
        </w:rPr>
        <w:t>machinery of government change</w:t>
      </w:r>
      <w:r w:rsidRPr="00514410">
        <w:t xml:space="preserve"> occurs if any of the following applies in relation to an authority:</w:t>
      </w:r>
    </w:p>
    <w:p w:rsidR="00867647" w:rsidRPr="00514410" w:rsidRDefault="00867647" w:rsidP="00867647">
      <w:pPr>
        <w:pStyle w:val="paragraph"/>
      </w:pPr>
      <w:r w:rsidRPr="00514410">
        <w:tab/>
        <w:t>(a)</w:t>
      </w:r>
      <w:r w:rsidRPr="00514410">
        <w:tab/>
        <w:t>the authority is abolished;</w:t>
      </w:r>
    </w:p>
    <w:p w:rsidR="00867647" w:rsidRPr="00514410" w:rsidRDefault="00867647" w:rsidP="00867647">
      <w:pPr>
        <w:pStyle w:val="paragraph"/>
      </w:pPr>
      <w:r w:rsidRPr="00514410">
        <w:tab/>
        <w:t>(b)</w:t>
      </w:r>
      <w:r w:rsidRPr="00514410">
        <w:tab/>
        <w:t>the name or title of the authority is changed;</w:t>
      </w:r>
    </w:p>
    <w:p w:rsidR="00867647" w:rsidRPr="00514410" w:rsidRDefault="00867647" w:rsidP="00867647">
      <w:pPr>
        <w:pStyle w:val="paragraph"/>
      </w:pPr>
      <w:r w:rsidRPr="00514410">
        <w:tab/>
        <w:t>(c)</w:t>
      </w:r>
      <w:r w:rsidRPr="00514410">
        <w:tab/>
        <w:t>there is a change in the matters dealt with by the authority because of the effect of an Administrative Arrangements Order;</w:t>
      </w:r>
    </w:p>
    <w:p w:rsidR="00867647" w:rsidRPr="00514410" w:rsidRDefault="00867647" w:rsidP="00867647">
      <w:pPr>
        <w:pStyle w:val="paragraph"/>
      </w:pPr>
      <w:r w:rsidRPr="00514410">
        <w:tab/>
        <w:t>(d)</w:t>
      </w:r>
      <w:r w:rsidRPr="00514410">
        <w:tab/>
        <w:t>the authority no longer exercises or performs the power, function or duty for any other reason.</w:t>
      </w:r>
    </w:p>
    <w:p w:rsidR="00867647" w:rsidRPr="00514410" w:rsidRDefault="00867647" w:rsidP="00867647">
      <w:pPr>
        <w:pStyle w:val="SubsectionHead"/>
      </w:pPr>
      <w:r w:rsidRPr="00514410">
        <w:t>Powers, functions and duties</w:t>
      </w:r>
    </w:p>
    <w:p w:rsidR="00867647" w:rsidRPr="00514410" w:rsidRDefault="00867647" w:rsidP="00867647">
      <w:pPr>
        <w:pStyle w:val="subsection"/>
      </w:pPr>
      <w:r w:rsidRPr="00514410">
        <w:tab/>
        <w:t>(4)</w:t>
      </w:r>
      <w:r w:rsidRPr="00514410">
        <w:tab/>
        <w:t>This section applies in relation to a power, function or duty purportedly exercised or performed by or on behalf of an authority, whether before or after the machinery of government change, under any of the following:</w:t>
      </w:r>
    </w:p>
    <w:p w:rsidR="00867647" w:rsidRPr="00514410" w:rsidRDefault="00867647" w:rsidP="00867647">
      <w:pPr>
        <w:pStyle w:val="paragraph"/>
      </w:pPr>
      <w:r w:rsidRPr="00514410">
        <w:tab/>
        <w:t>(a)</w:t>
      </w:r>
      <w:r w:rsidRPr="00514410">
        <w:tab/>
        <w:t>an Act or legislative instrument;</w:t>
      </w:r>
    </w:p>
    <w:p w:rsidR="00867647" w:rsidRPr="00514410" w:rsidRDefault="00867647" w:rsidP="00867647">
      <w:pPr>
        <w:pStyle w:val="paragraph"/>
      </w:pPr>
      <w:r w:rsidRPr="00514410">
        <w:tab/>
        <w:t>(b)</w:t>
      </w:r>
      <w:r w:rsidRPr="00514410">
        <w:tab/>
        <w:t>an agreement entered into by or on behalf of the Commonwealth;</w:t>
      </w:r>
    </w:p>
    <w:p w:rsidR="00867647" w:rsidRPr="00514410" w:rsidRDefault="00867647" w:rsidP="00867647">
      <w:pPr>
        <w:pStyle w:val="paragraph"/>
      </w:pPr>
      <w:r w:rsidRPr="00514410">
        <w:tab/>
        <w:t>(c)</w:t>
      </w:r>
      <w:r w:rsidRPr="00514410">
        <w:tab/>
        <w:t>any other authorisation under a law of the Commonwealth.</w:t>
      </w:r>
    </w:p>
    <w:p w:rsidR="00867647" w:rsidRPr="00514410" w:rsidRDefault="00867647" w:rsidP="00867647">
      <w:pPr>
        <w:pStyle w:val="SubsectionHead"/>
      </w:pPr>
      <w:r w:rsidRPr="00514410">
        <w:t xml:space="preserve">Definition of </w:t>
      </w:r>
      <w:r w:rsidRPr="00514410">
        <w:rPr>
          <w:b/>
        </w:rPr>
        <w:t>authority</w:t>
      </w:r>
    </w:p>
    <w:p w:rsidR="00867647" w:rsidRPr="00514410" w:rsidRDefault="00867647" w:rsidP="00867647">
      <w:pPr>
        <w:pStyle w:val="subsection"/>
      </w:pPr>
      <w:r w:rsidRPr="00514410">
        <w:tab/>
        <w:t>(5)</w:t>
      </w:r>
      <w:r w:rsidRPr="00514410">
        <w:tab/>
        <w:t>In this section:</w:t>
      </w:r>
    </w:p>
    <w:p w:rsidR="00867647" w:rsidRPr="00514410" w:rsidRDefault="00867647" w:rsidP="00867647">
      <w:pPr>
        <w:pStyle w:val="Definition"/>
      </w:pPr>
      <w:r w:rsidRPr="00514410">
        <w:rPr>
          <w:b/>
          <w:i/>
        </w:rPr>
        <w:lastRenderedPageBreak/>
        <w:t>authority</w:t>
      </w:r>
      <w:r w:rsidRPr="00514410">
        <w:t xml:space="preserve"> means any of the following persons or bodies:</w:t>
      </w:r>
    </w:p>
    <w:p w:rsidR="00867647" w:rsidRPr="00514410" w:rsidRDefault="00867647" w:rsidP="00867647">
      <w:pPr>
        <w:pStyle w:val="paragraph"/>
      </w:pPr>
      <w:r w:rsidRPr="00514410">
        <w:tab/>
        <w:t>(a)</w:t>
      </w:r>
      <w:r w:rsidRPr="00514410">
        <w:tab/>
        <w:t>a Minister;</w:t>
      </w:r>
    </w:p>
    <w:p w:rsidR="00867647" w:rsidRPr="00514410" w:rsidRDefault="00867647" w:rsidP="00867647">
      <w:pPr>
        <w:pStyle w:val="paragraph"/>
      </w:pPr>
      <w:r w:rsidRPr="00514410">
        <w:tab/>
        <w:t>(b)</w:t>
      </w:r>
      <w:r w:rsidRPr="00514410">
        <w:tab/>
        <w:t>a Department of State of the Commonwealth;</w:t>
      </w:r>
    </w:p>
    <w:p w:rsidR="00867647" w:rsidRPr="00514410" w:rsidRDefault="00867647" w:rsidP="00867647">
      <w:pPr>
        <w:pStyle w:val="paragraph"/>
      </w:pPr>
      <w:r w:rsidRPr="00514410">
        <w:tab/>
        <w:t>(c)</w:t>
      </w:r>
      <w:r w:rsidRPr="00514410">
        <w:tab/>
        <w:t xml:space="preserve">any other Agency within the meaning of the </w:t>
      </w:r>
      <w:r w:rsidRPr="00514410">
        <w:rPr>
          <w:i/>
        </w:rPr>
        <w:t>Public Service Act 1999</w:t>
      </w:r>
      <w:r w:rsidRPr="00514410">
        <w:t>;</w:t>
      </w:r>
    </w:p>
    <w:p w:rsidR="00867647" w:rsidRPr="00514410" w:rsidRDefault="00867647" w:rsidP="00867647">
      <w:pPr>
        <w:pStyle w:val="paragraph"/>
      </w:pPr>
      <w:r w:rsidRPr="00514410">
        <w:tab/>
        <w:t>(d)</w:t>
      </w:r>
      <w:r w:rsidRPr="00514410">
        <w:tab/>
        <w:t>an office (including an APS employee’s office and any other appointment or position), or the holder of an office.</w:t>
      </w:r>
    </w:p>
    <w:p w:rsidR="00867647" w:rsidRPr="00514410" w:rsidRDefault="00867647" w:rsidP="00867647">
      <w:pPr>
        <w:pStyle w:val="notetext"/>
      </w:pPr>
      <w:r w:rsidRPr="00514410">
        <w:t>Note:</w:t>
      </w:r>
      <w:r w:rsidRPr="00514410">
        <w:tab/>
        <w:t>Offices are offices in and for the Commonwealth (see section</w:t>
      </w:r>
      <w:r w:rsidR="00514410">
        <w:t> </w:t>
      </w:r>
      <w:r w:rsidRPr="00514410">
        <w:t>21). An example is the office of Secretary of a Department of State.</w:t>
      </w:r>
    </w:p>
    <w:p w:rsidR="00867647" w:rsidRPr="00514410" w:rsidRDefault="00867647" w:rsidP="00867647">
      <w:pPr>
        <w:pStyle w:val="ActHead5"/>
      </w:pPr>
      <w:bookmarkStart w:id="54" w:name="_Toc524007321"/>
      <w:r w:rsidRPr="00F12067">
        <w:rPr>
          <w:rStyle w:val="CharSectno"/>
        </w:rPr>
        <w:t>20</w:t>
      </w:r>
      <w:r w:rsidRPr="00514410">
        <w:t xml:space="preserve">  References to holders of appointments, offices and positions in Acts and Commonwealth agreements</w:t>
      </w:r>
      <w:bookmarkEnd w:id="54"/>
    </w:p>
    <w:p w:rsidR="00867647" w:rsidRPr="00514410" w:rsidRDefault="00867647" w:rsidP="00867647">
      <w:pPr>
        <w:pStyle w:val="subsection"/>
      </w:pPr>
      <w:r w:rsidRPr="00514410">
        <w:tab/>
      </w:r>
      <w:r w:rsidRPr="00514410">
        <w:tab/>
        <w:t>In a provision of an Act, or of an agreement entered into by or on behalf of the Commonwealth, a reference in general terms to the holder or occupier of an office, appointment or position includes all persons who for the time being:</w:t>
      </w:r>
    </w:p>
    <w:p w:rsidR="00867647" w:rsidRPr="00514410" w:rsidRDefault="00867647" w:rsidP="00867647">
      <w:pPr>
        <w:pStyle w:val="paragraph"/>
      </w:pPr>
      <w:r w:rsidRPr="00514410">
        <w:tab/>
        <w:t>(a)</w:t>
      </w:r>
      <w:r w:rsidRPr="00514410">
        <w:tab/>
        <w:t>hold or occupy the office, appointment or position; or</w:t>
      </w:r>
    </w:p>
    <w:p w:rsidR="00867647" w:rsidRPr="00514410" w:rsidRDefault="00867647" w:rsidP="00867647">
      <w:pPr>
        <w:pStyle w:val="paragraph"/>
      </w:pPr>
      <w:r w:rsidRPr="00514410">
        <w:tab/>
        <w:t>(b)</w:t>
      </w:r>
      <w:r w:rsidRPr="00514410">
        <w:tab/>
        <w:t>perform the duties of the office, appointment or position.</w:t>
      </w:r>
    </w:p>
    <w:p w:rsidR="005B66CD" w:rsidRPr="00514410" w:rsidRDefault="005B66CD" w:rsidP="005B66CD">
      <w:pPr>
        <w:pStyle w:val="ActHead5"/>
        <w:rPr>
          <w:kern w:val="0"/>
        </w:rPr>
      </w:pPr>
      <w:bookmarkStart w:id="55" w:name="_Toc524007322"/>
      <w:r w:rsidRPr="00F12067">
        <w:rPr>
          <w:rStyle w:val="CharSectno"/>
        </w:rPr>
        <w:t>21</w:t>
      </w:r>
      <w:r w:rsidRPr="00514410">
        <w:rPr>
          <w:kern w:val="0"/>
        </w:rPr>
        <w:t xml:space="preserve">  Office etc. means office etc. of the Commonwealth</w:t>
      </w:r>
      <w:bookmarkEnd w:id="55"/>
    </w:p>
    <w:p w:rsidR="005B66CD" w:rsidRPr="00514410" w:rsidRDefault="005B66CD" w:rsidP="005B66CD">
      <w:pPr>
        <w:pStyle w:val="subsection"/>
      </w:pPr>
      <w:r w:rsidRPr="00514410">
        <w:tab/>
        <w:t>(1)</w:t>
      </w:r>
      <w:r w:rsidRPr="00514410">
        <w:tab/>
        <w:t>In any Act:</w:t>
      </w:r>
    </w:p>
    <w:p w:rsidR="005B66CD" w:rsidRPr="00514410" w:rsidRDefault="005B66CD" w:rsidP="005B66CD">
      <w:pPr>
        <w:pStyle w:val="paragraph"/>
      </w:pPr>
      <w:r w:rsidRPr="00514410">
        <w:tab/>
        <w:t>(a)</w:t>
      </w:r>
      <w:r w:rsidRPr="00514410">
        <w:tab/>
        <w:t>references to any officer or office shall be construed as references to such officer or office in and for the Commonwealth; and</w:t>
      </w:r>
    </w:p>
    <w:p w:rsidR="005B66CD" w:rsidRPr="00514410" w:rsidRDefault="005B66CD" w:rsidP="005B66CD">
      <w:pPr>
        <w:pStyle w:val="paragraph"/>
      </w:pPr>
      <w:r w:rsidRPr="00514410">
        <w:tab/>
        <w:t>(b)</w:t>
      </w:r>
      <w:r w:rsidRPr="00514410">
        <w:tab/>
        <w:t>references to localities jurisdictions and other matters and things shall be construed as references to such localities jurisdictions and other matters and things in and of the Commonwealth.</w:t>
      </w:r>
    </w:p>
    <w:p w:rsidR="005B66CD" w:rsidRPr="00514410" w:rsidRDefault="005B66CD" w:rsidP="005B66CD">
      <w:pPr>
        <w:pStyle w:val="subsection"/>
      </w:pPr>
      <w:r w:rsidRPr="00514410">
        <w:tab/>
        <w:t>(2)</w:t>
      </w:r>
      <w:r w:rsidRPr="00514410">
        <w:tab/>
        <w:t>In this section:</w:t>
      </w:r>
    </w:p>
    <w:p w:rsidR="005B66CD" w:rsidRPr="00514410" w:rsidRDefault="005B66CD" w:rsidP="005B66CD">
      <w:pPr>
        <w:pStyle w:val="Definition"/>
      </w:pPr>
      <w:r w:rsidRPr="00514410">
        <w:rPr>
          <w:b/>
          <w:i/>
        </w:rPr>
        <w:t>office</w:t>
      </w:r>
      <w:r w:rsidRPr="00514410">
        <w:t xml:space="preserve"> includes a position occupied by an APS employee.</w:t>
      </w:r>
    </w:p>
    <w:p w:rsidR="005B66CD" w:rsidRPr="00514410" w:rsidRDefault="005B66CD" w:rsidP="005B66CD">
      <w:pPr>
        <w:pStyle w:val="Definition"/>
      </w:pPr>
      <w:r w:rsidRPr="00514410">
        <w:rPr>
          <w:b/>
          <w:i/>
        </w:rPr>
        <w:t>officer</w:t>
      </w:r>
      <w:r w:rsidRPr="00514410">
        <w:t xml:space="preserve"> includes an APS employee.</w:t>
      </w:r>
    </w:p>
    <w:p w:rsidR="005B66CD" w:rsidRPr="00514410" w:rsidRDefault="005B66CD" w:rsidP="005B66CD">
      <w:pPr>
        <w:pStyle w:val="ActHead5"/>
        <w:rPr>
          <w:kern w:val="0"/>
        </w:rPr>
      </w:pPr>
      <w:bookmarkStart w:id="56" w:name="_Toc524007323"/>
      <w:r w:rsidRPr="00F12067">
        <w:rPr>
          <w:rStyle w:val="CharSectno"/>
        </w:rPr>
        <w:lastRenderedPageBreak/>
        <w:t>23</w:t>
      </w:r>
      <w:r w:rsidRPr="00514410">
        <w:rPr>
          <w:kern w:val="0"/>
        </w:rPr>
        <w:t xml:space="preserve">  Rules as to gender and number</w:t>
      </w:r>
      <w:bookmarkEnd w:id="56"/>
    </w:p>
    <w:p w:rsidR="005B66CD" w:rsidRPr="00514410" w:rsidRDefault="005B66CD" w:rsidP="005B66CD">
      <w:pPr>
        <w:pStyle w:val="subsection"/>
      </w:pPr>
      <w:r w:rsidRPr="00514410">
        <w:tab/>
      </w:r>
      <w:r w:rsidRPr="00514410">
        <w:tab/>
        <w:t>In any Act:</w:t>
      </w:r>
    </w:p>
    <w:p w:rsidR="005B66CD" w:rsidRPr="00514410" w:rsidRDefault="005B66CD" w:rsidP="005B66CD">
      <w:pPr>
        <w:pStyle w:val="paragraph"/>
      </w:pPr>
      <w:r w:rsidRPr="00514410">
        <w:tab/>
        <w:t>(a)</w:t>
      </w:r>
      <w:r w:rsidRPr="00514410">
        <w:tab/>
        <w:t>words importing a gender include every other gender; and</w:t>
      </w:r>
    </w:p>
    <w:p w:rsidR="005B66CD" w:rsidRPr="00514410" w:rsidRDefault="005B66CD" w:rsidP="005B66CD">
      <w:pPr>
        <w:pStyle w:val="paragraph"/>
      </w:pPr>
      <w:r w:rsidRPr="00514410">
        <w:tab/>
        <w:t>(b)</w:t>
      </w:r>
      <w:r w:rsidRPr="00514410">
        <w:tab/>
        <w:t>words in the singular number include the plural and words in the plural number include the singular.</w:t>
      </w:r>
    </w:p>
    <w:p w:rsidR="005B66CD" w:rsidRPr="00514410" w:rsidRDefault="005B66CD" w:rsidP="005B66CD">
      <w:pPr>
        <w:pStyle w:val="ActHead5"/>
        <w:rPr>
          <w:kern w:val="0"/>
        </w:rPr>
      </w:pPr>
      <w:bookmarkStart w:id="57" w:name="_Toc524007324"/>
      <w:r w:rsidRPr="00F12067">
        <w:rPr>
          <w:rStyle w:val="CharSectno"/>
        </w:rPr>
        <w:t>25A</w:t>
      </w:r>
      <w:r w:rsidRPr="00514410">
        <w:rPr>
          <w:kern w:val="0"/>
        </w:rPr>
        <w:t xml:space="preserve">  Production of records kept in computers etc.</w:t>
      </w:r>
      <w:bookmarkEnd w:id="57"/>
    </w:p>
    <w:p w:rsidR="005B66CD" w:rsidRPr="00514410" w:rsidRDefault="005B66CD" w:rsidP="005B66CD">
      <w:pPr>
        <w:pStyle w:val="subsection"/>
      </w:pPr>
      <w:r w:rsidRPr="00514410">
        <w:tab/>
      </w:r>
      <w:r w:rsidRPr="00514410">
        <w:tab/>
        <w:t>Where a person who keeps a record of information by means of a mechanical, electronic or other device is required by or under an Act to produce the information or a document containing the information to, or make a document containing the information available for inspection by, a court, tribunal or person, then, unless the court, tribunal or person otherwise directs, the requirement shall be deemed to oblige the person to produce or make available for inspection, as the case may be, a writing that reproduces the information in a form capable of being understood by the court, tribunal or person, and the production of such a writing to the court, tribunal or person constitutes compliance with the requirement.</w:t>
      </w:r>
    </w:p>
    <w:p w:rsidR="005B66CD" w:rsidRPr="00514410" w:rsidRDefault="005B66CD" w:rsidP="005B66CD">
      <w:pPr>
        <w:pStyle w:val="ActHead5"/>
        <w:rPr>
          <w:kern w:val="0"/>
        </w:rPr>
      </w:pPr>
      <w:bookmarkStart w:id="58" w:name="_Toc524007325"/>
      <w:r w:rsidRPr="00F12067">
        <w:rPr>
          <w:rStyle w:val="CharSectno"/>
        </w:rPr>
        <w:t>25B</w:t>
      </w:r>
      <w:r w:rsidRPr="00514410">
        <w:rPr>
          <w:kern w:val="0"/>
        </w:rPr>
        <w:t xml:space="preserve">  Alterations of names and constitutions</w:t>
      </w:r>
      <w:bookmarkEnd w:id="58"/>
    </w:p>
    <w:p w:rsidR="005B66CD" w:rsidRPr="00514410" w:rsidRDefault="005B66CD" w:rsidP="005B66CD">
      <w:pPr>
        <w:pStyle w:val="subsection"/>
      </w:pPr>
      <w:r w:rsidRPr="00514410">
        <w:tab/>
        <w:t>(1)</w:t>
      </w:r>
      <w:r w:rsidRPr="00514410">
        <w:tab/>
        <w:t>Where an Act alters the name of a body (whether or not the body is incorporated) or alters the name of an office, then:</w:t>
      </w:r>
    </w:p>
    <w:p w:rsidR="005B66CD" w:rsidRPr="00514410" w:rsidRDefault="005B66CD" w:rsidP="005B66CD">
      <w:pPr>
        <w:pStyle w:val="paragraph"/>
      </w:pPr>
      <w:r w:rsidRPr="00514410">
        <w:tab/>
        <w:t>(a)</w:t>
      </w:r>
      <w:r w:rsidRPr="00514410">
        <w:tab/>
        <w:t>the body or office continues in existence under the new name so that its identity is not affected; and</w:t>
      </w:r>
    </w:p>
    <w:p w:rsidR="005B66CD" w:rsidRPr="00514410" w:rsidRDefault="005B66CD" w:rsidP="005B66CD">
      <w:pPr>
        <w:pStyle w:val="paragraph"/>
      </w:pPr>
      <w:r w:rsidRPr="00514410">
        <w:tab/>
        <w:t>(b)</w:t>
      </w:r>
      <w:r w:rsidRPr="00514410">
        <w:tab/>
        <w:t>in any Act, in any instrument under an Act, in any award or other industrial determination or order or any industrial agreement, in any other order (whether executive, judicial or otherwise), in any contract, in any pleading in, or process issued in connection with, any legal or other proceedings or in any other instrument, a reference to the body or the office under the former name shall, except in relation to matters that occurred before the alteration took place, be construed as a reference to the body or the office under the new name.</w:t>
      </w:r>
    </w:p>
    <w:p w:rsidR="005B66CD" w:rsidRPr="00514410" w:rsidRDefault="005B66CD" w:rsidP="005B66CD">
      <w:pPr>
        <w:pStyle w:val="subsection"/>
      </w:pPr>
      <w:r w:rsidRPr="00514410">
        <w:lastRenderedPageBreak/>
        <w:tab/>
        <w:t>(1A)</w:t>
      </w:r>
      <w:r w:rsidRPr="00514410">
        <w:tab/>
        <w:t>Where a law of a State or Territory alters the name of a body (whether or not incorporated) or of an office, then a reference in an Act or an instrument made under an Act to the body or office under the former name is to be construed, except in relation to matters that occurred before the alteration, as a reference to the body or office under the new name.</w:t>
      </w:r>
    </w:p>
    <w:p w:rsidR="005B66CD" w:rsidRPr="00514410" w:rsidRDefault="005B66CD" w:rsidP="005B66CD">
      <w:pPr>
        <w:pStyle w:val="subsection"/>
      </w:pPr>
      <w:r w:rsidRPr="00514410">
        <w:tab/>
        <w:t>(2)</w:t>
      </w:r>
      <w:r w:rsidRPr="00514410">
        <w:tab/>
        <w:t>Where an Act alters the constitution of a body (whether or not the body is incorporated), then:</w:t>
      </w:r>
    </w:p>
    <w:p w:rsidR="005B66CD" w:rsidRPr="00514410" w:rsidRDefault="005B66CD" w:rsidP="005B66CD">
      <w:pPr>
        <w:pStyle w:val="paragraph"/>
      </w:pPr>
      <w:r w:rsidRPr="00514410">
        <w:tab/>
        <w:t>(a)</w:t>
      </w:r>
      <w:r w:rsidRPr="00514410">
        <w:tab/>
        <w:t>the body continues in existence as newly constituted so that its identity is not affected;</w:t>
      </w:r>
    </w:p>
    <w:p w:rsidR="005B66CD" w:rsidRPr="00514410" w:rsidRDefault="005B66CD" w:rsidP="005B66CD">
      <w:pPr>
        <w:pStyle w:val="paragraph"/>
      </w:pPr>
      <w:r w:rsidRPr="00514410">
        <w:tab/>
        <w:t>(b)</w:t>
      </w:r>
      <w:r w:rsidRPr="00514410">
        <w:tab/>
        <w:t>the alteration does not affect any functions, powers, property, rights, liabilities or obligations of the body;</w:t>
      </w:r>
    </w:p>
    <w:p w:rsidR="005B66CD" w:rsidRPr="00514410" w:rsidRDefault="005B66CD" w:rsidP="005B66CD">
      <w:pPr>
        <w:pStyle w:val="paragraph"/>
      </w:pPr>
      <w:r w:rsidRPr="00514410">
        <w:tab/>
        <w:t>(c)</w:t>
      </w:r>
      <w:r w:rsidRPr="00514410">
        <w:tab/>
        <w:t>the alteration does not affect any legal or other proceedings instituted or to be instituted by or against the body, and any legal or other proceedings that might have been continued or commenced by or against the body as previously constituted may be continued or commenced by or against the body as newly constituted; and</w:t>
      </w:r>
    </w:p>
    <w:p w:rsidR="005B66CD" w:rsidRPr="00514410" w:rsidRDefault="005B66CD" w:rsidP="005B66CD">
      <w:pPr>
        <w:pStyle w:val="paragraph"/>
      </w:pPr>
      <w:r w:rsidRPr="00514410">
        <w:tab/>
        <w:t>(d)</w:t>
      </w:r>
      <w:r w:rsidRPr="00514410">
        <w:tab/>
        <w:t>the alteration does not affect any investigation or inquiry being or proposed to be undertaken by any tribunal, authority or person into any action taken or practice engaged in by the body before the alteration took place, and any investigation or inquiry that might have been continued or commenced into any such action or practice may be continued or commenced as if the action had been taken or the practice had been engaged in by the body as newly constituted.</w:t>
      </w:r>
    </w:p>
    <w:p w:rsidR="005B66CD" w:rsidRPr="00514410" w:rsidRDefault="005B66CD" w:rsidP="005B66CD">
      <w:pPr>
        <w:pStyle w:val="subsection"/>
      </w:pPr>
      <w:r w:rsidRPr="00514410">
        <w:tab/>
        <w:t>(3)</w:t>
      </w:r>
      <w:r w:rsidRPr="00514410">
        <w:tab/>
        <w:t>In this section:</w:t>
      </w:r>
    </w:p>
    <w:p w:rsidR="005B66CD" w:rsidRPr="00514410" w:rsidRDefault="005B66CD" w:rsidP="005B66CD">
      <w:pPr>
        <w:pStyle w:val="Definition"/>
      </w:pPr>
      <w:r w:rsidRPr="00514410">
        <w:rPr>
          <w:b/>
          <w:i/>
        </w:rPr>
        <w:t>office</w:t>
      </w:r>
      <w:r w:rsidRPr="00514410">
        <w:t xml:space="preserve"> includes a position occupied by an APS employee.</w:t>
      </w:r>
    </w:p>
    <w:p w:rsidR="005B66CD" w:rsidRPr="00514410" w:rsidRDefault="005B66CD" w:rsidP="005B66CD">
      <w:pPr>
        <w:pStyle w:val="ActHead5"/>
        <w:rPr>
          <w:kern w:val="0"/>
        </w:rPr>
      </w:pPr>
      <w:bookmarkStart w:id="59" w:name="_Toc524007326"/>
      <w:r w:rsidRPr="00F12067">
        <w:rPr>
          <w:rStyle w:val="CharSectno"/>
        </w:rPr>
        <w:t>25C</w:t>
      </w:r>
      <w:r w:rsidRPr="00514410">
        <w:rPr>
          <w:kern w:val="0"/>
        </w:rPr>
        <w:t xml:space="preserve">  Compliance with forms</w:t>
      </w:r>
      <w:bookmarkEnd w:id="59"/>
    </w:p>
    <w:p w:rsidR="005B66CD" w:rsidRPr="00514410" w:rsidRDefault="005B66CD" w:rsidP="005B66CD">
      <w:pPr>
        <w:pStyle w:val="subsection"/>
      </w:pPr>
      <w:r w:rsidRPr="00514410">
        <w:tab/>
      </w:r>
      <w:r w:rsidRPr="00514410">
        <w:tab/>
        <w:t>Where an Act prescribes a form, then strict compliance with the form is not required and substantial compliance is sufficient.</w:t>
      </w:r>
    </w:p>
    <w:p w:rsidR="005B66CD" w:rsidRPr="00514410" w:rsidRDefault="005B66CD" w:rsidP="005B66CD">
      <w:pPr>
        <w:pStyle w:val="ActHead5"/>
        <w:rPr>
          <w:kern w:val="0"/>
        </w:rPr>
      </w:pPr>
      <w:bookmarkStart w:id="60" w:name="_Toc524007327"/>
      <w:r w:rsidRPr="00F12067">
        <w:rPr>
          <w:rStyle w:val="CharSectno"/>
        </w:rPr>
        <w:lastRenderedPageBreak/>
        <w:t>25D</w:t>
      </w:r>
      <w:r w:rsidRPr="00514410">
        <w:rPr>
          <w:kern w:val="0"/>
        </w:rPr>
        <w:t xml:space="preserve">  Content of statements of reasons for decisions</w:t>
      </w:r>
      <w:bookmarkEnd w:id="60"/>
    </w:p>
    <w:p w:rsidR="005B66CD" w:rsidRPr="00514410" w:rsidRDefault="005B66CD" w:rsidP="005B66CD">
      <w:pPr>
        <w:pStyle w:val="subsection"/>
      </w:pPr>
      <w:r w:rsidRPr="00514410">
        <w:tab/>
      </w:r>
      <w:r w:rsidRPr="00514410">
        <w:tab/>
        <w:t>Where an Act requires a tribunal, body or person making a decision to give written reasons for the decision, whether the expression “reasons”, “grounds” or any other expression is used, the instrument giving the reasons shall also set out the findings on material questions of fact and refer to the evidence or other material on which those findings were based.</w:t>
      </w:r>
    </w:p>
    <w:p w:rsidR="0045721F" w:rsidRPr="00514410" w:rsidRDefault="0045721F" w:rsidP="00B07AA2">
      <w:pPr>
        <w:pStyle w:val="ActHead2"/>
        <w:pageBreakBefore/>
      </w:pPr>
      <w:bookmarkStart w:id="61" w:name="_Toc524007328"/>
      <w:r w:rsidRPr="00F12067">
        <w:rPr>
          <w:rStyle w:val="CharPartNo"/>
        </w:rPr>
        <w:lastRenderedPageBreak/>
        <w:t>Part</w:t>
      </w:r>
      <w:r w:rsidR="00514410" w:rsidRPr="00F12067">
        <w:rPr>
          <w:rStyle w:val="CharPartNo"/>
        </w:rPr>
        <w:t> </w:t>
      </w:r>
      <w:r w:rsidRPr="00F12067">
        <w:rPr>
          <w:rStyle w:val="CharPartNo"/>
        </w:rPr>
        <w:t>6</w:t>
      </w:r>
      <w:r w:rsidRPr="00514410">
        <w:rPr>
          <w:kern w:val="0"/>
        </w:rPr>
        <w:t>—</w:t>
      </w:r>
      <w:r w:rsidRPr="00F12067">
        <w:rPr>
          <w:rStyle w:val="CharPartText"/>
        </w:rPr>
        <w:t>Service of documents</w:t>
      </w:r>
      <w:bookmarkEnd w:id="61"/>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62" w:name="_Toc524007329"/>
      <w:r w:rsidRPr="00F12067">
        <w:rPr>
          <w:rStyle w:val="CharSectno"/>
        </w:rPr>
        <w:t>28A</w:t>
      </w:r>
      <w:r w:rsidRPr="00514410">
        <w:rPr>
          <w:kern w:val="0"/>
        </w:rPr>
        <w:t xml:space="preserve">  Service of documents</w:t>
      </w:r>
      <w:bookmarkEnd w:id="62"/>
    </w:p>
    <w:p w:rsidR="005B66CD" w:rsidRPr="00514410" w:rsidRDefault="005B66CD" w:rsidP="005B66CD">
      <w:pPr>
        <w:pStyle w:val="subsection"/>
      </w:pPr>
      <w:r w:rsidRPr="00514410">
        <w:tab/>
        <w:t>(1)</w:t>
      </w:r>
      <w:r w:rsidRPr="00514410">
        <w:tab/>
        <w:t>For the purposes of any Act that requires or permits a document to be served on a person, whether the expression “serve”, “give” or “send” or any other expression is used, then the document may be served:</w:t>
      </w:r>
    </w:p>
    <w:p w:rsidR="005B66CD" w:rsidRPr="00514410" w:rsidRDefault="005B66CD" w:rsidP="005B66CD">
      <w:pPr>
        <w:pStyle w:val="paragraph"/>
      </w:pPr>
      <w:r w:rsidRPr="00514410">
        <w:tab/>
        <w:t>(a)</w:t>
      </w:r>
      <w:r w:rsidRPr="00514410">
        <w:tab/>
        <w:t>on a natural person:</w:t>
      </w:r>
    </w:p>
    <w:p w:rsidR="005B66CD" w:rsidRPr="00514410" w:rsidRDefault="005B66CD" w:rsidP="005B66CD">
      <w:pPr>
        <w:pStyle w:val="paragraphsub"/>
      </w:pPr>
      <w:r w:rsidRPr="00514410">
        <w:tab/>
        <w:t>(i)</w:t>
      </w:r>
      <w:r w:rsidRPr="00514410">
        <w:tab/>
        <w:t>by delivering it to the person personally; or</w:t>
      </w:r>
    </w:p>
    <w:p w:rsidR="005B66CD" w:rsidRPr="00514410" w:rsidRDefault="005B66CD" w:rsidP="005B66CD">
      <w:pPr>
        <w:pStyle w:val="paragraphsub"/>
      </w:pPr>
      <w:r w:rsidRPr="00514410">
        <w:tab/>
        <w:t>(ii)</w:t>
      </w:r>
      <w:r w:rsidRPr="00514410">
        <w:tab/>
        <w:t>by leaving it at, or by sending it by pre</w:t>
      </w:r>
      <w:r w:rsidR="00514410">
        <w:noBreakHyphen/>
      </w:r>
      <w:r w:rsidRPr="00514410">
        <w:t>paid post to, the address of the place of residence or business of the person last known to the person serving the document; or</w:t>
      </w:r>
    </w:p>
    <w:p w:rsidR="005B66CD" w:rsidRPr="00514410" w:rsidRDefault="005B66CD" w:rsidP="005B66CD">
      <w:pPr>
        <w:pStyle w:val="paragraph"/>
      </w:pPr>
      <w:r w:rsidRPr="00514410">
        <w:tab/>
        <w:t>(b)</w:t>
      </w:r>
      <w:r w:rsidRPr="00514410">
        <w:tab/>
        <w:t>on a body corporate—by leaving it at, or sending it by pre</w:t>
      </w:r>
      <w:r w:rsidR="00514410">
        <w:noBreakHyphen/>
      </w:r>
      <w:r w:rsidRPr="00514410">
        <w:t>paid post to, the head office, a registered office or a principal office of the body corporate.</w:t>
      </w:r>
    </w:p>
    <w:p w:rsidR="00BA0E94" w:rsidRPr="00514410" w:rsidRDefault="00BA0E94" w:rsidP="00BA0E94">
      <w:pPr>
        <w:pStyle w:val="notetext"/>
      </w:pPr>
      <w:r w:rsidRPr="00514410">
        <w:t>Note:</w:t>
      </w:r>
      <w:r w:rsidRPr="00514410">
        <w:tab/>
        <w:t xml:space="preserve">The </w:t>
      </w:r>
      <w:r w:rsidRPr="00514410">
        <w:rPr>
          <w:i/>
        </w:rPr>
        <w:t>Electronic Transactions Act 1999</w:t>
      </w:r>
      <w:r w:rsidRPr="00514410">
        <w:t xml:space="preserve"> deals with giving information in writing by means of an electronic communication.</w:t>
      </w:r>
    </w:p>
    <w:p w:rsidR="005B66CD" w:rsidRPr="00514410" w:rsidRDefault="005B66CD" w:rsidP="005B66CD">
      <w:pPr>
        <w:pStyle w:val="subsection"/>
      </w:pPr>
      <w:r w:rsidRPr="00514410">
        <w:tab/>
        <w:t>(2)</w:t>
      </w:r>
      <w:r w:rsidRPr="00514410">
        <w:tab/>
        <w:t xml:space="preserve">Nothing in </w:t>
      </w:r>
      <w:r w:rsidR="00514410">
        <w:t>subsection (</w:t>
      </w:r>
      <w:r w:rsidRPr="00514410">
        <w:t>1):</w:t>
      </w:r>
    </w:p>
    <w:p w:rsidR="005B66CD" w:rsidRPr="00514410" w:rsidRDefault="005B66CD" w:rsidP="005B66CD">
      <w:pPr>
        <w:pStyle w:val="paragraph"/>
      </w:pPr>
      <w:r w:rsidRPr="00514410">
        <w:tab/>
        <w:t>(a)</w:t>
      </w:r>
      <w:r w:rsidRPr="00514410">
        <w:tab/>
        <w:t>affects the operation of any other law of the Commonwealth, or any law of a State or Territory, that authori</w:t>
      </w:r>
      <w:r w:rsidR="0032445B" w:rsidRPr="00514410">
        <w:t>s</w:t>
      </w:r>
      <w:r w:rsidRPr="00514410">
        <w:t>es the service of a document otherwise than as provided in that subsection; or</w:t>
      </w:r>
    </w:p>
    <w:p w:rsidR="005B66CD" w:rsidRPr="00514410" w:rsidRDefault="005B66CD" w:rsidP="005B66CD">
      <w:pPr>
        <w:pStyle w:val="paragraph"/>
      </w:pPr>
      <w:r w:rsidRPr="00514410">
        <w:tab/>
        <w:t>(b)</w:t>
      </w:r>
      <w:r w:rsidRPr="00514410">
        <w:tab/>
        <w:t>affects the power of a court to authori</w:t>
      </w:r>
      <w:r w:rsidR="0032445B" w:rsidRPr="00514410">
        <w:t>s</w:t>
      </w:r>
      <w:r w:rsidRPr="00514410">
        <w:t>e service of a document otherwise than as provided in that subsection.</w:t>
      </w:r>
    </w:p>
    <w:p w:rsidR="005B66CD" w:rsidRPr="00514410" w:rsidRDefault="005B66CD" w:rsidP="005B66CD">
      <w:pPr>
        <w:pStyle w:val="ActHead5"/>
        <w:rPr>
          <w:kern w:val="0"/>
        </w:rPr>
      </w:pPr>
      <w:bookmarkStart w:id="63" w:name="_Toc524007330"/>
      <w:r w:rsidRPr="00F12067">
        <w:rPr>
          <w:rStyle w:val="CharSectno"/>
        </w:rPr>
        <w:t>29</w:t>
      </w:r>
      <w:r w:rsidRPr="00514410">
        <w:rPr>
          <w:kern w:val="0"/>
        </w:rPr>
        <w:t xml:space="preserve">  Meaning of service by post</w:t>
      </w:r>
      <w:bookmarkEnd w:id="63"/>
    </w:p>
    <w:p w:rsidR="005B66CD" w:rsidRPr="00514410" w:rsidRDefault="005B66CD" w:rsidP="005B66CD">
      <w:pPr>
        <w:pStyle w:val="subsection"/>
      </w:pPr>
      <w:r w:rsidRPr="00514410">
        <w:tab/>
        <w:t>(1)</w:t>
      </w:r>
      <w:r w:rsidRPr="00514410">
        <w:tab/>
        <w:t>Where an Act authori</w:t>
      </w:r>
      <w:r w:rsidR="0032445B" w:rsidRPr="00514410">
        <w:t>s</w:t>
      </w:r>
      <w:r w:rsidRPr="00514410">
        <w:t>es or requires any document to be served by post, whether the expression “serve” or the expression “give” or “send” or any other expression is used, then the service shall be deemed to be effected by properly addressing</w:t>
      </w:r>
      <w:r w:rsidR="00D5440E" w:rsidRPr="00514410">
        <w:t>, prepaying and posting the document as a letter and, unless the contrary is proved,</w:t>
      </w:r>
      <w:r w:rsidRPr="00514410">
        <w:t xml:space="preserve"> </w:t>
      </w:r>
      <w:r w:rsidRPr="00514410">
        <w:lastRenderedPageBreak/>
        <w:t>to have been effected at the time at which the letter would be delivered in the ordinary course of post.</w:t>
      </w:r>
    </w:p>
    <w:p w:rsidR="005B66CD" w:rsidRPr="00514410" w:rsidRDefault="005B66CD" w:rsidP="005B66CD">
      <w:pPr>
        <w:pStyle w:val="subsection"/>
      </w:pPr>
      <w:r w:rsidRPr="00514410">
        <w:tab/>
        <w:t>(2)</w:t>
      </w:r>
      <w:r w:rsidRPr="00514410">
        <w:tab/>
        <w:t>This section does not affect the operation of section</w:t>
      </w:r>
      <w:r w:rsidR="00514410">
        <w:t> </w:t>
      </w:r>
      <w:r w:rsidRPr="00514410">
        <w:t xml:space="preserve">160 of the </w:t>
      </w:r>
      <w:r w:rsidRPr="00514410">
        <w:rPr>
          <w:i/>
        </w:rPr>
        <w:t>Evidence Act 1995</w:t>
      </w:r>
      <w:r w:rsidRPr="00514410">
        <w:t>.</w:t>
      </w:r>
    </w:p>
    <w:p w:rsidR="00EA0F37" w:rsidRPr="00514410" w:rsidRDefault="00EA0F37" w:rsidP="00B07AA2">
      <w:pPr>
        <w:pStyle w:val="ActHead2"/>
        <w:pageBreakBefore/>
        <w:rPr>
          <w:kern w:val="0"/>
        </w:rPr>
      </w:pPr>
      <w:bookmarkStart w:id="64" w:name="_Toc524007331"/>
      <w:r w:rsidRPr="00F12067">
        <w:rPr>
          <w:rStyle w:val="CharPartNo"/>
        </w:rPr>
        <w:lastRenderedPageBreak/>
        <w:t>Part</w:t>
      </w:r>
      <w:r w:rsidR="00514410" w:rsidRPr="00F12067">
        <w:rPr>
          <w:rStyle w:val="CharPartNo"/>
        </w:rPr>
        <w:t> </w:t>
      </w:r>
      <w:r w:rsidRPr="00F12067">
        <w:rPr>
          <w:rStyle w:val="CharPartNo"/>
        </w:rPr>
        <w:t>7</w:t>
      </w:r>
      <w:r w:rsidRPr="00514410">
        <w:rPr>
          <w:kern w:val="0"/>
        </w:rPr>
        <w:t>—</w:t>
      </w:r>
      <w:r w:rsidRPr="00F12067">
        <w:rPr>
          <w:rStyle w:val="CharPartText"/>
        </w:rPr>
        <w:t>Powers, functions and duties</w:t>
      </w:r>
      <w:bookmarkEnd w:id="64"/>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65" w:name="_Toc524007332"/>
      <w:r w:rsidRPr="00F12067">
        <w:rPr>
          <w:rStyle w:val="CharSectno"/>
        </w:rPr>
        <w:t>33</w:t>
      </w:r>
      <w:r w:rsidRPr="00514410">
        <w:rPr>
          <w:kern w:val="0"/>
        </w:rPr>
        <w:t xml:space="preserve">  </w:t>
      </w:r>
      <w:r w:rsidR="000959D9" w:rsidRPr="00514410">
        <w:rPr>
          <w:kern w:val="0"/>
        </w:rPr>
        <w:t>Exercise of powers and performance of functions or duties</w:t>
      </w:r>
      <w:bookmarkEnd w:id="65"/>
    </w:p>
    <w:p w:rsidR="00431410" w:rsidRPr="00514410" w:rsidRDefault="00431410" w:rsidP="00431410">
      <w:pPr>
        <w:pStyle w:val="SubsectionHead"/>
      </w:pPr>
      <w:r w:rsidRPr="00514410">
        <w:t>Powers, functions and duties may be exercised or must be performed as the occasion requires</w:t>
      </w:r>
    </w:p>
    <w:p w:rsidR="005B66CD" w:rsidRPr="00514410" w:rsidRDefault="005B66CD" w:rsidP="005B66CD">
      <w:pPr>
        <w:pStyle w:val="subsection"/>
      </w:pPr>
      <w:r w:rsidRPr="00514410">
        <w:tab/>
        <w:t>(1)</w:t>
      </w:r>
      <w:r w:rsidRPr="00514410">
        <w:tab/>
        <w:t>Where an Act confers a power</w:t>
      </w:r>
      <w:r w:rsidR="000959D9" w:rsidRPr="00514410">
        <w:t xml:space="preserve"> or function</w:t>
      </w:r>
      <w:r w:rsidRPr="00514410">
        <w:t xml:space="preserve"> or imposes a duty, then the power may be exercised and the </w:t>
      </w:r>
      <w:r w:rsidR="000E1DBA" w:rsidRPr="00514410">
        <w:t>function or duty must be performed</w:t>
      </w:r>
      <w:r w:rsidRPr="00514410">
        <w:t xml:space="preserve"> from time to time as occasion requires.</w:t>
      </w:r>
    </w:p>
    <w:p w:rsidR="000A15DD" w:rsidRPr="00514410" w:rsidRDefault="000A15DD" w:rsidP="000A15DD">
      <w:pPr>
        <w:pStyle w:val="SubsectionHead"/>
      </w:pPr>
      <w:r w:rsidRPr="00514410">
        <w:t xml:space="preserve">Meaning of </w:t>
      </w:r>
      <w:r w:rsidRPr="00514410">
        <w:rPr>
          <w:b/>
        </w:rPr>
        <w:t>may</w:t>
      </w:r>
    </w:p>
    <w:p w:rsidR="005B66CD" w:rsidRPr="00514410" w:rsidRDefault="005B66CD" w:rsidP="005B66CD">
      <w:pPr>
        <w:pStyle w:val="subsection"/>
      </w:pPr>
      <w:r w:rsidRPr="00514410">
        <w:tab/>
        <w:t>(2A)</w:t>
      </w:r>
      <w:r w:rsidRPr="00514410">
        <w:tab/>
        <w:t xml:space="preserve">Where an Act assented to after the commencement of this subsection provides that a person, court or body may do a particular act or thing, and the word </w:t>
      </w:r>
      <w:r w:rsidRPr="00514410">
        <w:rPr>
          <w:b/>
          <w:i/>
        </w:rPr>
        <w:t>may</w:t>
      </w:r>
      <w:r w:rsidRPr="00514410">
        <w:t xml:space="preserve"> is used, the act or thing may be done at the discretion of the person, court or body.</w:t>
      </w:r>
    </w:p>
    <w:p w:rsidR="000A15DD" w:rsidRPr="00514410" w:rsidRDefault="000A15DD" w:rsidP="000A15DD">
      <w:pPr>
        <w:pStyle w:val="SubsectionHead"/>
      </w:pPr>
      <w:r w:rsidRPr="00514410">
        <w:t>Powers, functions and duties of bodies not affected by membership vacancies</w:t>
      </w:r>
    </w:p>
    <w:p w:rsidR="005B66CD" w:rsidRPr="00514410" w:rsidRDefault="005B66CD" w:rsidP="005B66CD">
      <w:pPr>
        <w:pStyle w:val="subsection"/>
      </w:pPr>
      <w:r w:rsidRPr="00514410">
        <w:tab/>
        <w:t>(2B)</w:t>
      </w:r>
      <w:r w:rsidRPr="00514410">
        <w:tab/>
        <w:t>Where an Act confers a power or function, or imposes a duty, on a body, whether incorporated or unincorporated, the exercise of the power or the performance of the function or duty is not affected merely because of a vacancy or vacancies in the membership of the body.</w:t>
      </w:r>
    </w:p>
    <w:p w:rsidR="000A15DD" w:rsidRPr="00514410" w:rsidRDefault="000A15DD" w:rsidP="000A15DD">
      <w:pPr>
        <w:pStyle w:val="SubsectionHead"/>
      </w:pPr>
      <w:r w:rsidRPr="00514410">
        <w:t>Power to make instrument includes power to vary or revoke etc. instrument</w:t>
      </w:r>
    </w:p>
    <w:p w:rsidR="005B66CD" w:rsidRPr="00514410" w:rsidRDefault="005B66CD" w:rsidP="005B66CD">
      <w:pPr>
        <w:pStyle w:val="subsection"/>
      </w:pPr>
      <w:r w:rsidRPr="00514410">
        <w:tab/>
        <w:t>(3)</w:t>
      </w:r>
      <w:r w:rsidRPr="00514410">
        <w:tab/>
        <w:t xml:space="preserve">Where an Act confers a power to make, grant or issue any instrument </w:t>
      </w:r>
      <w:r w:rsidR="000A15DD" w:rsidRPr="00514410">
        <w:t xml:space="preserve">of a legislative or administrative character </w:t>
      </w:r>
      <w:r w:rsidRPr="00514410">
        <w:t>(including rules, regulations or by</w:t>
      </w:r>
      <w:r w:rsidR="00514410">
        <w:noBreakHyphen/>
      </w:r>
      <w:r w:rsidRPr="00514410">
        <w:t>laws) the power shall be construed as including a power exercisable in the like manner and subject to the like condition</w:t>
      </w:r>
      <w:r w:rsidR="00B07AA2" w:rsidRPr="00514410">
        <w:t>s (</w:t>
      </w:r>
      <w:r w:rsidRPr="00514410">
        <w:t>if any) to repeal, rescind, revoke, amend, or vary any such instrument.</w:t>
      </w:r>
    </w:p>
    <w:p w:rsidR="000A15DD" w:rsidRPr="00514410" w:rsidRDefault="000A15DD" w:rsidP="000A15DD">
      <w:pPr>
        <w:pStyle w:val="subsection"/>
      </w:pPr>
      <w:r w:rsidRPr="00514410">
        <w:lastRenderedPageBreak/>
        <w:tab/>
        <w:t>(3AA)</w:t>
      </w:r>
      <w:r w:rsidRPr="00514410">
        <w:tab/>
        <w:t xml:space="preserve">If a condition (the </w:t>
      </w:r>
      <w:r w:rsidRPr="00514410">
        <w:rPr>
          <w:b/>
          <w:i/>
        </w:rPr>
        <w:t>ongoing condition</w:t>
      </w:r>
      <w:r w:rsidRPr="00514410">
        <w:t>):</w:t>
      </w:r>
    </w:p>
    <w:p w:rsidR="000A15DD" w:rsidRPr="00514410" w:rsidRDefault="000A15DD" w:rsidP="000A15DD">
      <w:pPr>
        <w:pStyle w:val="paragraph"/>
      </w:pPr>
      <w:r w:rsidRPr="00514410">
        <w:tab/>
        <w:t>(a)</w:t>
      </w:r>
      <w:r w:rsidRPr="00514410">
        <w:tab/>
        <w:t>must be satisfied before the making, granting or issuing of an instrument; and</w:t>
      </w:r>
    </w:p>
    <w:p w:rsidR="000A15DD" w:rsidRPr="00514410" w:rsidRDefault="000A15DD" w:rsidP="000A15DD">
      <w:pPr>
        <w:pStyle w:val="paragraph"/>
      </w:pPr>
      <w:r w:rsidRPr="00514410">
        <w:tab/>
        <w:t>(b)</w:t>
      </w:r>
      <w:r w:rsidRPr="00514410">
        <w:tab/>
        <w:t>is capable of ceasing to be satisfied after the making, granting or issuing of the instrument;</w:t>
      </w:r>
    </w:p>
    <w:p w:rsidR="000A15DD" w:rsidRPr="00514410" w:rsidRDefault="00514410" w:rsidP="000A15DD">
      <w:pPr>
        <w:pStyle w:val="subsection2"/>
      </w:pPr>
      <w:r>
        <w:t>subsection (</w:t>
      </w:r>
      <w:r w:rsidR="000A15DD" w:rsidRPr="00514410">
        <w:t>3) has effect, in relation to the repeal, rescission or revocation of the instrument, as if the reference to like condition</w:t>
      </w:r>
      <w:r w:rsidR="00B07AA2" w:rsidRPr="00514410">
        <w:t>s (</w:t>
      </w:r>
      <w:r w:rsidR="000A15DD" w:rsidRPr="00514410">
        <w:t>to the extent that the reference relates to the ongoing condition) were a reference to the ongoing condition ceasing to be satisfied.</w:t>
      </w:r>
    </w:p>
    <w:p w:rsidR="000A15DD" w:rsidRPr="00514410" w:rsidRDefault="000A15DD" w:rsidP="000A15DD">
      <w:pPr>
        <w:pStyle w:val="notetext"/>
      </w:pPr>
      <w:r w:rsidRPr="00514410">
        <w:t>Example:</w:t>
      </w:r>
      <w:r w:rsidRPr="00514410">
        <w:tab/>
        <w:t>A Minister may give a person a written permission if, among other things, the Minister is satisfied the person is of good character.</w:t>
      </w:r>
    </w:p>
    <w:p w:rsidR="000A15DD" w:rsidRPr="00514410" w:rsidRDefault="000A15DD" w:rsidP="000A15DD">
      <w:pPr>
        <w:pStyle w:val="notetext"/>
      </w:pPr>
      <w:r w:rsidRPr="00514410">
        <w:tab/>
        <w:t>This condition is capable of ceasing to be satisfied after the giving of the permission.</w:t>
      </w:r>
    </w:p>
    <w:p w:rsidR="000A15DD" w:rsidRPr="00514410" w:rsidRDefault="000A15DD" w:rsidP="000A15DD">
      <w:pPr>
        <w:pStyle w:val="notetext"/>
      </w:pPr>
      <w:r w:rsidRPr="00514410">
        <w:tab/>
        <w:t>The Minister may repeal, rescind or revoke the permission in the like manner if the Minister ceases to be satisfied that the person is of good character.</w:t>
      </w:r>
    </w:p>
    <w:p w:rsidR="000A15DD" w:rsidRPr="00514410" w:rsidRDefault="000A15DD" w:rsidP="000A15DD">
      <w:pPr>
        <w:pStyle w:val="SubsectionHead"/>
      </w:pPr>
      <w:r w:rsidRPr="00514410">
        <w:t>Scope of powers in respect of matters</w:t>
      </w:r>
    </w:p>
    <w:p w:rsidR="005B66CD" w:rsidRPr="00514410" w:rsidRDefault="005B66CD" w:rsidP="005B66CD">
      <w:pPr>
        <w:pStyle w:val="subsection"/>
      </w:pPr>
      <w:r w:rsidRPr="00514410">
        <w:tab/>
        <w:t>(3A)</w:t>
      </w:r>
      <w:r w:rsidRPr="00514410">
        <w:tab/>
        <w:t xml:space="preserve">Where an Act confers a power to make, grant or issue any instrument </w:t>
      </w:r>
      <w:r w:rsidR="000A15DD" w:rsidRPr="00514410">
        <w:t xml:space="preserve">of a legislative or administrative character </w:t>
      </w:r>
      <w:r w:rsidRPr="00514410">
        <w:t>(including rules, regulations or by</w:t>
      </w:r>
      <w:r w:rsidR="00514410">
        <w:noBreakHyphen/>
      </w:r>
      <w:r w:rsidRPr="00514410">
        <w:t>laws) with respect to particular matters (however the matters are described), the power shall be construed as including a power to make, grant or issue such an instrument with respect to some only of those matters or with respect to a particular class or particular classes of those matters and to make different provision with respect to different matters or different classes of matters.</w:t>
      </w:r>
    </w:p>
    <w:p w:rsidR="006620ED" w:rsidRPr="00514410" w:rsidRDefault="006620ED" w:rsidP="006620ED">
      <w:pPr>
        <w:pStyle w:val="subsection"/>
      </w:pPr>
      <w:r w:rsidRPr="00514410">
        <w:tab/>
        <w:t>(3AB)</w:t>
      </w:r>
      <w:r w:rsidRPr="00514410">
        <w:tab/>
        <w:t>If an Act confers on a person or authority the power to make an instrument (except a legislative instrument</w:t>
      </w:r>
      <w:r w:rsidR="0098748F" w:rsidRPr="00514410">
        <w:t xml:space="preserve">, a notifiable instrument </w:t>
      </w:r>
      <w:r w:rsidRPr="00514410">
        <w:t>or a rule of court):</w:t>
      </w:r>
    </w:p>
    <w:p w:rsidR="006620ED" w:rsidRPr="00514410" w:rsidRDefault="006620ED" w:rsidP="006620ED">
      <w:pPr>
        <w:pStyle w:val="paragraph"/>
      </w:pPr>
      <w:r w:rsidRPr="00514410">
        <w:tab/>
        <w:t>(a)</w:t>
      </w:r>
      <w:r w:rsidRPr="00514410">
        <w:tab/>
        <w:t>specifying, declaring or prescribing a matter; or</w:t>
      </w:r>
    </w:p>
    <w:p w:rsidR="006620ED" w:rsidRPr="00514410" w:rsidRDefault="006620ED" w:rsidP="006620ED">
      <w:pPr>
        <w:pStyle w:val="paragraph"/>
      </w:pPr>
      <w:r w:rsidRPr="00514410">
        <w:tab/>
        <w:t>(b)</w:t>
      </w:r>
      <w:r w:rsidRPr="00514410">
        <w:tab/>
        <w:t>doing anything in relation to a matter;</w:t>
      </w:r>
    </w:p>
    <w:p w:rsidR="006620ED" w:rsidRPr="00514410" w:rsidRDefault="006620ED" w:rsidP="006620ED">
      <w:pPr>
        <w:pStyle w:val="subsection2"/>
      </w:pPr>
      <w:r w:rsidRPr="00514410">
        <w:t>then, in exercising the power, the person or authority may identify the matter by reference to a class or classes of matters.</w:t>
      </w:r>
    </w:p>
    <w:p w:rsidR="006620ED" w:rsidRPr="00514410" w:rsidRDefault="006620ED" w:rsidP="006620ED">
      <w:pPr>
        <w:pStyle w:val="notetext"/>
      </w:pPr>
      <w:r w:rsidRPr="00514410">
        <w:lastRenderedPageBreak/>
        <w:t>Note:</w:t>
      </w:r>
      <w:r w:rsidRPr="00514410">
        <w:tab/>
        <w:t xml:space="preserve">This provision has a parallel, in relation to legislative instruments, </w:t>
      </w:r>
      <w:r w:rsidR="00F97520" w:rsidRPr="00514410">
        <w:t>and notifiable instruments, in section</w:t>
      </w:r>
      <w:r w:rsidR="00514410">
        <w:t> </w:t>
      </w:r>
      <w:r w:rsidR="00F97520" w:rsidRPr="00514410">
        <w:t xml:space="preserve">13 of the </w:t>
      </w:r>
      <w:r w:rsidR="00F97520" w:rsidRPr="00514410">
        <w:rPr>
          <w:i/>
        </w:rPr>
        <w:t>Legislation Act 2003</w:t>
      </w:r>
      <w:r w:rsidRPr="00514410">
        <w:t>.</w:t>
      </w:r>
    </w:p>
    <w:p w:rsidR="006620ED" w:rsidRPr="00514410" w:rsidRDefault="006620ED" w:rsidP="006620ED">
      <w:pPr>
        <w:pStyle w:val="subsection"/>
      </w:pPr>
      <w:r w:rsidRPr="00514410">
        <w:tab/>
        <w:t>(3AC)</w:t>
      </w:r>
      <w:r w:rsidRPr="00514410">
        <w:tab/>
        <w:t xml:space="preserve">For the purposes of </w:t>
      </w:r>
      <w:r w:rsidR="00514410">
        <w:t>subsections (</w:t>
      </w:r>
      <w:r w:rsidRPr="00514410">
        <w:t xml:space="preserve">3A) and (3AB), </w:t>
      </w:r>
      <w:r w:rsidRPr="00514410">
        <w:rPr>
          <w:b/>
          <w:i/>
        </w:rPr>
        <w:t>matter</w:t>
      </w:r>
      <w:r w:rsidRPr="00514410">
        <w:t xml:space="preserve"> includes thing, person and animal.</w:t>
      </w:r>
    </w:p>
    <w:p w:rsidR="005B66CD" w:rsidRPr="00514410" w:rsidRDefault="005B66CD" w:rsidP="005B66CD">
      <w:pPr>
        <w:pStyle w:val="subsection"/>
      </w:pPr>
      <w:r w:rsidRPr="00514410">
        <w:tab/>
        <w:t>(3B)</w:t>
      </w:r>
      <w:r w:rsidRPr="00514410">
        <w:tab/>
        <w:t>Where an Act confers a power to make, grant or issue any instrument</w:t>
      </w:r>
      <w:r w:rsidR="006620ED" w:rsidRPr="00514410">
        <w:t xml:space="preserve"> of a legislative or administrative character</w:t>
      </w:r>
      <w:r w:rsidRPr="00514410">
        <w:t xml:space="preserve"> (including rules, regulations or by</w:t>
      </w:r>
      <w:r w:rsidR="00514410">
        <w:noBreakHyphen/>
      </w:r>
      <w:r w:rsidRPr="00514410">
        <w:t>laws), the power shall not be taken, by implication, not to include the power to make provision for or in relation to a particular aspect of a matter by reason only that provision is made by the Act in relation to another aspect of that matter or in relation to another matter.</w:t>
      </w:r>
    </w:p>
    <w:p w:rsidR="006620ED" w:rsidRPr="00514410" w:rsidRDefault="006620ED" w:rsidP="006620ED">
      <w:pPr>
        <w:pStyle w:val="SubsectionHead"/>
      </w:pPr>
      <w:r w:rsidRPr="00514410">
        <w:t>Power to make appointment to an office or place</w:t>
      </w:r>
    </w:p>
    <w:p w:rsidR="005B66CD" w:rsidRPr="00514410" w:rsidRDefault="005B66CD" w:rsidP="005B66CD">
      <w:pPr>
        <w:pStyle w:val="subsection"/>
      </w:pPr>
      <w:r w:rsidRPr="00514410">
        <w:tab/>
        <w:t>(4)</w:t>
      </w:r>
      <w:r w:rsidRPr="00514410">
        <w:tab/>
        <w:t>Where an Act confers upon any person or authority a power to make appointments to any office or place, the power shall be construed as including a power to appoint a person to act in the office or place until:</w:t>
      </w:r>
    </w:p>
    <w:p w:rsidR="005B66CD" w:rsidRPr="00514410" w:rsidRDefault="005B66CD" w:rsidP="005B66CD">
      <w:pPr>
        <w:pStyle w:val="paragraph"/>
      </w:pPr>
      <w:r w:rsidRPr="00514410">
        <w:tab/>
        <w:t>(a)</w:t>
      </w:r>
      <w:r w:rsidRPr="00514410">
        <w:tab/>
        <w:t>a person is appointed to the office or place; or</w:t>
      </w:r>
    </w:p>
    <w:p w:rsidR="005B66CD" w:rsidRPr="00514410" w:rsidRDefault="005B66CD" w:rsidP="005B66CD">
      <w:pPr>
        <w:pStyle w:val="paragraph"/>
      </w:pPr>
      <w:r w:rsidRPr="00514410">
        <w:tab/>
        <w:t>(b)</w:t>
      </w:r>
      <w:r w:rsidRPr="00514410">
        <w:tab/>
        <w:t>the expiration of 12 months after the office or place was created or became vacant, as the case requires:</w:t>
      </w:r>
    </w:p>
    <w:p w:rsidR="005B66CD" w:rsidRPr="00514410" w:rsidRDefault="005B66CD" w:rsidP="005B66CD">
      <w:pPr>
        <w:pStyle w:val="subsection2"/>
      </w:pPr>
      <w:r w:rsidRPr="00514410">
        <w:t>whichever first happens, and as also including a power to remove or suspend any person appointed, and to appoint another person temporarily in the place of any person so suspended or in place of any sick or absent holder of such office or place:</w:t>
      </w:r>
    </w:p>
    <w:p w:rsidR="005B66CD" w:rsidRPr="00514410" w:rsidRDefault="005B66CD" w:rsidP="005B66CD">
      <w:pPr>
        <w:pStyle w:val="subsection2"/>
      </w:pPr>
      <w:r w:rsidRPr="00514410">
        <w:tab/>
        <w:t>Provided that where the power of such person or authority to make any such appointment is only exercisable upon the recommendation or subject to the approval or consent of some other person or authority, such power to make an appointment to act in an office or place or such power of removal shall only be exercisable upon the recommendation or subject to the approval or consent of such other person or authority.</w:t>
      </w:r>
    </w:p>
    <w:p w:rsidR="00FF2B53" w:rsidRPr="00514410" w:rsidRDefault="00FF2B53" w:rsidP="00FF2B53">
      <w:pPr>
        <w:pStyle w:val="SubsectionHead"/>
      </w:pPr>
      <w:r w:rsidRPr="00514410">
        <w:t>Power to make instrument prescribing penalties</w:t>
      </w:r>
    </w:p>
    <w:p w:rsidR="005B66CD" w:rsidRPr="00514410" w:rsidRDefault="005B66CD" w:rsidP="005B66CD">
      <w:pPr>
        <w:pStyle w:val="subsection"/>
      </w:pPr>
      <w:r w:rsidRPr="00514410">
        <w:tab/>
        <w:t>(5)</w:t>
      </w:r>
      <w:r w:rsidRPr="00514410">
        <w:tab/>
        <w:t>Where an Act confers a power to make, grant or issue an instrument (including rules, regulations or by</w:t>
      </w:r>
      <w:r w:rsidR="00514410">
        <w:noBreakHyphen/>
      </w:r>
      <w:r w:rsidRPr="00514410">
        <w:t xml:space="preserve">laws) prescribing </w:t>
      </w:r>
      <w:r w:rsidRPr="00514410">
        <w:lastRenderedPageBreak/>
        <w:t>penalties not exceeding a specified amount or imprisonment for a specified period, that limitation on the penalties that may be prescribed does not prevent the instrument from requiring the making of a statutory declaration.</w:t>
      </w:r>
    </w:p>
    <w:p w:rsidR="0070503C" w:rsidRPr="00514410" w:rsidRDefault="0070503C" w:rsidP="0070503C">
      <w:pPr>
        <w:pStyle w:val="ActHead5"/>
      </w:pPr>
      <w:bookmarkStart w:id="66" w:name="_Toc524007333"/>
      <w:r w:rsidRPr="00F12067">
        <w:rPr>
          <w:rStyle w:val="CharSectno"/>
        </w:rPr>
        <w:t>33AA</w:t>
      </w:r>
      <w:r w:rsidRPr="00514410">
        <w:t xml:space="preserve">  Power to appoint includes power to reappoint</w:t>
      </w:r>
      <w:bookmarkEnd w:id="66"/>
    </w:p>
    <w:p w:rsidR="0070503C" w:rsidRPr="00514410" w:rsidRDefault="0070503C" w:rsidP="0070503C">
      <w:pPr>
        <w:pStyle w:val="subsection"/>
      </w:pPr>
      <w:r w:rsidRPr="00514410">
        <w:tab/>
      </w:r>
      <w:r w:rsidRPr="00514410">
        <w:tab/>
        <w:t>If an Act confers on a person or body a power to make an appointment, the power is taken to include a power of reappointment.</w:t>
      </w:r>
    </w:p>
    <w:p w:rsidR="0070503C" w:rsidRPr="00514410" w:rsidRDefault="0070503C" w:rsidP="0070503C">
      <w:pPr>
        <w:pStyle w:val="ActHead5"/>
      </w:pPr>
      <w:bookmarkStart w:id="67" w:name="_Toc524007334"/>
      <w:r w:rsidRPr="00F12067">
        <w:rPr>
          <w:rStyle w:val="CharSectno"/>
        </w:rPr>
        <w:t>33AB</w:t>
      </w:r>
      <w:r w:rsidRPr="00514410">
        <w:t xml:space="preserve">  Validity of things done under appointments under Acts</w:t>
      </w:r>
      <w:bookmarkEnd w:id="67"/>
    </w:p>
    <w:p w:rsidR="0070503C" w:rsidRPr="00514410" w:rsidRDefault="0070503C" w:rsidP="0070503C">
      <w:pPr>
        <w:pStyle w:val="subsection"/>
      </w:pPr>
      <w:r w:rsidRPr="00514410">
        <w:tab/>
      </w:r>
      <w:r w:rsidRPr="00514410">
        <w:tab/>
        <w:t>Anything done by or in relation to a person purporting to act under an appointment (including an acting appointment) under an Act is not invalid merely because:</w:t>
      </w:r>
    </w:p>
    <w:p w:rsidR="0070503C" w:rsidRPr="00514410" w:rsidRDefault="0070503C" w:rsidP="0070503C">
      <w:pPr>
        <w:pStyle w:val="paragraph"/>
      </w:pPr>
      <w:r w:rsidRPr="00514410">
        <w:tab/>
        <w:t>(a)</w:t>
      </w:r>
      <w:r w:rsidRPr="00514410">
        <w:tab/>
        <w:t>for any appointment—the occasion for the appointment had not arisen; or</w:t>
      </w:r>
    </w:p>
    <w:p w:rsidR="0070503C" w:rsidRPr="00514410" w:rsidRDefault="0070503C" w:rsidP="0070503C">
      <w:pPr>
        <w:pStyle w:val="paragraph"/>
      </w:pPr>
      <w:r w:rsidRPr="00514410">
        <w:tab/>
        <w:t>(b)</w:t>
      </w:r>
      <w:r w:rsidRPr="00514410">
        <w:tab/>
        <w:t>for any appointment—there was a defect or irregularity in connection with the appointment; or</w:t>
      </w:r>
    </w:p>
    <w:p w:rsidR="0070503C" w:rsidRPr="00514410" w:rsidRDefault="0070503C" w:rsidP="0070503C">
      <w:pPr>
        <w:pStyle w:val="paragraph"/>
      </w:pPr>
      <w:r w:rsidRPr="00514410">
        <w:tab/>
        <w:t>(c)</w:t>
      </w:r>
      <w:r w:rsidRPr="00514410">
        <w:tab/>
        <w:t>for any appointment—the appointment had ceased to have effect; or</w:t>
      </w:r>
    </w:p>
    <w:p w:rsidR="0070503C" w:rsidRPr="00514410" w:rsidRDefault="0070503C" w:rsidP="0070503C">
      <w:pPr>
        <w:pStyle w:val="paragraph"/>
      </w:pPr>
      <w:r w:rsidRPr="00514410">
        <w:tab/>
        <w:t>(d)</w:t>
      </w:r>
      <w:r w:rsidRPr="00514410">
        <w:tab/>
        <w:t>for an acting appointment—the occasion to act had not arisen or had ceased.</w:t>
      </w:r>
    </w:p>
    <w:p w:rsidR="005B66CD" w:rsidRPr="00514410" w:rsidRDefault="005B66CD" w:rsidP="005B66CD">
      <w:pPr>
        <w:pStyle w:val="ActHead5"/>
        <w:rPr>
          <w:kern w:val="0"/>
        </w:rPr>
      </w:pPr>
      <w:bookmarkStart w:id="68" w:name="_Toc524007335"/>
      <w:r w:rsidRPr="00F12067">
        <w:rPr>
          <w:rStyle w:val="CharSectno"/>
        </w:rPr>
        <w:t>33A</w:t>
      </w:r>
      <w:r w:rsidRPr="00514410">
        <w:rPr>
          <w:kern w:val="0"/>
        </w:rPr>
        <w:t xml:space="preserve">  </w:t>
      </w:r>
      <w:r w:rsidR="00301946" w:rsidRPr="00514410">
        <w:rPr>
          <w:kern w:val="0"/>
        </w:rPr>
        <w:t>Acting in offices or positions</w:t>
      </w:r>
      <w:bookmarkEnd w:id="68"/>
    </w:p>
    <w:p w:rsidR="00301946" w:rsidRPr="00514410" w:rsidRDefault="00301946" w:rsidP="00301946">
      <w:pPr>
        <w:pStyle w:val="SubsectionHead"/>
      </w:pPr>
      <w:r w:rsidRPr="00514410">
        <w:t>Acting appointments</w:t>
      </w:r>
    </w:p>
    <w:p w:rsidR="005B66CD" w:rsidRPr="00514410" w:rsidRDefault="005B66CD" w:rsidP="005B66CD">
      <w:pPr>
        <w:pStyle w:val="subsection"/>
      </w:pPr>
      <w:r w:rsidRPr="00514410">
        <w:tab/>
        <w:t>(1)</w:t>
      </w:r>
      <w:r w:rsidRPr="00514410">
        <w:tab/>
        <w:t>Where a provision of an Act (other than subsection</w:t>
      </w:r>
      <w:r w:rsidR="00514410">
        <w:t> </w:t>
      </w:r>
      <w:r w:rsidRPr="00514410">
        <w:t>33(4) of this Act) confers on a person or bod</w:t>
      </w:r>
      <w:r w:rsidR="00B07AA2" w:rsidRPr="00514410">
        <w:t>y (</w:t>
      </w:r>
      <w:r w:rsidRPr="00514410">
        <w:t xml:space="preserve">in this section called the </w:t>
      </w:r>
      <w:r w:rsidRPr="00514410">
        <w:rPr>
          <w:b/>
          <w:i/>
        </w:rPr>
        <w:t>appointer</w:t>
      </w:r>
      <w:r w:rsidRPr="00514410">
        <w:t>) a power to appoint a perso</w:t>
      </w:r>
      <w:r w:rsidR="00B07AA2" w:rsidRPr="00514410">
        <w:t>n (</w:t>
      </w:r>
      <w:r w:rsidRPr="00514410">
        <w:t xml:space="preserve">in this section called the </w:t>
      </w:r>
      <w:r w:rsidRPr="00514410">
        <w:rPr>
          <w:b/>
          <w:i/>
        </w:rPr>
        <w:t>appointee</w:t>
      </w:r>
      <w:r w:rsidRPr="00514410">
        <w:t>) to act in a particular office, then, except so far as the Act otherwise provides, the following paragraphs apply in relation to an appointment made under the provision:</w:t>
      </w:r>
    </w:p>
    <w:p w:rsidR="005B66CD" w:rsidRPr="00514410" w:rsidRDefault="005B66CD" w:rsidP="005B66CD">
      <w:pPr>
        <w:pStyle w:val="paragraph"/>
      </w:pPr>
      <w:r w:rsidRPr="00514410">
        <w:tab/>
        <w:t>(a)</w:t>
      </w:r>
      <w:r w:rsidRPr="00514410">
        <w:tab/>
        <w:t>the appointment may be expressed to have effect only in the circumstances specified in the instrument of appointment;</w:t>
      </w:r>
    </w:p>
    <w:p w:rsidR="005B66CD" w:rsidRPr="00514410" w:rsidRDefault="005B66CD" w:rsidP="005B66CD">
      <w:pPr>
        <w:pStyle w:val="paragraph"/>
      </w:pPr>
      <w:r w:rsidRPr="00514410">
        <w:lastRenderedPageBreak/>
        <w:tab/>
        <w:t>(b)</w:t>
      </w:r>
      <w:r w:rsidRPr="00514410">
        <w:tab/>
        <w:t>the appointer may:</w:t>
      </w:r>
    </w:p>
    <w:p w:rsidR="005B66CD" w:rsidRPr="00514410" w:rsidRDefault="005B66CD" w:rsidP="005B66CD">
      <w:pPr>
        <w:pStyle w:val="paragraphsub"/>
      </w:pPr>
      <w:r w:rsidRPr="00514410">
        <w:tab/>
        <w:t>(i)</w:t>
      </w:r>
      <w:r w:rsidRPr="00514410">
        <w:tab/>
        <w:t>determine the terms and conditions of the appointment, including remuneration and allowances; and</w:t>
      </w:r>
    </w:p>
    <w:p w:rsidR="005B66CD" w:rsidRPr="00514410" w:rsidRDefault="005B66CD" w:rsidP="005B66CD">
      <w:pPr>
        <w:pStyle w:val="paragraphsub"/>
      </w:pPr>
      <w:r w:rsidRPr="00514410">
        <w:tab/>
        <w:t>(ii)</w:t>
      </w:r>
      <w:r w:rsidRPr="00514410">
        <w:tab/>
        <w:t>terminate the appointment at any time;</w:t>
      </w:r>
    </w:p>
    <w:p w:rsidR="005B66CD" w:rsidRPr="00514410" w:rsidRDefault="005B66CD" w:rsidP="005B66CD">
      <w:pPr>
        <w:pStyle w:val="paragraph"/>
      </w:pPr>
      <w:r w:rsidRPr="00514410">
        <w:tab/>
        <w:t>(ba)</w:t>
      </w:r>
      <w:r w:rsidRPr="00514410">
        <w:tab/>
        <w:t>where the appointment is to act in a vacant office, the appointee must not continue to act in the office for more than 12 months;</w:t>
      </w:r>
    </w:p>
    <w:p w:rsidR="005B66CD" w:rsidRPr="00514410" w:rsidRDefault="005B66CD" w:rsidP="005B66CD">
      <w:pPr>
        <w:pStyle w:val="paragraph"/>
      </w:pPr>
      <w:r w:rsidRPr="00514410">
        <w:tab/>
        <w:t>(c)</w:t>
      </w:r>
      <w:r w:rsidRPr="00514410">
        <w:tab/>
        <w:t xml:space="preserve">where the appointee is acting in an office other than a vacant office and the office becomes vacant while the appointee is acting, then, subject to </w:t>
      </w:r>
      <w:r w:rsidR="00514410">
        <w:t>paragraph (</w:t>
      </w:r>
      <w:r w:rsidRPr="00514410">
        <w:t>a), the appointee may continue so to act until:</w:t>
      </w:r>
    </w:p>
    <w:p w:rsidR="005B66CD" w:rsidRPr="00514410" w:rsidRDefault="005B66CD" w:rsidP="005B66CD">
      <w:pPr>
        <w:pStyle w:val="paragraphsub"/>
      </w:pPr>
      <w:r w:rsidRPr="00514410">
        <w:tab/>
        <w:t>(i)</w:t>
      </w:r>
      <w:r w:rsidRPr="00514410">
        <w:tab/>
        <w:t>the appointer otherwise directs;</w:t>
      </w:r>
    </w:p>
    <w:p w:rsidR="005B66CD" w:rsidRPr="00514410" w:rsidRDefault="005B66CD" w:rsidP="005B66CD">
      <w:pPr>
        <w:pStyle w:val="paragraphsub"/>
      </w:pPr>
      <w:r w:rsidRPr="00514410">
        <w:tab/>
        <w:t>(ii)</w:t>
      </w:r>
      <w:r w:rsidRPr="00514410">
        <w:tab/>
        <w:t>the vacancy is filled; or</w:t>
      </w:r>
    </w:p>
    <w:p w:rsidR="005B66CD" w:rsidRPr="00514410" w:rsidRDefault="005B66CD" w:rsidP="005B66CD">
      <w:pPr>
        <w:pStyle w:val="paragraphsub"/>
      </w:pPr>
      <w:r w:rsidRPr="00514410">
        <w:tab/>
        <w:t>(iii)</w:t>
      </w:r>
      <w:r w:rsidRPr="00514410">
        <w:tab/>
        <w:t>a period of 12 months from the day of the vacancy ends;</w:t>
      </w:r>
    </w:p>
    <w:p w:rsidR="005B66CD" w:rsidRPr="00514410" w:rsidRDefault="005B66CD" w:rsidP="005B66CD">
      <w:pPr>
        <w:pStyle w:val="paragraph"/>
      </w:pPr>
      <w:r w:rsidRPr="00514410">
        <w:tab/>
      </w:r>
      <w:r w:rsidRPr="00514410">
        <w:tab/>
        <w:t>whichever happens first;</w:t>
      </w:r>
    </w:p>
    <w:p w:rsidR="005B66CD" w:rsidRPr="00514410" w:rsidRDefault="005B66CD" w:rsidP="005B66CD">
      <w:pPr>
        <w:pStyle w:val="paragraph"/>
      </w:pPr>
      <w:r w:rsidRPr="00514410">
        <w:tab/>
        <w:t>(d)</w:t>
      </w:r>
      <w:r w:rsidRPr="00514410">
        <w:tab/>
        <w:t>the appointment ceases to have effect if the appointee resigns in writing delivered to the appointer;</w:t>
      </w:r>
    </w:p>
    <w:p w:rsidR="005B66CD" w:rsidRPr="00514410" w:rsidRDefault="005B66CD" w:rsidP="005B66CD">
      <w:pPr>
        <w:pStyle w:val="paragraph"/>
      </w:pPr>
      <w:r w:rsidRPr="00514410">
        <w:tab/>
        <w:t>(e)</w:t>
      </w:r>
      <w:r w:rsidRPr="00514410">
        <w:tab/>
        <w:t>while the appointee is acting in the office:</w:t>
      </w:r>
    </w:p>
    <w:p w:rsidR="005B66CD" w:rsidRPr="00514410" w:rsidRDefault="005B66CD" w:rsidP="005B66CD">
      <w:pPr>
        <w:pStyle w:val="paragraphsub"/>
      </w:pPr>
      <w:r w:rsidRPr="00514410">
        <w:tab/>
        <w:t>(i)</w:t>
      </w:r>
      <w:r w:rsidRPr="00514410">
        <w:tab/>
        <w:t>the appointee has and may exercise all the powers, and shall perform all the functions and duties, of the holder of the office; and</w:t>
      </w:r>
    </w:p>
    <w:p w:rsidR="005B66CD" w:rsidRPr="00514410" w:rsidRDefault="005B66CD" w:rsidP="005B66CD">
      <w:pPr>
        <w:pStyle w:val="paragraphsub"/>
      </w:pPr>
      <w:r w:rsidRPr="00514410">
        <w:tab/>
        <w:t>(ii)</w:t>
      </w:r>
      <w:r w:rsidRPr="00514410">
        <w:tab/>
        <w:t>that or any other Act applies in relation to the appointee as if the appointee were the holder of the office.</w:t>
      </w:r>
    </w:p>
    <w:p w:rsidR="00301946" w:rsidRPr="00514410" w:rsidRDefault="00301946" w:rsidP="00301946">
      <w:pPr>
        <w:pStyle w:val="SubsectionHead"/>
      </w:pPr>
      <w:r w:rsidRPr="00514410">
        <w:t>Acting by operation of law</w:t>
      </w:r>
    </w:p>
    <w:p w:rsidR="00301946" w:rsidRPr="00514410" w:rsidRDefault="00301946" w:rsidP="00301946">
      <w:pPr>
        <w:pStyle w:val="subsection"/>
      </w:pPr>
      <w:r w:rsidRPr="00514410">
        <w:tab/>
        <w:t>(2)</w:t>
      </w:r>
      <w:r w:rsidRPr="00514410">
        <w:tab/>
        <w:t>If a provision of an Act provides for a person to act in a particular office (without the need for an appointment), then, except so far as the Act otherwise provides, while the person is acting in the office:</w:t>
      </w:r>
    </w:p>
    <w:p w:rsidR="00301946" w:rsidRPr="00514410" w:rsidRDefault="00301946" w:rsidP="00301946">
      <w:pPr>
        <w:pStyle w:val="paragraph"/>
      </w:pPr>
      <w:r w:rsidRPr="00514410">
        <w:tab/>
        <w:t>(a)</w:t>
      </w:r>
      <w:r w:rsidRPr="00514410">
        <w:tab/>
        <w:t>the person has and may exercise all the powers, and must perform all the functions and duties, of the holder of the office; and</w:t>
      </w:r>
    </w:p>
    <w:p w:rsidR="00301946" w:rsidRPr="00514410" w:rsidRDefault="00301946" w:rsidP="00301946">
      <w:pPr>
        <w:pStyle w:val="paragraph"/>
      </w:pPr>
      <w:r w:rsidRPr="00514410">
        <w:tab/>
        <w:t>(b)</w:t>
      </w:r>
      <w:r w:rsidRPr="00514410">
        <w:tab/>
        <w:t>the Act or any other Act applies in relation to the person as if the person were the holder of the office.</w:t>
      </w:r>
    </w:p>
    <w:p w:rsidR="00301946" w:rsidRPr="00514410" w:rsidRDefault="00301946" w:rsidP="00301946">
      <w:pPr>
        <w:pStyle w:val="subsection"/>
      </w:pPr>
      <w:r w:rsidRPr="00514410">
        <w:lastRenderedPageBreak/>
        <w:tab/>
        <w:t>(3)</w:t>
      </w:r>
      <w:r w:rsidRPr="00514410">
        <w:tab/>
        <w:t xml:space="preserve">Anything done by or in relation to a person purporting to act in the office mentioned in </w:t>
      </w:r>
      <w:r w:rsidR="00514410">
        <w:t>subsection (</w:t>
      </w:r>
      <w:r w:rsidRPr="00514410">
        <w:t>2) is not invalid merely because the occasion to act had not arisen or had ceased.</w:t>
      </w:r>
    </w:p>
    <w:p w:rsidR="00301946" w:rsidRPr="00514410" w:rsidRDefault="00301946" w:rsidP="00301946">
      <w:pPr>
        <w:pStyle w:val="SubsectionHead"/>
      </w:pPr>
      <w:r w:rsidRPr="00514410">
        <w:t>Definition</w:t>
      </w:r>
    </w:p>
    <w:p w:rsidR="00301946" w:rsidRPr="00514410" w:rsidRDefault="00301946" w:rsidP="00301946">
      <w:pPr>
        <w:pStyle w:val="subsection"/>
      </w:pPr>
      <w:r w:rsidRPr="00514410">
        <w:tab/>
        <w:t>(4)</w:t>
      </w:r>
      <w:r w:rsidRPr="00514410">
        <w:tab/>
        <w:t>In this section:</w:t>
      </w:r>
    </w:p>
    <w:p w:rsidR="00301946" w:rsidRPr="00514410" w:rsidRDefault="00301946" w:rsidP="00301946">
      <w:pPr>
        <w:pStyle w:val="Definition"/>
      </w:pPr>
      <w:r w:rsidRPr="00514410">
        <w:rPr>
          <w:b/>
          <w:i/>
        </w:rPr>
        <w:t>office</w:t>
      </w:r>
      <w:r w:rsidRPr="00514410">
        <w:t xml:space="preserve"> includes a position occupied by an APS employee.</w:t>
      </w:r>
    </w:p>
    <w:p w:rsidR="005B66CD" w:rsidRPr="00514410" w:rsidRDefault="005B66CD" w:rsidP="005B66CD">
      <w:pPr>
        <w:pStyle w:val="ActHead5"/>
        <w:rPr>
          <w:kern w:val="0"/>
        </w:rPr>
      </w:pPr>
      <w:bookmarkStart w:id="69" w:name="_Toc524007336"/>
      <w:r w:rsidRPr="00F12067">
        <w:rPr>
          <w:rStyle w:val="CharSectno"/>
        </w:rPr>
        <w:t>33B</w:t>
      </w:r>
      <w:r w:rsidRPr="00514410">
        <w:rPr>
          <w:kern w:val="0"/>
        </w:rPr>
        <w:t xml:space="preserve">  Participation in meetings by telephone etc.</w:t>
      </w:r>
      <w:bookmarkEnd w:id="69"/>
    </w:p>
    <w:p w:rsidR="005B66CD" w:rsidRPr="00514410" w:rsidRDefault="005B66CD" w:rsidP="005B66CD">
      <w:pPr>
        <w:pStyle w:val="subsection"/>
      </w:pPr>
      <w:r w:rsidRPr="00514410">
        <w:tab/>
        <w:t>(1)</w:t>
      </w:r>
      <w:r w:rsidRPr="00514410">
        <w:tab/>
        <w:t>This section applies to a body (whether or not incorporated) established by an Act if the Act requires or permits meetings of the members of the body to be held.</w:t>
      </w:r>
    </w:p>
    <w:p w:rsidR="005B66CD" w:rsidRPr="00514410" w:rsidRDefault="005B66CD" w:rsidP="005B66CD">
      <w:pPr>
        <w:pStyle w:val="subsection"/>
      </w:pPr>
      <w:r w:rsidRPr="00514410">
        <w:tab/>
        <w:t>(2)</w:t>
      </w:r>
      <w:r w:rsidRPr="00514410">
        <w:tab/>
        <w:t xml:space="preserve">The body may permit its members to participate in a meeting, or all meetings, by: </w:t>
      </w:r>
    </w:p>
    <w:p w:rsidR="005B66CD" w:rsidRPr="00514410" w:rsidRDefault="005B66CD" w:rsidP="005B66CD">
      <w:pPr>
        <w:pStyle w:val="paragraph"/>
      </w:pPr>
      <w:r w:rsidRPr="00514410">
        <w:tab/>
        <w:t>(a)</w:t>
      </w:r>
      <w:r w:rsidRPr="00514410">
        <w:tab/>
        <w:t>telephone; or</w:t>
      </w:r>
    </w:p>
    <w:p w:rsidR="005B66CD" w:rsidRPr="00514410" w:rsidRDefault="005B66CD" w:rsidP="005B66CD">
      <w:pPr>
        <w:pStyle w:val="paragraph"/>
      </w:pPr>
      <w:r w:rsidRPr="00514410">
        <w:tab/>
        <w:t>(b)</w:t>
      </w:r>
      <w:r w:rsidRPr="00514410">
        <w:tab/>
        <w:t>closed</w:t>
      </w:r>
      <w:r w:rsidR="00514410">
        <w:noBreakHyphen/>
      </w:r>
      <w:r w:rsidRPr="00514410">
        <w:t>circuit television; or</w:t>
      </w:r>
    </w:p>
    <w:p w:rsidR="005B66CD" w:rsidRPr="00514410" w:rsidRDefault="005B66CD" w:rsidP="005B66CD">
      <w:pPr>
        <w:pStyle w:val="paragraph"/>
      </w:pPr>
      <w:r w:rsidRPr="00514410">
        <w:tab/>
        <w:t>(c)</w:t>
      </w:r>
      <w:r w:rsidRPr="00514410">
        <w:tab/>
        <w:t>any other means of communication.</w:t>
      </w:r>
    </w:p>
    <w:p w:rsidR="005B66CD" w:rsidRPr="00514410" w:rsidRDefault="005B66CD" w:rsidP="005B66CD">
      <w:pPr>
        <w:pStyle w:val="subsection"/>
      </w:pPr>
      <w:r w:rsidRPr="00514410">
        <w:tab/>
        <w:t>(3)</w:t>
      </w:r>
      <w:r w:rsidRPr="00514410">
        <w:tab/>
        <w:t xml:space="preserve">A member who participates in a meeting under a permission under </w:t>
      </w:r>
      <w:r w:rsidR="00514410">
        <w:t>subsection (</w:t>
      </w:r>
      <w:r w:rsidRPr="00514410">
        <w:t>2) is taken to be present at the meeting</w:t>
      </w:r>
      <w:r w:rsidR="008419B0" w:rsidRPr="00514410">
        <w:t xml:space="preserve"> and to form part of any quorum for the meeting</w:t>
      </w:r>
      <w:r w:rsidRPr="00514410">
        <w:t>.</w:t>
      </w:r>
    </w:p>
    <w:p w:rsidR="001954E3" w:rsidRPr="00514410" w:rsidRDefault="001954E3" w:rsidP="001954E3">
      <w:pPr>
        <w:pStyle w:val="subsection"/>
      </w:pPr>
      <w:r w:rsidRPr="00514410">
        <w:tab/>
        <w:t>(4)</w:t>
      </w:r>
      <w:r w:rsidRPr="00514410">
        <w:tab/>
        <w:t xml:space="preserve">The members of a body participating in a meeting for which a permission under </w:t>
      </w:r>
      <w:r w:rsidR="00514410">
        <w:t>subsection (</w:t>
      </w:r>
      <w:r w:rsidRPr="00514410">
        <w:t>2) is in effect may all participate by a means of communication referred to in that subsection.</w:t>
      </w:r>
    </w:p>
    <w:p w:rsidR="001954E3" w:rsidRPr="00514410" w:rsidRDefault="001954E3" w:rsidP="001954E3">
      <w:pPr>
        <w:pStyle w:val="subsection"/>
      </w:pPr>
      <w:r w:rsidRPr="00514410">
        <w:tab/>
        <w:t>(5)</w:t>
      </w:r>
      <w:r w:rsidRPr="00514410">
        <w:tab/>
        <w:t xml:space="preserve">A meeting for which a permission under </w:t>
      </w:r>
      <w:r w:rsidR="00514410">
        <w:t>subsection (</w:t>
      </w:r>
      <w:r w:rsidRPr="00514410">
        <w:t>2) is in effect may be held at 2 or more places at the same time.</w:t>
      </w:r>
    </w:p>
    <w:p w:rsidR="005B66CD" w:rsidRPr="00514410" w:rsidRDefault="005B66CD" w:rsidP="005B66CD">
      <w:pPr>
        <w:pStyle w:val="ActHead5"/>
        <w:rPr>
          <w:kern w:val="0"/>
        </w:rPr>
      </w:pPr>
      <w:bookmarkStart w:id="70" w:name="_Toc524007337"/>
      <w:r w:rsidRPr="00F12067">
        <w:rPr>
          <w:rStyle w:val="CharSectno"/>
        </w:rPr>
        <w:t>34</w:t>
      </w:r>
      <w:r w:rsidRPr="00514410">
        <w:rPr>
          <w:kern w:val="0"/>
        </w:rPr>
        <w:t xml:space="preserve">  </w:t>
      </w:r>
      <w:r w:rsidR="00125EC6" w:rsidRPr="00514410">
        <w:rPr>
          <w:kern w:val="0"/>
        </w:rPr>
        <w:t>Power to hear and determine a matter includes power to receive evidence and examine witnesses etc.</w:t>
      </w:r>
      <w:bookmarkEnd w:id="70"/>
    </w:p>
    <w:p w:rsidR="005B66CD" w:rsidRPr="00514410" w:rsidRDefault="005B66CD" w:rsidP="005B66CD">
      <w:pPr>
        <w:pStyle w:val="subsection"/>
      </w:pPr>
      <w:r w:rsidRPr="00514410">
        <w:tab/>
      </w:r>
      <w:r w:rsidRPr="00514410">
        <w:tab/>
        <w:t>Any court, Judge, justice of the peace, officer, commissioner, arbitrator, or other person authori</w:t>
      </w:r>
      <w:r w:rsidR="0032445B" w:rsidRPr="00514410">
        <w:t>s</w:t>
      </w:r>
      <w:r w:rsidRPr="00514410">
        <w:t xml:space="preserve">ed by law, or by consent of parties, to hear and determine any matter, shall have authority to </w:t>
      </w:r>
      <w:r w:rsidRPr="00514410">
        <w:lastRenderedPageBreak/>
        <w:t>receive evidence and examine witnesses and to administer an oath</w:t>
      </w:r>
      <w:r w:rsidR="001954E3" w:rsidRPr="00514410">
        <w:t xml:space="preserve"> or affirmation</w:t>
      </w:r>
      <w:r w:rsidRPr="00514410">
        <w:t xml:space="preserve"> to all witnesses legally called before them respectively.</w:t>
      </w:r>
    </w:p>
    <w:p w:rsidR="00212383" w:rsidRPr="00514410" w:rsidRDefault="00212383" w:rsidP="00212383">
      <w:pPr>
        <w:pStyle w:val="ActHead5"/>
      </w:pPr>
      <w:bookmarkStart w:id="71" w:name="_Toc524007338"/>
      <w:r w:rsidRPr="00F12067">
        <w:rPr>
          <w:rStyle w:val="CharSectno"/>
        </w:rPr>
        <w:t>34AAA</w:t>
      </w:r>
      <w:r w:rsidRPr="00514410">
        <w:t xml:space="preserve">  Exercise of powers etc. by holders etc. of offices or positions</w:t>
      </w:r>
      <w:bookmarkEnd w:id="71"/>
    </w:p>
    <w:p w:rsidR="00212383" w:rsidRPr="00514410" w:rsidRDefault="00212383" w:rsidP="00212383">
      <w:pPr>
        <w:pStyle w:val="subsection"/>
      </w:pPr>
      <w:r w:rsidRPr="00514410">
        <w:tab/>
      </w:r>
      <w:r w:rsidRPr="00514410">
        <w:tab/>
        <w:t>If an Act confers a power or function or imposes a duty on a person holding or occupying an office or position as such, then the power may be exercised or the function or duty must be performed by the person for the time being holding or occupying the office or position.</w:t>
      </w:r>
    </w:p>
    <w:p w:rsidR="00660409" w:rsidRPr="00514410" w:rsidRDefault="00660409" w:rsidP="00660409">
      <w:pPr>
        <w:pStyle w:val="ActHead5"/>
        <w:rPr>
          <w:kern w:val="0"/>
        </w:rPr>
      </w:pPr>
      <w:bookmarkStart w:id="72" w:name="_Toc524007339"/>
      <w:r w:rsidRPr="00F12067">
        <w:rPr>
          <w:rStyle w:val="CharSectno"/>
        </w:rPr>
        <w:t>34AAB</w:t>
      </w:r>
      <w:r w:rsidRPr="00514410">
        <w:rPr>
          <w:kern w:val="0"/>
        </w:rPr>
        <w:t xml:space="preserve">  Minister may authorise others to perform functions or duties or exercise powers on his or her behalf</w:t>
      </w:r>
      <w:bookmarkEnd w:id="72"/>
    </w:p>
    <w:p w:rsidR="00660409" w:rsidRPr="00514410" w:rsidRDefault="00660409" w:rsidP="00660409">
      <w:pPr>
        <w:pStyle w:val="subsection"/>
      </w:pPr>
      <w:r w:rsidRPr="00514410">
        <w:tab/>
        <w:t>(1)</w:t>
      </w:r>
      <w:r w:rsidRPr="00514410">
        <w:tab/>
        <w:t xml:space="preserve">A Minister (the </w:t>
      </w:r>
      <w:r w:rsidRPr="00514410">
        <w:rPr>
          <w:b/>
          <w:i/>
        </w:rPr>
        <w:t>authorising Minister</w:t>
      </w:r>
      <w:r w:rsidRPr="00514410">
        <w:t>) who administers (whether alone or jointly with one or more other Ministers) an Act or a provision of an Act may authorise:</w:t>
      </w:r>
    </w:p>
    <w:p w:rsidR="00660409" w:rsidRPr="00514410" w:rsidRDefault="00660409" w:rsidP="00660409">
      <w:pPr>
        <w:pStyle w:val="paragraph"/>
      </w:pPr>
      <w:r w:rsidRPr="00514410">
        <w:tab/>
        <w:t>(a)</w:t>
      </w:r>
      <w:r w:rsidRPr="00514410">
        <w:tab/>
        <w:t>a Minister who does not administer the Act or provision; or</w:t>
      </w:r>
    </w:p>
    <w:p w:rsidR="00660409" w:rsidRPr="00514410" w:rsidRDefault="00660409" w:rsidP="00660409">
      <w:pPr>
        <w:pStyle w:val="paragraph"/>
      </w:pPr>
      <w:r w:rsidRPr="00514410">
        <w:tab/>
        <w:t>(b)</w:t>
      </w:r>
      <w:r w:rsidRPr="00514410">
        <w:tab/>
        <w:t>a member of the Executive Council who is not a Minister;</w:t>
      </w:r>
    </w:p>
    <w:p w:rsidR="00660409" w:rsidRPr="00514410" w:rsidRDefault="00660409" w:rsidP="00660409">
      <w:pPr>
        <w:pStyle w:val="subsection2"/>
      </w:pPr>
      <w:r w:rsidRPr="00514410">
        <w:t>to act on behalf of the authorising Minister in the performance of functions or duties, or the exercise of powers, that the authorising Minister may perform or exercise under the Act or provision.</w:t>
      </w:r>
    </w:p>
    <w:p w:rsidR="00660409" w:rsidRPr="00514410" w:rsidRDefault="00660409" w:rsidP="00660409">
      <w:pPr>
        <w:pStyle w:val="subsection"/>
      </w:pPr>
      <w:r w:rsidRPr="00514410">
        <w:tab/>
        <w:t>(2)</w:t>
      </w:r>
      <w:r w:rsidRPr="00514410">
        <w:tab/>
        <w:t xml:space="preserve">An authorisation under </w:t>
      </w:r>
      <w:r w:rsidR="00514410">
        <w:t>subsection (</w:t>
      </w:r>
      <w:r w:rsidRPr="00514410">
        <w:t>1) in relation to an Act or a provision of an Act extends to the performance of functions or duties, or the exercise of powers, that the authorising Minister may perform or exercise under an instrument (including a regulation, rule or Proclamation) having effect under or for the purposes of the Act or provision.</w:t>
      </w:r>
    </w:p>
    <w:p w:rsidR="00660409" w:rsidRPr="00514410" w:rsidRDefault="00660409" w:rsidP="00660409">
      <w:pPr>
        <w:pStyle w:val="subsection"/>
      </w:pPr>
      <w:r w:rsidRPr="00514410">
        <w:tab/>
        <w:t>(3)</w:t>
      </w:r>
      <w:r w:rsidRPr="00514410">
        <w:tab/>
        <w:t xml:space="preserve">Subject to </w:t>
      </w:r>
      <w:r w:rsidR="00514410">
        <w:t>subsection (</w:t>
      </w:r>
      <w:r w:rsidRPr="00514410">
        <w:t xml:space="preserve">4), an authorisation under </w:t>
      </w:r>
      <w:r w:rsidR="00514410">
        <w:t>subsection (</w:t>
      </w:r>
      <w:r w:rsidRPr="00514410">
        <w:t>1) may be expressed:</w:t>
      </w:r>
    </w:p>
    <w:p w:rsidR="00660409" w:rsidRPr="00514410" w:rsidRDefault="00660409" w:rsidP="00660409">
      <w:pPr>
        <w:pStyle w:val="paragraph"/>
      </w:pPr>
      <w:r w:rsidRPr="00514410">
        <w:tab/>
        <w:t>(a)</w:t>
      </w:r>
      <w:r w:rsidRPr="00514410">
        <w:tab/>
        <w:t>to have effect only during a period or periods, or during the existence of a circumstance or circumstances, referred to in the authorisation; or</w:t>
      </w:r>
    </w:p>
    <w:p w:rsidR="00660409" w:rsidRPr="00514410" w:rsidRDefault="00660409" w:rsidP="00660409">
      <w:pPr>
        <w:pStyle w:val="paragraph"/>
      </w:pPr>
      <w:r w:rsidRPr="00514410">
        <w:tab/>
        <w:t>(b)</w:t>
      </w:r>
      <w:r w:rsidRPr="00514410">
        <w:tab/>
        <w:t xml:space="preserve">to take effect immediately, or at a time referred to in the authorisation, and afterwards to continue to have effect until </w:t>
      </w:r>
      <w:r w:rsidRPr="00514410">
        <w:lastRenderedPageBreak/>
        <w:t>another person is appointed to the office held by the authorising Minister.</w:t>
      </w:r>
    </w:p>
    <w:p w:rsidR="00660409" w:rsidRPr="00514410" w:rsidRDefault="00660409" w:rsidP="00660409">
      <w:pPr>
        <w:pStyle w:val="subsection"/>
      </w:pPr>
      <w:r w:rsidRPr="00514410">
        <w:tab/>
        <w:t>(4)</w:t>
      </w:r>
      <w:r w:rsidRPr="00514410">
        <w:tab/>
        <w:t xml:space="preserve">An authorisation under </w:t>
      </w:r>
      <w:r w:rsidR="00514410">
        <w:t>subsection (</w:t>
      </w:r>
      <w:r w:rsidRPr="00514410">
        <w:t>1) may be revoked at any time by the authorising Minister.</w:t>
      </w:r>
    </w:p>
    <w:p w:rsidR="00660409" w:rsidRPr="00514410" w:rsidRDefault="00660409" w:rsidP="00660409">
      <w:pPr>
        <w:pStyle w:val="subsection"/>
      </w:pPr>
      <w:r w:rsidRPr="00514410">
        <w:tab/>
        <w:t>(5)</w:t>
      </w:r>
      <w:r w:rsidRPr="00514410">
        <w:tab/>
        <w:t xml:space="preserve">An authorisation under </w:t>
      </w:r>
      <w:r w:rsidR="00514410">
        <w:t>subsection (</w:t>
      </w:r>
      <w:r w:rsidRPr="00514410">
        <w:t>1), and the revocation of such an authorisation, must be in writing.</w:t>
      </w:r>
    </w:p>
    <w:p w:rsidR="00660409" w:rsidRPr="00514410" w:rsidRDefault="00660409" w:rsidP="00660409">
      <w:pPr>
        <w:pStyle w:val="subsection"/>
      </w:pPr>
      <w:r w:rsidRPr="00514410">
        <w:tab/>
        <w:t>(6)</w:t>
      </w:r>
      <w:r w:rsidRPr="00514410">
        <w:tab/>
        <w:t>This section does not affect the giving, under a power existing apart from this section, of an authorisation to a Minister or other member of the Executive Council to act on behalf of another Minister.</w:t>
      </w:r>
    </w:p>
    <w:p w:rsidR="005B66CD" w:rsidRPr="00514410" w:rsidRDefault="005B66CD" w:rsidP="005B66CD">
      <w:pPr>
        <w:pStyle w:val="ActHead5"/>
        <w:rPr>
          <w:kern w:val="0"/>
        </w:rPr>
      </w:pPr>
      <w:bookmarkStart w:id="73" w:name="_Toc524007340"/>
      <w:r w:rsidRPr="00F12067">
        <w:rPr>
          <w:rStyle w:val="CharSectno"/>
        </w:rPr>
        <w:t>34AA</w:t>
      </w:r>
      <w:r w:rsidRPr="00514410">
        <w:rPr>
          <w:kern w:val="0"/>
        </w:rPr>
        <w:t xml:space="preserve">  </w:t>
      </w:r>
      <w:r w:rsidR="00BF4D3A" w:rsidRPr="00514410">
        <w:rPr>
          <w:kern w:val="0"/>
        </w:rPr>
        <w:t>Delegation to persons holding, occupying or performing the duties of an office or position</w:t>
      </w:r>
      <w:bookmarkEnd w:id="73"/>
    </w:p>
    <w:p w:rsidR="005B66CD" w:rsidRPr="00514410" w:rsidRDefault="005B66CD" w:rsidP="005B66CD">
      <w:pPr>
        <w:pStyle w:val="subsection"/>
      </w:pPr>
      <w:r w:rsidRPr="00514410">
        <w:tab/>
      </w:r>
      <w:r w:rsidRPr="00514410">
        <w:tab/>
        <w:t>Where an Act confers power to delegate a function</w:t>
      </w:r>
      <w:r w:rsidR="00BF4D3A" w:rsidRPr="00514410">
        <w:t>, duty</w:t>
      </w:r>
      <w:r w:rsidRPr="00514410">
        <w:t xml:space="preserve"> or power, then the power of delegation shall not be construed as being limited to delegating the function</w:t>
      </w:r>
      <w:r w:rsidR="008A458D" w:rsidRPr="00514410">
        <w:t>, duty</w:t>
      </w:r>
      <w:r w:rsidRPr="00514410">
        <w:t xml:space="preserve"> or power to a specified person but shall be construed as including a power to delegate the function</w:t>
      </w:r>
      <w:r w:rsidR="008A458D" w:rsidRPr="00514410">
        <w:t>, duty</w:t>
      </w:r>
      <w:r w:rsidRPr="00514410">
        <w:t xml:space="preserve"> or power to any person from time to time holding, occupying, or performing the duties of, a specified office or position, even if the office or position does not come into existence until after the delegation is given.</w:t>
      </w:r>
    </w:p>
    <w:p w:rsidR="005B66CD" w:rsidRPr="00514410" w:rsidRDefault="005B66CD" w:rsidP="005B66CD">
      <w:pPr>
        <w:pStyle w:val="ActHead5"/>
        <w:rPr>
          <w:kern w:val="0"/>
        </w:rPr>
      </w:pPr>
      <w:bookmarkStart w:id="74" w:name="_Toc524007341"/>
      <w:r w:rsidRPr="00F12067">
        <w:rPr>
          <w:rStyle w:val="CharSectno"/>
        </w:rPr>
        <w:t>34AB</w:t>
      </w:r>
      <w:r w:rsidRPr="00514410">
        <w:rPr>
          <w:kern w:val="0"/>
        </w:rPr>
        <w:t xml:space="preserve">  Effect of delegation</w:t>
      </w:r>
      <w:bookmarkEnd w:id="74"/>
    </w:p>
    <w:p w:rsidR="008A458D" w:rsidRPr="00514410" w:rsidRDefault="008A458D" w:rsidP="008A458D">
      <w:pPr>
        <w:pStyle w:val="SubsectionHead"/>
      </w:pPr>
      <w:r w:rsidRPr="00514410">
        <w:t>General</w:t>
      </w:r>
    </w:p>
    <w:p w:rsidR="005B66CD" w:rsidRPr="00514410" w:rsidRDefault="005B66CD" w:rsidP="005B66CD">
      <w:pPr>
        <w:pStyle w:val="subsection"/>
        <w:keepNext/>
        <w:keepLines/>
      </w:pPr>
      <w:r w:rsidRPr="00514410">
        <w:tab/>
      </w:r>
      <w:r w:rsidR="008A458D" w:rsidRPr="00514410">
        <w:t>(1)</w:t>
      </w:r>
      <w:r w:rsidRPr="00514410">
        <w:tab/>
        <w:t>Where an Act confers power on a person or bod</w:t>
      </w:r>
      <w:r w:rsidR="00B07AA2" w:rsidRPr="00514410">
        <w:t>y (</w:t>
      </w:r>
      <w:r w:rsidRPr="00514410">
        <w:t xml:space="preserve">in this section called the </w:t>
      </w:r>
      <w:r w:rsidRPr="00514410">
        <w:rPr>
          <w:b/>
          <w:i/>
        </w:rPr>
        <w:t>authority</w:t>
      </w:r>
      <w:r w:rsidRPr="00514410">
        <w:t>) to delegate a function</w:t>
      </w:r>
      <w:r w:rsidR="008A458D" w:rsidRPr="00514410">
        <w:t>, duty</w:t>
      </w:r>
      <w:r w:rsidRPr="00514410">
        <w:t xml:space="preserve"> or power:</w:t>
      </w:r>
    </w:p>
    <w:p w:rsidR="005B66CD" w:rsidRPr="00514410" w:rsidRDefault="005B66CD" w:rsidP="005B66CD">
      <w:pPr>
        <w:pStyle w:val="paragraph"/>
      </w:pPr>
      <w:r w:rsidRPr="00514410">
        <w:tab/>
        <w:t>(a)</w:t>
      </w:r>
      <w:r w:rsidRPr="00514410">
        <w:tab/>
        <w:t>the delegation may be made either generally or as otherwise provided by the instrument of delegation;</w:t>
      </w:r>
    </w:p>
    <w:p w:rsidR="005B66CD" w:rsidRPr="00514410" w:rsidRDefault="005B66CD" w:rsidP="005B66CD">
      <w:pPr>
        <w:pStyle w:val="paragraph"/>
      </w:pPr>
      <w:r w:rsidRPr="00514410">
        <w:tab/>
        <w:t>(b)</w:t>
      </w:r>
      <w:r w:rsidRPr="00514410">
        <w:tab/>
        <w:t>the powers that may be delegated do not include that power to delegate;</w:t>
      </w:r>
    </w:p>
    <w:p w:rsidR="005B66CD" w:rsidRPr="00514410" w:rsidRDefault="005B66CD" w:rsidP="005B66CD">
      <w:pPr>
        <w:pStyle w:val="paragraph"/>
      </w:pPr>
      <w:r w:rsidRPr="00514410">
        <w:tab/>
        <w:t>(c)</w:t>
      </w:r>
      <w:r w:rsidRPr="00514410">
        <w:tab/>
        <w:t>a function</w:t>
      </w:r>
      <w:r w:rsidR="008A458D" w:rsidRPr="00514410">
        <w:t>, duty</w:t>
      </w:r>
      <w:r w:rsidRPr="00514410">
        <w:t xml:space="preserve"> or power so delegated, when performed or exercised by the delegate, shall, for the purposes of the Act, </w:t>
      </w:r>
      <w:r w:rsidRPr="00514410">
        <w:lastRenderedPageBreak/>
        <w:t>be deemed to have been performed or exercised by the authority;</w:t>
      </w:r>
    </w:p>
    <w:p w:rsidR="005B66CD" w:rsidRPr="00514410" w:rsidRDefault="005B66CD" w:rsidP="005B66CD">
      <w:pPr>
        <w:pStyle w:val="paragraph"/>
      </w:pPr>
      <w:r w:rsidRPr="00514410">
        <w:tab/>
        <w:t>(d)</w:t>
      </w:r>
      <w:r w:rsidRPr="00514410">
        <w:tab/>
        <w:t>a delegation by the authority does not prevent the performance or exercise of a function</w:t>
      </w:r>
      <w:r w:rsidR="008A458D" w:rsidRPr="00514410">
        <w:t>, duty</w:t>
      </w:r>
      <w:r w:rsidRPr="00514410">
        <w:t xml:space="preserve"> or power by the authority; and</w:t>
      </w:r>
    </w:p>
    <w:p w:rsidR="005B66CD" w:rsidRPr="00514410" w:rsidRDefault="005B66CD" w:rsidP="005B66CD">
      <w:pPr>
        <w:pStyle w:val="paragraph"/>
      </w:pPr>
      <w:r w:rsidRPr="00514410">
        <w:tab/>
        <w:t>(e)</w:t>
      </w:r>
      <w:r w:rsidRPr="00514410">
        <w:tab/>
        <w:t>if the authority is not a person, section</w:t>
      </w:r>
      <w:r w:rsidR="00514410">
        <w:t> </w:t>
      </w:r>
      <w:r w:rsidRPr="00514410">
        <w:t>34A applies as if it were.</w:t>
      </w:r>
    </w:p>
    <w:p w:rsidR="008A458D" w:rsidRPr="00514410" w:rsidRDefault="008A458D" w:rsidP="008A458D">
      <w:pPr>
        <w:pStyle w:val="SubsectionHead"/>
      </w:pPr>
      <w:r w:rsidRPr="00514410">
        <w:t>Addition of functions, duties or powers</w:t>
      </w:r>
    </w:p>
    <w:p w:rsidR="008A458D" w:rsidRPr="00514410" w:rsidRDefault="008A458D" w:rsidP="008A458D">
      <w:pPr>
        <w:pStyle w:val="subsection"/>
        <w:keepNext/>
      </w:pPr>
      <w:r w:rsidRPr="00514410">
        <w:tab/>
        <w:t>(2)</w:t>
      </w:r>
      <w:r w:rsidRPr="00514410">
        <w:tab/>
        <w:t>If:</w:t>
      </w:r>
    </w:p>
    <w:p w:rsidR="008A458D" w:rsidRPr="00514410" w:rsidRDefault="008A458D" w:rsidP="008A458D">
      <w:pPr>
        <w:pStyle w:val="paragraph"/>
      </w:pPr>
      <w:r w:rsidRPr="00514410">
        <w:tab/>
        <w:t>(a)</w:t>
      </w:r>
      <w:r w:rsidRPr="00514410">
        <w:tab/>
        <w:t xml:space="preserve">a person (the </w:t>
      </w:r>
      <w:r w:rsidRPr="00514410">
        <w:rPr>
          <w:b/>
          <w:i/>
        </w:rPr>
        <w:t>delegator</w:t>
      </w:r>
      <w:r w:rsidRPr="00514410">
        <w:t xml:space="preserve">) or body (also the </w:t>
      </w:r>
      <w:r w:rsidRPr="00514410">
        <w:rPr>
          <w:b/>
          <w:i/>
        </w:rPr>
        <w:t>delegator</w:t>
      </w:r>
      <w:r w:rsidRPr="00514410">
        <w:t>) delegates all the person’s or body’s functions, duties or powers under an Act, or a provision of an Act, to another person or body; and</w:t>
      </w:r>
    </w:p>
    <w:p w:rsidR="008A458D" w:rsidRPr="00514410" w:rsidRDefault="008A458D" w:rsidP="008A458D">
      <w:pPr>
        <w:pStyle w:val="paragraph"/>
      </w:pPr>
      <w:r w:rsidRPr="00514410">
        <w:tab/>
        <w:t>(b)</w:t>
      </w:r>
      <w:r w:rsidRPr="00514410">
        <w:tab/>
        <w:t>the Act is amended to give the delegator one or more additional functions, duties or powers under the Act or provision; and</w:t>
      </w:r>
    </w:p>
    <w:p w:rsidR="008A458D" w:rsidRPr="00514410" w:rsidRDefault="008A458D" w:rsidP="008A458D">
      <w:pPr>
        <w:pStyle w:val="paragraph"/>
      </w:pPr>
      <w:r w:rsidRPr="00514410">
        <w:tab/>
        <w:t>(c)</w:t>
      </w:r>
      <w:r w:rsidRPr="00514410">
        <w:tab/>
        <w:t>the delegation is in force immediately before the amendment takes effect;</w:t>
      </w:r>
    </w:p>
    <w:p w:rsidR="008A458D" w:rsidRPr="00514410" w:rsidRDefault="008A458D" w:rsidP="008A458D">
      <w:pPr>
        <w:pStyle w:val="subsection2"/>
      </w:pPr>
      <w:r w:rsidRPr="00514410">
        <w:t>then, on and after the amendment taking effect, the delegation is taken to include the additional functions, duties or powers.</w:t>
      </w:r>
    </w:p>
    <w:p w:rsidR="008A458D" w:rsidRPr="00514410" w:rsidRDefault="008A458D" w:rsidP="008A458D">
      <w:pPr>
        <w:pStyle w:val="SubsectionHead"/>
      </w:pPr>
      <w:r w:rsidRPr="00514410">
        <w:t>Alteration of functions, duties or powers</w:t>
      </w:r>
    </w:p>
    <w:p w:rsidR="008A458D" w:rsidRPr="00514410" w:rsidRDefault="008A458D" w:rsidP="008A458D">
      <w:pPr>
        <w:pStyle w:val="subsection"/>
      </w:pPr>
      <w:r w:rsidRPr="00514410">
        <w:tab/>
        <w:t>(3)</w:t>
      </w:r>
      <w:r w:rsidRPr="00514410">
        <w:tab/>
        <w:t>If:</w:t>
      </w:r>
    </w:p>
    <w:p w:rsidR="008A458D" w:rsidRPr="00514410" w:rsidRDefault="008A458D" w:rsidP="008A458D">
      <w:pPr>
        <w:pStyle w:val="paragraph"/>
      </w:pPr>
      <w:r w:rsidRPr="00514410">
        <w:tab/>
        <w:t>(a)</w:t>
      </w:r>
      <w:r w:rsidRPr="00514410">
        <w:tab/>
        <w:t>a person or body delegates one or more of the person’s or body’s functions, duties or powers under an Act, or a provision of an Act, to another person or body; and</w:t>
      </w:r>
    </w:p>
    <w:p w:rsidR="008A458D" w:rsidRPr="00514410" w:rsidRDefault="008A458D" w:rsidP="008A458D">
      <w:pPr>
        <w:pStyle w:val="paragraph"/>
      </w:pPr>
      <w:r w:rsidRPr="00514410">
        <w:tab/>
        <w:t>(b)</w:t>
      </w:r>
      <w:r w:rsidRPr="00514410">
        <w:tab/>
        <w:t>the Act is amended to alter the scope of one or more of those functions, duties or powers under the Act or provision; and</w:t>
      </w:r>
    </w:p>
    <w:p w:rsidR="008A458D" w:rsidRPr="00514410" w:rsidRDefault="008A458D" w:rsidP="008A458D">
      <w:pPr>
        <w:pStyle w:val="paragraph"/>
      </w:pPr>
      <w:r w:rsidRPr="00514410">
        <w:tab/>
        <w:t>(c)</w:t>
      </w:r>
      <w:r w:rsidRPr="00514410">
        <w:tab/>
        <w:t>the delegation is in force immediately before the amendment takes effect;</w:t>
      </w:r>
    </w:p>
    <w:p w:rsidR="008A458D" w:rsidRPr="00514410" w:rsidRDefault="008A458D" w:rsidP="008A458D">
      <w:pPr>
        <w:pStyle w:val="subsection2"/>
      </w:pPr>
      <w:r w:rsidRPr="00514410">
        <w:t>then, on and after the amendment taking effect, the delegation is taken to include the functions, duties or powers as altered.</w:t>
      </w:r>
    </w:p>
    <w:p w:rsidR="00460FFF" w:rsidRPr="00514410" w:rsidRDefault="00460FFF" w:rsidP="00460FFF">
      <w:pPr>
        <w:pStyle w:val="ActHead5"/>
        <w:rPr>
          <w:kern w:val="0"/>
        </w:rPr>
      </w:pPr>
      <w:bookmarkStart w:id="75" w:name="_Toc524007342"/>
      <w:r w:rsidRPr="00F12067">
        <w:rPr>
          <w:rStyle w:val="CharSectno"/>
        </w:rPr>
        <w:lastRenderedPageBreak/>
        <w:t>34A</w:t>
      </w:r>
      <w:r w:rsidRPr="00514410">
        <w:rPr>
          <w:kern w:val="0"/>
        </w:rPr>
        <w:t xml:space="preserve">  Exercise of powers and performance of functions or duties that depend upon the </w:t>
      </w:r>
      <w:r w:rsidRPr="00514410">
        <w:t xml:space="preserve">opinion etc. of </w:t>
      </w:r>
      <w:r w:rsidRPr="00514410">
        <w:rPr>
          <w:kern w:val="0"/>
        </w:rPr>
        <w:t>delegates</w:t>
      </w:r>
      <w:bookmarkEnd w:id="75"/>
    </w:p>
    <w:p w:rsidR="00460FFF" w:rsidRPr="00514410" w:rsidRDefault="00460FFF" w:rsidP="00460FFF">
      <w:pPr>
        <w:pStyle w:val="subsection"/>
      </w:pPr>
      <w:r w:rsidRPr="00514410">
        <w:tab/>
      </w:r>
      <w:r w:rsidRPr="00514410">
        <w:tab/>
        <w:t>If:</w:t>
      </w:r>
    </w:p>
    <w:p w:rsidR="00460FFF" w:rsidRPr="00514410" w:rsidRDefault="00460FFF" w:rsidP="00460FFF">
      <w:pPr>
        <w:pStyle w:val="paragraph"/>
      </w:pPr>
      <w:r w:rsidRPr="00514410">
        <w:tab/>
        <w:t>(a)</w:t>
      </w:r>
      <w:r w:rsidRPr="00514410">
        <w:tab/>
        <w:t>under an Act, a person’s exercise of a power, or a person’s performance of a function or duty, is dependent upon the person’s opinion, belief or state of mind in relation to a matter; and</w:t>
      </w:r>
    </w:p>
    <w:p w:rsidR="00460FFF" w:rsidRPr="00514410" w:rsidRDefault="00460FFF" w:rsidP="00460FFF">
      <w:pPr>
        <w:pStyle w:val="paragraph"/>
      </w:pPr>
      <w:r w:rsidRPr="00514410">
        <w:tab/>
        <w:t>(b)</w:t>
      </w:r>
      <w:r w:rsidRPr="00514410">
        <w:tab/>
        <w:t>that power, function or duty has been delegated under that or any other Act;</w:t>
      </w:r>
    </w:p>
    <w:p w:rsidR="00460FFF" w:rsidRPr="00514410" w:rsidRDefault="00460FFF" w:rsidP="00460FFF">
      <w:pPr>
        <w:pStyle w:val="subsection2"/>
      </w:pPr>
      <w:r w:rsidRPr="00514410">
        <w:t>the delegate may exercise that power, or may perform that function or duty, upon the delegate’s opinion, belief or state of mind in relation to that matter.</w:t>
      </w:r>
    </w:p>
    <w:p w:rsidR="005B66CD" w:rsidRPr="00514410" w:rsidRDefault="005B66CD" w:rsidP="005B66CD">
      <w:pPr>
        <w:pStyle w:val="ActHead5"/>
        <w:rPr>
          <w:kern w:val="0"/>
        </w:rPr>
      </w:pPr>
      <w:bookmarkStart w:id="76" w:name="_Toc524007343"/>
      <w:r w:rsidRPr="00F12067">
        <w:rPr>
          <w:rStyle w:val="CharSectno"/>
        </w:rPr>
        <w:t>34B</w:t>
      </w:r>
      <w:r w:rsidRPr="00514410">
        <w:rPr>
          <w:kern w:val="0"/>
        </w:rPr>
        <w:t xml:space="preserve">  Presentation of papers to the Parliament</w:t>
      </w:r>
      <w:bookmarkEnd w:id="76"/>
    </w:p>
    <w:p w:rsidR="005B66CD" w:rsidRPr="00514410" w:rsidRDefault="005B66CD" w:rsidP="005B66CD">
      <w:pPr>
        <w:pStyle w:val="subsection"/>
      </w:pPr>
      <w:r w:rsidRPr="00514410">
        <w:tab/>
        <w:t>(1)</w:t>
      </w:r>
      <w:r w:rsidRPr="00514410">
        <w:tab/>
        <w:t>Where, by an Act or a law of a Territory, provision is made requiring or permitting the presentation (however expressed) of a paper to the Parliament or to both Houses, or to each or either House, of the Parliament, it is sufficient compliance with the provision, in relation to a House, if:</w:t>
      </w:r>
    </w:p>
    <w:p w:rsidR="005B66CD" w:rsidRPr="00514410" w:rsidRDefault="005B66CD" w:rsidP="005B66CD">
      <w:pPr>
        <w:pStyle w:val="paragraph"/>
      </w:pPr>
      <w:r w:rsidRPr="00514410">
        <w:tab/>
        <w:t>(a)</w:t>
      </w:r>
      <w:r w:rsidRPr="00514410">
        <w:tab/>
        <w:t>the paper is presented in that House in accordance with the rules or orders of the House or, if, under the rules or orders of the House, papers are deemed to be presented to the House if they are delivered to the Clerk of the House and recorded in the records of the proceedings of the House, the paper is so delivered and recorded;</w:t>
      </w:r>
    </w:p>
    <w:p w:rsidR="005B66CD" w:rsidRPr="00514410" w:rsidRDefault="005B66CD" w:rsidP="005B66CD">
      <w:pPr>
        <w:pStyle w:val="paragraph"/>
        <w:keepNext/>
        <w:keepLines/>
      </w:pPr>
      <w:r w:rsidRPr="00514410">
        <w:tab/>
        <w:t>(b)</w:t>
      </w:r>
      <w:r w:rsidRPr="00514410">
        <w:tab/>
        <w:t>where the provision provides for a specified person to present the paper or to cause the paper to be presented—that person, or any other person who could by virtue of this Act or of any other Act, or of a law of a Territory, act in the place of that person, makes or causes to be made, as the case may be, the presentation or the delivery of the paper referred to in the last preceding paragraph; and</w:t>
      </w:r>
    </w:p>
    <w:p w:rsidR="005B66CD" w:rsidRPr="00514410" w:rsidRDefault="005B66CD" w:rsidP="005B66CD">
      <w:pPr>
        <w:pStyle w:val="paragraph"/>
      </w:pPr>
      <w:r w:rsidRPr="00514410">
        <w:tab/>
        <w:t>(c)</w:t>
      </w:r>
      <w:r w:rsidRPr="00514410">
        <w:tab/>
        <w:t xml:space="preserve">where the provision specifies a period within which the paper is to be presented—the presentation, or the delivery and </w:t>
      </w:r>
      <w:r w:rsidRPr="00514410">
        <w:lastRenderedPageBreak/>
        <w:t xml:space="preserve">recording, of the paper referred to in </w:t>
      </w:r>
      <w:r w:rsidR="00514410">
        <w:t>paragraph (</w:t>
      </w:r>
      <w:r w:rsidRPr="00514410">
        <w:t>a) takes place within that period.</w:t>
      </w:r>
    </w:p>
    <w:p w:rsidR="005B66CD" w:rsidRPr="00514410" w:rsidRDefault="005B66CD" w:rsidP="005B66CD">
      <w:pPr>
        <w:pStyle w:val="subsection"/>
      </w:pPr>
      <w:r w:rsidRPr="00514410">
        <w:tab/>
        <w:t>(1A)</w:t>
      </w:r>
      <w:r w:rsidRPr="00514410">
        <w:tab/>
        <w:t>For the purposes of an Act or a law of a Territory that refers to papers presented (however the presentation is described) to the Parliament or to both Houses, or to each or either House, of the Parliament:</w:t>
      </w:r>
    </w:p>
    <w:p w:rsidR="005B66CD" w:rsidRPr="00514410" w:rsidRDefault="005B66CD" w:rsidP="005B66CD">
      <w:pPr>
        <w:pStyle w:val="paragraph"/>
      </w:pPr>
      <w:r w:rsidRPr="00514410">
        <w:tab/>
        <w:t>(a)</w:t>
      </w:r>
      <w:r w:rsidRPr="00514410">
        <w:tab/>
        <w:t>presentation of a paper in a House of the Parliament in accordance with the rules or orders of the House; or</w:t>
      </w:r>
    </w:p>
    <w:p w:rsidR="005B66CD" w:rsidRPr="00514410" w:rsidRDefault="005B66CD" w:rsidP="005B66CD">
      <w:pPr>
        <w:pStyle w:val="paragraph"/>
      </w:pPr>
      <w:r w:rsidRPr="00514410">
        <w:tab/>
        <w:t>(b)</w:t>
      </w:r>
      <w:r w:rsidRPr="00514410">
        <w:tab/>
        <w:t>if, under the rules or orders of a House of the Parliament, papers are to be deemed to be presented to the House if they are delivered to the Clerk of the House and recorded in the records of the proceedings of the House—such a delivery and recording of a paper;</w:t>
      </w:r>
    </w:p>
    <w:p w:rsidR="005B66CD" w:rsidRPr="00514410" w:rsidRDefault="005B66CD" w:rsidP="005B66CD">
      <w:pPr>
        <w:pStyle w:val="subsection2"/>
      </w:pPr>
      <w:r w:rsidRPr="00514410">
        <w:t>shall be deemed to have been presentation of the paper to that House, as described in that Act or law, effected or caused by the person who so presented or delivered the paper or caused the paper to be so presented or delivered.</w:t>
      </w:r>
    </w:p>
    <w:p w:rsidR="005B66CD" w:rsidRPr="00514410" w:rsidRDefault="005B66CD" w:rsidP="005B66CD">
      <w:pPr>
        <w:pStyle w:val="subsection"/>
      </w:pPr>
      <w:r w:rsidRPr="00514410">
        <w:tab/>
        <w:t>(2)</w:t>
      </w:r>
      <w:r w:rsidRPr="00514410">
        <w:tab/>
        <w:t xml:space="preserve">In this section, </w:t>
      </w:r>
      <w:r w:rsidRPr="00514410">
        <w:rPr>
          <w:b/>
          <w:i/>
        </w:rPr>
        <w:t>paper</w:t>
      </w:r>
      <w:r w:rsidRPr="00514410">
        <w:t xml:space="preserve"> includes:</w:t>
      </w:r>
    </w:p>
    <w:p w:rsidR="005B66CD" w:rsidRPr="00514410" w:rsidRDefault="005B66CD" w:rsidP="005B66CD">
      <w:pPr>
        <w:pStyle w:val="paragraph"/>
      </w:pPr>
      <w:r w:rsidRPr="00514410">
        <w:tab/>
        <w:t>(a)</w:t>
      </w:r>
      <w:r w:rsidRPr="00514410">
        <w:tab/>
        <w:t>an ordinance, rule, regulation or by</w:t>
      </w:r>
      <w:r w:rsidR="00514410">
        <w:noBreakHyphen/>
      </w:r>
      <w:r w:rsidRPr="00514410">
        <w:t>law;</w:t>
      </w:r>
    </w:p>
    <w:p w:rsidR="005B66CD" w:rsidRPr="00514410" w:rsidRDefault="005B66CD" w:rsidP="005B66CD">
      <w:pPr>
        <w:pStyle w:val="paragraph"/>
      </w:pPr>
      <w:r w:rsidRPr="00514410">
        <w:tab/>
        <w:t>(b)</w:t>
      </w:r>
      <w:r w:rsidRPr="00514410">
        <w:tab/>
        <w:t>a report; and</w:t>
      </w:r>
    </w:p>
    <w:p w:rsidR="005B66CD" w:rsidRPr="00514410" w:rsidRDefault="005B66CD" w:rsidP="005B66CD">
      <w:pPr>
        <w:pStyle w:val="paragraph"/>
      </w:pPr>
      <w:r w:rsidRPr="00514410">
        <w:tab/>
        <w:t>(c)</w:t>
      </w:r>
      <w:r w:rsidRPr="00514410">
        <w:tab/>
        <w:t>any other document or instrument whatsoever.</w:t>
      </w:r>
    </w:p>
    <w:p w:rsidR="005B66CD" w:rsidRPr="00514410" w:rsidRDefault="005B66CD" w:rsidP="005B66CD">
      <w:pPr>
        <w:pStyle w:val="ActHead5"/>
        <w:rPr>
          <w:kern w:val="0"/>
        </w:rPr>
      </w:pPr>
      <w:bookmarkStart w:id="77" w:name="_Toc524007344"/>
      <w:r w:rsidRPr="00F12067">
        <w:rPr>
          <w:rStyle w:val="CharSectno"/>
        </w:rPr>
        <w:t>34C</w:t>
      </w:r>
      <w:r w:rsidRPr="00514410">
        <w:rPr>
          <w:kern w:val="0"/>
        </w:rPr>
        <w:t xml:space="preserve">  Periodic reports</w:t>
      </w:r>
      <w:bookmarkEnd w:id="77"/>
    </w:p>
    <w:p w:rsidR="005B66CD" w:rsidRPr="00514410" w:rsidRDefault="005B66CD" w:rsidP="005B66CD">
      <w:pPr>
        <w:pStyle w:val="subsection"/>
      </w:pPr>
      <w:r w:rsidRPr="00514410">
        <w:tab/>
        <w:t>(1)</w:t>
      </w:r>
      <w:r w:rsidRPr="00514410">
        <w:tab/>
        <w:t>In this section:</w:t>
      </w:r>
    </w:p>
    <w:p w:rsidR="005B66CD" w:rsidRPr="00514410" w:rsidRDefault="005B66CD" w:rsidP="005B66CD">
      <w:pPr>
        <w:pStyle w:val="Definition"/>
      </w:pPr>
      <w:r w:rsidRPr="00514410">
        <w:rPr>
          <w:b/>
          <w:i/>
        </w:rPr>
        <w:t>periodic report</w:t>
      </w:r>
      <w:r w:rsidRPr="00514410">
        <w:t xml:space="preserve"> means a regular report relating to:</w:t>
      </w:r>
    </w:p>
    <w:p w:rsidR="005B66CD" w:rsidRPr="00514410" w:rsidRDefault="005B66CD" w:rsidP="005B66CD">
      <w:pPr>
        <w:pStyle w:val="paragraph"/>
      </w:pPr>
      <w:r w:rsidRPr="00514410">
        <w:tab/>
        <w:t>(a)</w:t>
      </w:r>
      <w:r w:rsidRPr="00514410">
        <w:tab/>
        <w:t>the activities, operations, business or affairs of a person; or</w:t>
      </w:r>
    </w:p>
    <w:p w:rsidR="005B66CD" w:rsidRPr="00514410" w:rsidRDefault="005B66CD" w:rsidP="005B66CD">
      <w:pPr>
        <w:pStyle w:val="paragraph"/>
      </w:pPr>
      <w:r w:rsidRPr="00514410">
        <w:tab/>
        <w:t>(b)</w:t>
      </w:r>
      <w:r w:rsidRPr="00514410">
        <w:tab/>
        <w:t>the administration, operation or working of an Act or part of an Act, during a particular period that ends on or after 30</w:t>
      </w:r>
      <w:r w:rsidR="00514410">
        <w:t> </w:t>
      </w:r>
      <w:r w:rsidRPr="00514410">
        <w:t>June 1983.</w:t>
      </w:r>
    </w:p>
    <w:p w:rsidR="005B66CD" w:rsidRPr="00514410" w:rsidRDefault="005B66CD" w:rsidP="005B66CD">
      <w:pPr>
        <w:pStyle w:val="Definition"/>
      </w:pPr>
      <w:r w:rsidRPr="00514410">
        <w:rPr>
          <w:b/>
          <w:i/>
        </w:rPr>
        <w:t>person</w:t>
      </w:r>
      <w:r w:rsidRPr="00514410">
        <w:t xml:space="preserve"> includes a body corporate, office, commission, authority, committee, tribunal, board, institute, organization or other body however described.</w:t>
      </w:r>
    </w:p>
    <w:p w:rsidR="005B66CD" w:rsidRPr="00514410" w:rsidRDefault="005B66CD" w:rsidP="005B66CD">
      <w:pPr>
        <w:pStyle w:val="subsection"/>
      </w:pPr>
      <w:r w:rsidRPr="00514410">
        <w:lastRenderedPageBreak/>
        <w:tab/>
        <w:t>(2)</w:t>
      </w:r>
      <w:r w:rsidRPr="00514410">
        <w:tab/>
        <w:t>Where an Act requires a person to furnish a periodic report to a Minister but does not specify a period within which the report is to be so furnished, that person shall furnish the report to the Minister as soon as practicable after the end of the particular period to which the report relates and, in any event, within 6 months after the end of that particular period.</w:t>
      </w:r>
    </w:p>
    <w:p w:rsidR="005B66CD" w:rsidRPr="00514410" w:rsidRDefault="005B66CD" w:rsidP="005B66CD">
      <w:pPr>
        <w:pStyle w:val="subsection"/>
      </w:pPr>
      <w:r w:rsidRPr="00514410">
        <w:tab/>
        <w:t>(3)</w:t>
      </w:r>
      <w:r w:rsidRPr="00514410">
        <w:tab/>
        <w:t xml:space="preserve">Where an Act requires a person to furnish a periodic report to a Minister for presentation to the Parliament but does not specify a period within which the report is to be so presented, that Minister shall cause a copy of the periodic report to be laid before each House of the Parliament within 15 sitting days of that House after the day on which he </w:t>
      </w:r>
      <w:r w:rsidR="00551B69" w:rsidRPr="00514410">
        <w:t xml:space="preserve">or she </w:t>
      </w:r>
      <w:r w:rsidRPr="00514410">
        <w:t>receives the report.</w:t>
      </w:r>
    </w:p>
    <w:p w:rsidR="005B66CD" w:rsidRPr="00514410" w:rsidRDefault="005B66CD" w:rsidP="005B66CD">
      <w:pPr>
        <w:pStyle w:val="subsection"/>
      </w:pPr>
      <w:r w:rsidRPr="00514410">
        <w:tab/>
        <w:t>(4)</w:t>
      </w:r>
      <w:r w:rsidRPr="00514410">
        <w:tab/>
        <w:t>Where this or any other Act requires a person to furnish a periodic report to a Minister within a specified period and that person is of the opinion that it will not be reasonably possible to comply with the requirement, that person may, within the specified period, apply to the Minister for an extension of the period, and, where he</w:t>
      </w:r>
      <w:r w:rsidR="00551B69" w:rsidRPr="00514410">
        <w:t xml:space="preserve"> or she</w:t>
      </w:r>
      <w:r w:rsidRPr="00514410">
        <w:t xml:space="preserve"> does so apply, he</w:t>
      </w:r>
      <w:r w:rsidR="00551B69" w:rsidRPr="00514410">
        <w:t xml:space="preserve"> or she</w:t>
      </w:r>
      <w:r w:rsidRPr="00514410">
        <w:t xml:space="preserve"> shall furnish to the Minister a statement in writing explaining why, in that person’s opinion, it will not be reasonably possible to comply with the requirement.</w:t>
      </w:r>
    </w:p>
    <w:p w:rsidR="005B66CD" w:rsidRPr="00514410" w:rsidRDefault="005B66CD" w:rsidP="005B66CD">
      <w:pPr>
        <w:pStyle w:val="subsection"/>
      </w:pPr>
      <w:r w:rsidRPr="00514410">
        <w:tab/>
        <w:t>(5)</w:t>
      </w:r>
      <w:r w:rsidRPr="00514410">
        <w:tab/>
        <w:t xml:space="preserve">A Minister may, on application under </w:t>
      </w:r>
      <w:r w:rsidR="00514410">
        <w:t>subsection (</w:t>
      </w:r>
      <w:r w:rsidRPr="00514410">
        <w:t>4), grant such extension as he</w:t>
      </w:r>
      <w:r w:rsidR="00551B69" w:rsidRPr="00514410">
        <w:t xml:space="preserve"> or she</w:t>
      </w:r>
      <w:r w:rsidRPr="00514410">
        <w:t xml:space="preserve"> considers reasonable in the circumstances.</w:t>
      </w:r>
    </w:p>
    <w:p w:rsidR="005B66CD" w:rsidRPr="00514410" w:rsidRDefault="005B66CD" w:rsidP="005B66CD">
      <w:pPr>
        <w:pStyle w:val="subsection"/>
      </w:pPr>
      <w:r w:rsidRPr="00514410">
        <w:tab/>
        <w:t>(6)</w:t>
      </w:r>
      <w:r w:rsidRPr="00514410">
        <w:tab/>
        <w:t xml:space="preserve">Notwithstanding </w:t>
      </w:r>
      <w:r w:rsidR="00514410">
        <w:t>subsection (</w:t>
      </w:r>
      <w:r w:rsidRPr="00514410">
        <w:t xml:space="preserve">2) and the provisions of any other Act, where a Minister grants an extension pursuant to an application under </w:t>
      </w:r>
      <w:r w:rsidR="00514410">
        <w:t>subsection (</w:t>
      </w:r>
      <w:r w:rsidRPr="00514410">
        <w:t>4):</w:t>
      </w:r>
    </w:p>
    <w:p w:rsidR="005B66CD" w:rsidRPr="00514410" w:rsidRDefault="005B66CD" w:rsidP="005B66CD">
      <w:pPr>
        <w:pStyle w:val="paragraph"/>
      </w:pPr>
      <w:r w:rsidRPr="00514410">
        <w:tab/>
        <w:t>(a)</w:t>
      </w:r>
      <w:r w:rsidRPr="00514410">
        <w:tab/>
        <w:t xml:space="preserve">the Minister shall cause to be laid before each House of the Parliament, within 3 sitting days of that House after the day on which he </w:t>
      </w:r>
      <w:r w:rsidR="002A659B" w:rsidRPr="00514410">
        <w:t xml:space="preserve">or she </w:t>
      </w:r>
      <w:r w:rsidRPr="00514410">
        <w:t xml:space="preserve">grants the extension, a copy of the statement furnished pursuant to </w:t>
      </w:r>
      <w:r w:rsidR="00514410">
        <w:t>subsection (</w:t>
      </w:r>
      <w:r w:rsidRPr="00514410">
        <w:t xml:space="preserve">4) in respect of the application together with a statement specifying the extension granted and his </w:t>
      </w:r>
      <w:r w:rsidR="002A659B" w:rsidRPr="00514410">
        <w:t xml:space="preserve">or her </w:t>
      </w:r>
      <w:r w:rsidRPr="00514410">
        <w:t>reasons for granting the extension;</w:t>
      </w:r>
    </w:p>
    <w:p w:rsidR="005B66CD" w:rsidRPr="00514410" w:rsidRDefault="005B66CD" w:rsidP="005B66CD">
      <w:pPr>
        <w:pStyle w:val="paragraph"/>
      </w:pPr>
      <w:r w:rsidRPr="00514410">
        <w:tab/>
        <w:t>(b)</w:t>
      </w:r>
      <w:r w:rsidRPr="00514410">
        <w:tab/>
        <w:t>the person who made the application shall furnish the periodic report to the Minister within the period as so extended; and</w:t>
      </w:r>
    </w:p>
    <w:p w:rsidR="005B66CD" w:rsidRPr="00514410" w:rsidRDefault="005B66CD" w:rsidP="005B66CD">
      <w:pPr>
        <w:pStyle w:val="paragraph"/>
      </w:pPr>
      <w:r w:rsidRPr="00514410">
        <w:lastRenderedPageBreak/>
        <w:tab/>
        <w:t>(c)</w:t>
      </w:r>
      <w:r w:rsidRPr="00514410">
        <w:tab/>
        <w:t xml:space="preserve">the Minister shall cause a copy of the periodic report to be laid before each House of the Parliament within 15 sitting days of that House after the day on which he </w:t>
      </w:r>
      <w:r w:rsidR="002A659B" w:rsidRPr="00514410">
        <w:t xml:space="preserve">or she </w:t>
      </w:r>
      <w:r w:rsidRPr="00514410">
        <w:t>receives the report.</w:t>
      </w:r>
    </w:p>
    <w:p w:rsidR="005B66CD" w:rsidRPr="00514410" w:rsidRDefault="005B66CD" w:rsidP="005B66CD">
      <w:pPr>
        <w:pStyle w:val="subsection"/>
      </w:pPr>
      <w:r w:rsidRPr="00514410">
        <w:tab/>
        <w:t>(7)</w:t>
      </w:r>
      <w:r w:rsidRPr="00514410">
        <w:tab/>
        <w:t>Where this or any other Act requires a person to furnish a periodic report to a Minister within a specified period or an extension of that period under this section and that person fails to do so:</w:t>
      </w:r>
    </w:p>
    <w:p w:rsidR="005B66CD" w:rsidRPr="00514410" w:rsidRDefault="005B66CD" w:rsidP="005B66CD">
      <w:pPr>
        <w:pStyle w:val="paragraph"/>
      </w:pPr>
      <w:r w:rsidRPr="00514410">
        <w:tab/>
        <w:t>(a)</w:t>
      </w:r>
      <w:r w:rsidRPr="00514410">
        <w:tab/>
        <w:t>that person shall, not later than 14 days after the end of that specified period or extension, as the case may be, furnish to the Minister a statement in writing explaining why the report was not furnished as required; and</w:t>
      </w:r>
    </w:p>
    <w:p w:rsidR="005B66CD" w:rsidRPr="00514410" w:rsidRDefault="005B66CD" w:rsidP="005B66CD">
      <w:pPr>
        <w:pStyle w:val="paragraph"/>
      </w:pPr>
      <w:r w:rsidRPr="00514410">
        <w:tab/>
        <w:t>(b)</w:t>
      </w:r>
      <w:r w:rsidRPr="00514410">
        <w:tab/>
        <w:t xml:space="preserve">the Minister shall cause a copy of the statement to be laid before each House of the Parliament within 3 sitting days of that House after the day on which he </w:t>
      </w:r>
      <w:r w:rsidR="002A659B" w:rsidRPr="00514410">
        <w:t xml:space="preserve">or she </w:t>
      </w:r>
      <w:r w:rsidRPr="00514410">
        <w:t>receives the statement.</w:t>
      </w:r>
    </w:p>
    <w:p w:rsidR="005B66CD" w:rsidRPr="00514410" w:rsidRDefault="005B66CD" w:rsidP="005B66CD">
      <w:pPr>
        <w:pStyle w:val="subsection"/>
      </w:pPr>
      <w:r w:rsidRPr="00514410">
        <w:tab/>
        <w:t>(8)</w:t>
      </w:r>
      <w:r w:rsidRPr="00514410">
        <w:tab/>
        <w:t>This section does not apply in relation to the Australian Security Intelligence Organisation, the Australian Secret Intelligence Service</w:t>
      </w:r>
      <w:r w:rsidR="002F0782" w:rsidRPr="00514410">
        <w:t>, the Australian Signals Directorate</w:t>
      </w:r>
      <w:r w:rsidRPr="00514410">
        <w:t xml:space="preserve"> or the Office of National Assessments.</w:t>
      </w:r>
    </w:p>
    <w:p w:rsidR="006E4DB3" w:rsidRPr="00514410" w:rsidRDefault="006E4DB3" w:rsidP="00B07AA2">
      <w:pPr>
        <w:pStyle w:val="ActHead2"/>
        <w:pageBreakBefore/>
        <w:rPr>
          <w:kern w:val="0"/>
        </w:rPr>
      </w:pPr>
      <w:bookmarkStart w:id="78" w:name="_Toc524007345"/>
      <w:r w:rsidRPr="00F12067">
        <w:rPr>
          <w:rStyle w:val="CharPartNo"/>
        </w:rPr>
        <w:lastRenderedPageBreak/>
        <w:t>Part</w:t>
      </w:r>
      <w:r w:rsidR="00514410" w:rsidRPr="00F12067">
        <w:rPr>
          <w:rStyle w:val="CharPartNo"/>
        </w:rPr>
        <w:t> </w:t>
      </w:r>
      <w:r w:rsidRPr="00F12067">
        <w:rPr>
          <w:rStyle w:val="CharPartNo"/>
        </w:rPr>
        <w:t>8</w:t>
      </w:r>
      <w:r w:rsidRPr="00514410">
        <w:rPr>
          <w:kern w:val="0"/>
        </w:rPr>
        <w:t>—</w:t>
      </w:r>
      <w:r w:rsidRPr="00F12067">
        <w:rPr>
          <w:rStyle w:val="CharPartText"/>
        </w:rPr>
        <w:t>Distance, time and age</w:t>
      </w:r>
      <w:bookmarkEnd w:id="78"/>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79" w:name="_Toc524007346"/>
      <w:r w:rsidRPr="00F12067">
        <w:rPr>
          <w:rStyle w:val="CharSectno"/>
        </w:rPr>
        <w:t>35</w:t>
      </w:r>
      <w:r w:rsidRPr="00514410">
        <w:rPr>
          <w:kern w:val="0"/>
        </w:rPr>
        <w:t xml:space="preserve">  Measurement of distance</w:t>
      </w:r>
      <w:bookmarkEnd w:id="79"/>
    </w:p>
    <w:p w:rsidR="005B66CD" w:rsidRPr="00514410" w:rsidRDefault="005B66CD" w:rsidP="005B66CD">
      <w:pPr>
        <w:pStyle w:val="subsection"/>
      </w:pPr>
      <w:r w:rsidRPr="00514410">
        <w:tab/>
      </w:r>
      <w:r w:rsidRPr="00514410">
        <w:tab/>
        <w:t>In the measurement of any distance for the purposes of any Act, that distance shall be measured in a straight line on a horizontal plane.</w:t>
      </w:r>
    </w:p>
    <w:p w:rsidR="006E4DB3" w:rsidRPr="00514410" w:rsidRDefault="006E4DB3" w:rsidP="006E4DB3">
      <w:pPr>
        <w:pStyle w:val="ActHead5"/>
      </w:pPr>
      <w:bookmarkStart w:id="80" w:name="_Toc524007347"/>
      <w:r w:rsidRPr="00F12067">
        <w:rPr>
          <w:rStyle w:val="CharSectno"/>
        </w:rPr>
        <w:t>36</w:t>
      </w:r>
      <w:r w:rsidRPr="00514410">
        <w:t xml:space="preserve">  Calculating time</w:t>
      </w:r>
      <w:bookmarkEnd w:id="80"/>
    </w:p>
    <w:p w:rsidR="006E4DB3" w:rsidRPr="00514410" w:rsidRDefault="006E4DB3" w:rsidP="006E4DB3">
      <w:pPr>
        <w:pStyle w:val="subsection"/>
        <w:rPr>
          <w:szCs w:val="22"/>
        </w:rPr>
      </w:pPr>
      <w:r w:rsidRPr="00514410">
        <w:tab/>
        <w:t>(1)</w:t>
      </w:r>
      <w:r w:rsidRPr="00514410">
        <w:tab/>
        <w:t xml:space="preserve">A period of time referred to in an Act that is of a kind </w:t>
      </w:r>
      <w:r w:rsidRPr="00514410">
        <w:rPr>
          <w:szCs w:val="22"/>
        </w:rPr>
        <w:t xml:space="preserve">mentioned in column 1 of an item in the following table </w:t>
      </w:r>
      <w:r w:rsidRPr="00514410">
        <w:t xml:space="preserve">is to be calculated according to the rule </w:t>
      </w:r>
      <w:r w:rsidRPr="00514410">
        <w:rPr>
          <w:szCs w:val="22"/>
        </w:rPr>
        <w:t>mentioned in column 2 of that item:</w:t>
      </w:r>
    </w:p>
    <w:p w:rsidR="006E4DB3" w:rsidRPr="00514410" w:rsidRDefault="006E4DB3" w:rsidP="005F4DE2">
      <w:pPr>
        <w:pStyle w:val="Tabletext"/>
      </w:pPr>
    </w:p>
    <w:tbl>
      <w:tblPr>
        <w:tblW w:w="6537" w:type="dxa"/>
        <w:tblInd w:w="836" w:type="dxa"/>
        <w:tblLayout w:type="fixed"/>
        <w:tblLook w:val="0000" w:firstRow="0" w:lastRow="0" w:firstColumn="0" w:lastColumn="0" w:noHBand="0" w:noVBand="0"/>
      </w:tblPr>
      <w:tblGrid>
        <w:gridCol w:w="644"/>
        <w:gridCol w:w="3590"/>
        <w:gridCol w:w="2303"/>
      </w:tblGrid>
      <w:tr w:rsidR="006E4DB3" w:rsidRPr="00514410" w:rsidTr="006D69F4">
        <w:trPr>
          <w:tblHeader/>
        </w:trPr>
        <w:tc>
          <w:tcPr>
            <w:tcW w:w="6537" w:type="dxa"/>
            <w:gridSpan w:val="3"/>
            <w:tcBorders>
              <w:top w:val="single" w:sz="12" w:space="0" w:color="auto"/>
              <w:bottom w:val="single" w:sz="6" w:space="0" w:color="auto"/>
            </w:tcBorders>
            <w:shd w:val="clear" w:color="auto" w:fill="auto"/>
          </w:tcPr>
          <w:p w:rsidR="006E4DB3" w:rsidRPr="00514410" w:rsidRDefault="006E4DB3" w:rsidP="004339A6">
            <w:pPr>
              <w:pStyle w:val="Tabletext"/>
              <w:keepNext/>
              <w:rPr>
                <w:b/>
              </w:rPr>
            </w:pPr>
            <w:r w:rsidRPr="00514410">
              <w:rPr>
                <w:b/>
              </w:rPr>
              <w:t>Calculating periods of time</w:t>
            </w:r>
          </w:p>
        </w:tc>
      </w:tr>
      <w:tr w:rsidR="006E4DB3" w:rsidRPr="00514410" w:rsidTr="006D69F4">
        <w:trPr>
          <w:tblHeader/>
        </w:trPr>
        <w:tc>
          <w:tcPr>
            <w:tcW w:w="644" w:type="dxa"/>
            <w:tcBorders>
              <w:bottom w:val="single" w:sz="12" w:space="0" w:color="auto"/>
            </w:tcBorders>
            <w:shd w:val="clear" w:color="auto" w:fill="auto"/>
          </w:tcPr>
          <w:p w:rsidR="006E4DB3" w:rsidRPr="00514410" w:rsidRDefault="006E4DB3" w:rsidP="004339A6">
            <w:pPr>
              <w:pStyle w:val="Tabletext"/>
              <w:keepNext/>
              <w:rPr>
                <w:b/>
              </w:rPr>
            </w:pPr>
            <w:r w:rsidRPr="00514410">
              <w:rPr>
                <w:b/>
              </w:rPr>
              <w:br/>
              <w:t>Item</w:t>
            </w:r>
          </w:p>
        </w:tc>
        <w:tc>
          <w:tcPr>
            <w:tcW w:w="3590" w:type="dxa"/>
            <w:tcBorders>
              <w:bottom w:val="single" w:sz="12" w:space="0" w:color="auto"/>
            </w:tcBorders>
            <w:shd w:val="clear" w:color="auto" w:fill="auto"/>
          </w:tcPr>
          <w:p w:rsidR="006E4DB3" w:rsidRPr="00514410" w:rsidRDefault="006E4DB3" w:rsidP="004339A6">
            <w:pPr>
              <w:pStyle w:val="Tabletext"/>
              <w:keepNext/>
              <w:rPr>
                <w:b/>
              </w:rPr>
            </w:pPr>
            <w:r w:rsidRPr="00514410">
              <w:rPr>
                <w:b/>
              </w:rPr>
              <w:t>Column 1</w:t>
            </w:r>
            <w:r w:rsidRPr="00514410">
              <w:rPr>
                <w:b/>
              </w:rPr>
              <w:br/>
              <w:t>If the period of time:</w:t>
            </w:r>
          </w:p>
        </w:tc>
        <w:tc>
          <w:tcPr>
            <w:tcW w:w="2303" w:type="dxa"/>
            <w:tcBorders>
              <w:bottom w:val="single" w:sz="12" w:space="0" w:color="auto"/>
            </w:tcBorders>
            <w:shd w:val="clear" w:color="auto" w:fill="auto"/>
          </w:tcPr>
          <w:p w:rsidR="006E4DB3" w:rsidRPr="00514410" w:rsidRDefault="006E4DB3" w:rsidP="004339A6">
            <w:pPr>
              <w:pStyle w:val="Tabletext"/>
              <w:keepNext/>
              <w:rPr>
                <w:b/>
              </w:rPr>
            </w:pPr>
            <w:r w:rsidRPr="00514410">
              <w:rPr>
                <w:b/>
              </w:rPr>
              <w:t>Column 2</w:t>
            </w:r>
            <w:r w:rsidRPr="00514410">
              <w:rPr>
                <w:b/>
              </w:rPr>
              <w:br/>
              <w:t>then the period of time:</w:t>
            </w:r>
          </w:p>
        </w:tc>
      </w:tr>
      <w:tr w:rsidR="006E4DB3" w:rsidRPr="00514410" w:rsidTr="006D69F4">
        <w:tc>
          <w:tcPr>
            <w:tcW w:w="644" w:type="dxa"/>
            <w:tcBorders>
              <w:top w:val="single" w:sz="12" w:space="0" w:color="auto"/>
              <w:bottom w:val="single" w:sz="2" w:space="0" w:color="auto"/>
            </w:tcBorders>
            <w:shd w:val="clear" w:color="auto" w:fill="auto"/>
          </w:tcPr>
          <w:p w:rsidR="006E4DB3" w:rsidRPr="00514410" w:rsidRDefault="006E4DB3" w:rsidP="004339A6">
            <w:pPr>
              <w:pStyle w:val="Tabletext"/>
            </w:pPr>
            <w:r w:rsidRPr="00514410">
              <w:t>1</w:t>
            </w:r>
          </w:p>
        </w:tc>
        <w:tc>
          <w:tcPr>
            <w:tcW w:w="3590" w:type="dxa"/>
            <w:tcBorders>
              <w:top w:val="single" w:sz="12" w:space="0" w:color="auto"/>
              <w:bottom w:val="single" w:sz="2" w:space="0" w:color="auto"/>
            </w:tcBorders>
            <w:shd w:val="clear" w:color="auto" w:fill="auto"/>
          </w:tcPr>
          <w:p w:rsidR="006E4DB3" w:rsidRPr="00514410" w:rsidRDefault="006E4DB3" w:rsidP="004339A6">
            <w:pPr>
              <w:pStyle w:val="Tabletext"/>
            </w:pPr>
            <w:r w:rsidRPr="00514410">
              <w:t>is expressed to occur between 2 days</w:t>
            </w:r>
          </w:p>
        </w:tc>
        <w:tc>
          <w:tcPr>
            <w:tcW w:w="2303" w:type="dxa"/>
            <w:tcBorders>
              <w:top w:val="single" w:sz="12" w:space="0" w:color="auto"/>
              <w:bottom w:val="single" w:sz="2" w:space="0" w:color="auto"/>
            </w:tcBorders>
            <w:shd w:val="clear" w:color="auto" w:fill="auto"/>
          </w:tcPr>
          <w:p w:rsidR="006E4DB3" w:rsidRPr="00514410" w:rsidRDefault="006E4DB3" w:rsidP="004339A6">
            <w:pPr>
              <w:pStyle w:val="Tabletext"/>
            </w:pPr>
            <w:r w:rsidRPr="00514410">
              <w:t>includes both days.</w:t>
            </w:r>
          </w:p>
        </w:tc>
      </w:tr>
      <w:tr w:rsidR="006E4DB3" w:rsidRPr="00514410" w:rsidTr="006D69F4">
        <w:tc>
          <w:tcPr>
            <w:tcW w:w="644"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2</w:t>
            </w:r>
          </w:p>
        </w:tc>
        <w:tc>
          <w:tcPr>
            <w:tcW w:w="3590"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is expressed to begin at, on or with a specified day</w:t>
            </w:r>
          </w:p>
        </w:tc>
        <w:tc>
          <w:tcPr>
            <w:tcW w:w="2303"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includes that day.</w:t>
            </w:r>
          </w:p>
        </w:tc>
      </w:tr>
      <w:tr w:rsidR="006E4DB3" w:rsidRPr="00514410" w:rsidTr="006D69F4">
        <w:tc>
          <w:tcPr>
            <w:tcW w:w="644"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3</w:t>
            </w:r>
          </w:p>
        </w:tc>
        <w:tc>
          <w:tcPr>
            <w:tcW w:w="3590"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is expressed to continue until a specified day</w:t>
            </w:r>
          </w:p>
        </w:tc>
        <w:tc>
          <w:tcPr>
            <w:tcW w:w="2303"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includes that day.</w:t>
            </w:r>
          </w:p>
        </w:tc>
      </w:tr>
      <w:tr w:rsidR="006E4DB3" w:rsidRPr="00514410" w:rsidTr="006D69F4">
        <w:tc>
          <w:tcPr>
            <w:tcW w:w="644"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4</w:t>
            </w:r>
          </w:p>
        </w:tc>
        <w:tc>
          <w:tcPr>
            <w:tcW w:w="3590"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is expressed to end at, on or with a specified day</w:t>
            </w:r>
          </w:p>
        </w:tc>
        <w:tc>
          <w:tcPr>
            <w:tcW w:w="2303"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includes that day.</w:t>
            </w:r>
          </w:p>
        </w:tc>
      </w:tr>
      <w:tr w:rsidR="006E4DB3" w:rsidRPr="00514410" w:rsidTr="006D69F4">
        <w:tc>
          <w:tcPr>
            <w:tcW w:w="644"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5</w:t>
            </w:r>
          </w:p>
        </w:tc>
        <w:tc>
          <w:tcPr>
            <w:tcW w:w="3590"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is expressed to begin from a specified day</w:t>
            </w:r>
          </w:p>
        </w:tc>
        <w:tc>
          <w:tcPr>
            <w:tcW w:w="2303" w:type="dxa"/>
            <w:tcBorders>
              <w:top w:val="single" w:sz="2" w:space="0" w:color="auto"/>
              <w:bottom w:val="single" w:sz="2" w:space="0" w:color="auto"/>
            </w:tcBorders>
            <w:shd w:val="clear" w:color="auto" w:fill="auto"/>
          </w:tcPr>
          <w:p w:rsidR="006E4DB3" w:rsidRPr="00514410" w:rsidRDefault="006E4DB3" w:rsidP="004339A6">
            <w:pPr>
              <w:pStyle w:val="Tabletext"/>
              <w:rPr>
                <w:i/>
              </w:rPr>
            </w:pPr>
            <w:r w:rsidRPr="00514410">
              <w:t>does not include that day.</w:t>
            </w:r>
          </w:p>
        </w:tc>
      </w:tr>
      <w:tr w:rsidR="006E4DB3" w:rsidRPr="00514410" w:rsidTr="006D69F4">
        <w:tc>
          <w:tcPr>
            <w:tcW w:w="644"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6</w:t>
            </w:r>
          </w:p>
        </w:tc>
        <w:tc>
          <w:tcPr>
            <w:tcW w:w="3590"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is expressed to begin after a specified day</w:t>
            </w:r>
          </w:p>
        </w:tc>
        <w:tc>
          <w:tcPr>
            <w:tcW w:w="2303" w:type="dxa"/>
            <w:tcBorders>
              <w:top w:val="single" w:sz="2" w:space="0" w:color="auto"/>
              <w:bottom w:val="single" w:sz="2" w:space="0" w:color="auto"/>
            </w:tcBorders>
            <w:shd w:val="clear" w:color="auto" w:fill="auto"/>
          </w:tcPr>
          <w:p w:rsidR="006E4DB3" w:rsidRPr="00514410" w:rsidRDefault="006E4DB3" w:rsidP="004339A6">
            <w:pPr>
              <w:pStyle w:val="Tabletext"/>
            </w:pPr>
            <w:r w:rsidRPr="00514410">
              <w:t>does not include that day.</w:t>
            </w:r>
          </w:p>
        </w:tc>
      </w:tr>
      <w:tr w:rsidR="006E4DB3" w:rsidRPr="00514410" w:rsidTr="006D69F4">
        <w:tc>
          <w:tcPr>
            <w:tcW w:w="644" w:type="dxa"/>
            <w:tcBorders>
              <w:top w:val="single" w:sz="2" w:space="0" w:color="auto"/>
              <w:bottom w:val="single" w:sz="12" w:space="0" w:color="auto"/>
            </w:tcBorders>
            <w:shd w:val="clear" w:color="auto" w:fill="auto"/>
          </w:tcPr>
          <w:p w:rsidR="006E4DB3" w:rsidRPr="00514410" w:rsidRDefault="006E4DB3" w:rsidP="004339A6">
            <w:pPr>
              <w:pStyle w:val="Tabletext"/>
            </w:pPr>
            <w:r w:rsidRPr="00514410">
              <w:t>7</w:t>
            </w:r>
          </w:p>
        </w:tc>
        <w:tc>
          <w:tcPr>
            <w:tcW w:w="3590" w:type="dxa"/>
            <w:tcBorders>
              <w:top w:val="single" w:sz="2" w:space="0" w:color="auto"/>
              <w:bottom w:val="single" w:sz="12" w:space="0" w:color="auto"/>
            </w:tcBorders>
            <w:shd w:val="clear" w:color="auto" w:fill="auto"/>
          </w:tcPr>
          <w:p w:rsidR="006E4DB3" w:rsidRPr="00514410" w:rsidRDefault="006E4DB3" w:rsidP="004339A6">
            <w:pPr>
              <w:pStyle w:val="Tabletext"/>
            </w:pPr>
            <w:r w:rsidRPr="00514410">
              <w:t>is expressed to end before a specified day</w:t>
            </w:r>
          </w:p>
        </w:tc>
        <w:tc>
          <w:tcPr>
            <w:tcW w:w="2303" w:type="dxa"/>
            <w:tcBorders>
              <w:top w:val="single" w:sz="2" w:space="0" w:color="auto"/>
              <w:bottom w:val="single" w:sz="12" w:space="0" w:color="auto"/>
            </w:tcBorders>
            <w:shd w:val="clear" w:color="auto" w:fill="auto"/>
          </w:tcPr>
          <w:p w:rsidR="006E4DB3" w:rsidRPr="00514410" w:rsidRDefault="006E4DB3" w:rsidP="004339A6">
            <w:pPr>
              <w:pStyle w:val="Tabletext"/>
            </w:pPr>
            <w:r w:rsidRPr="00514410">
              <w:t>does not include that day.</w:t>
            </w:r>
          </w:p>
        </w:tc>
      </w:tr>
    </w:tbl>
    <w:p w:rsidR="006E4DB3" w:rsidRPr="00514410" w:rsidRDefault="006E4DB3" w:rsidP="006E4DB3">
      <w:pPr>
        <w:pStyle w:val="notetext"/>
      </w:pPr>
      <w:r w:rsidRPr="00514410">
        <w:t>Example 1:</w:t>
      </w:r>
      <w:r w:rsidRPr="00514410">
        <w:tab/>
        <w:t>If a claim may be made between 1</w:t>
      </w:r>
      <w:r w:rsidR="00514410">
        <w:t> </w:t>
      </w:r>
      <w:r w:rsidRPr="00514410">
        <w:t>September and 30</w:t>
      </w:r>
      <w:r w:rsidR="00514410">
        <w:t> </w:t>
      </w:r>
      <w:r w:rsidRPr="00514410">
        <w:t>November, a claim may be made on both 1</w:t>
      </w:r>
      <w:r w:rsidR="00514410">
        <w:t> </w:t>
      </w:r>
      <w:r w:rsidRPr="00514410">
        <w:t>September and 30</w:t>
      </w:r>
      <w:r w:rsidR="00514410">
        <w:t> </w:t>
      </w:r>
      <w:r w:rsidRPr="00514410">
        <w:t>November.</w:t>
      </w:r>
    </w:p>
    <w:p w:rsidR="006E4DB3" w:rsidRPr="00514410" w:rsidRDefault="006E4DB3" w:rsidP="006E4DB3">
      <w:pPr>
        <w:pStyle w:val="notetext"/>
      </w:pPr>
      <w:r w:rsidRPr="00514410">
        <w:t>Example 2:</w:t>
      </w:r>
      <w:r w:rsidRPr="00514410">
        <w:tab/>
        <w:t>If a permission begins on the first day of a financial year, the permission is in force on that day.</w:t>
      </w:r>
    </w:p>
    <w:p w:rsidR="006E4DB3" w:rsidRPr="00514410" w:rsidRDefault="006E4DB3" w:rsidP="006E4DB3">
      <w:pPr>
        <w:pStyle w:val="notetext"/>
      </w:pPr>
      <w:r w:rsidRPr="00514410">
        <w:t>Example 3:</w:t>
      </w:r>
      <w:r w:rsidRPr="00514410">
        <w:tab/>
        <w:t>If a licence continues until 31</w:t>
      </w:r>
      <w:r w:rsidR="00514410">
        <w:t> </w:t>
      </w:r>
      <w:r w:rsidRPr="00514410">
        <w:t>March, the licence is valid up to and including 31</w:t>
      </w:r>
      <w:r w:rsidR="00514410">
        <w:t> </w:t>
      </w:r>
      <w:r w:rsidRPr="00514410">
        <w:t>March.</w:t>
      </w:r>
    </w:p>
    <w:p w:rsidR="006E4DB3" w:rsidRPr="00514410" w:rsidRDefault="006E4DB3" w:rsidP="006E4DB3">
      <w:pPr>
        <w:pStyle w:val="notetext"/>
      </w:pPr>
      <w:r w:rsidRPr="00514410">
        <w:lastRenderedPageBreak/>
        <w:t>Example 4:</w:t>
      </w:r>
      <w:r w:rsidRPr="00514410">
        <w:tab/>
        <w:t>If a person’s right to make submissions ends on the last day of a financial year, the person may make submissions on that day.</w:t>
      </w:r>
    </w:p>
    <w:p w:rsidR="006E4DB3" w:rsidRPr="00514410" w:rsidRDefault="006E4DB3" w:rsidP="006E4DB3">
      <w:pPr>
        <w:pStyle w:val="notetext"/>
      </w:pPr>
      <w:r w:rsidRPr="00514410">
        <w:t>Example 5:</w:t>
      </w:r>
      <w:r w:rsidRPr="00514410">
        <w:tab/>
        <w:t>If a variation of an agreement is expressed to operate from 30</w:t>
      </w:r>
      <w:r w:rsidR="00514410">
        <w:t> </w:t>
      </w:r>
      <w:r w:rsidRPr="00514410">
        <w:t>June, the variation starts to operate on 1</w:t>
      </w:r>
      <w:r w:rsidR="00514410">
        <w:t> </w:t>
      </w:r>
      <w:r w:rsidRPr="00514410">
        <w:t>July.</w:t>
      </w:r>
    </w:p>
    <w:p w:rsidR="006E4DB3" w:rsidRPr="00514410" w:rsidRDefault="006E4DB3" w:rsidP="006E4DB3">
      <w:pPr>
        <w:pStyle w:val="notetext"/>
      </w:pPr>
      <w:r w:rsidRPr="00514410">
        <w:t>Example 6:</w:t>
      </w:r>
      <w:r w:rsidRPr="00514410">
        <w:tab/>
        <w:t>If a decision is made on 2</w:t>
      </w:r>
      <w:r w:rsidR="00514410">
        <w:t> </w:t>
      </w:r>
      <w:r w:rsidRPr="00514410">
        <w:t>August and a person has 28 days after the day the decision is made to seek a review of the decision, the 28</w:t>
      </w:r>
      <w:r w:rsidR="00514410">
        <w:noBreakHyphen/>
      </w:r>
      <w:r w:rsidRPr="00514410">
        <w:t>day period begins on 3</w:t>
      </w:r>
      <w:r w:rsidR="00514410">
        <w:t> </w:t>
      </w:r>
      <w:r w:rsidRPr="00514410">
        <w:t>August.</w:t>
      </w:r>
    </w:p>
    <w:p w:rsidR="006E4DB3" w:rsidRPr="00514410" w:rsidRDefault="006E4DB3" w:rsidP="006E4DB3">
      <w:pPr>
        <w:pStyle w:val="notetext"/>
      </w:pPr>
      <w:r w:rsidRPr="00514410">
        <w:t>Example 7:</w:t>
      </w:r>
      <w:r w:rsidRPr="00514410">
        <w:tab/>
        <w:t>If a person must give a notice to another person at any time during the period of 7 days before the day a proceeding starts and the proceeding starts on 8</w:t>
      </w:r>
      <w:r w:rsidR="00514410">
        <w:t> </w:t>
      </w:r>
      <w:r w:rsidRPr="00514410">
        <w:t>May, the notice may be given at any time during the 7</w:t>
      </w:r>
      <w:r w:rsidR="00514410">
        <w:noBreakHyphen/>
      </w:r>
      <w:r w:rsidRPr="00514410">
        <w:t>day period starting on 1</w:t>
      </w:r>
      <w:r w:rsidR="00514410">
        <w:t> </w:t>
      </w:r>
      <w:r w:rsidRPr="00514410">
        <w:t>May and ending on 7</w:t>
      </w:r>
      <w:r w:rsidR="00514410">
        <w:t> </w:t>
      </w:r>
      <w:r w:rsidRPr="00514410">
        <w:t>May.</w:t>
      </w:r>
    </w:p>
    <w:p w:rsidR="006E4DB3" w:rsidRPr="00514410" w:rsidRDefault="006E4DB3" w:rsidP="006E4DB3">
      <w:pPr>
        <w:pStyle w:val="subsection"/>
      </w:pPr>
      <w:r w:rsidRPr="00514410">
        <w:tab/>
        <w:t>(2)</w:t>
      </w:r>
      <w:r w:rsidRPr="00514410">
        <w:tab/>
        <w:t>If:</w:t>
      </w:r>
    </w:p>
    <w:p w:rsidR="006E4DB3" w:rsidRPr="00514410" w:rsidRDefault="006E4DB3" w:rsidP="006E4DB3">
      <w:pPr>
        <w:pStyle w:val="paragraph"/>
      </w:pPr>
      <w:r w:rsidRPr="00514410">
        <w:tab/>
        <w:t>(a)</w:t>
      </w:r>
      <w:r w:rsidRPr="00514410">
        <w:tab/>
        <w:t>an Act requires or allows a thing to be done; and</w:t>
      </w:r>
    </w:p>
    <w:p w:rsidR="006E4DB3" w:rsidRPr="00514410" w:rsidRDefault="006E4DB3" w:rsidP="006E4DB3">
      <w:pPr>
        <w:pStyle w:val="paragraph"/>
      </w:pPr>
      <w:r w:rsidRPr="00514410">
        <w:tab/>
        <w:t>(b)</w:t>
      </w:r>
      <w:r w:rsidRPr="00514410">
        <w:tab/>
        <w:t>the last day for doing the thing is a Saturday, a Sunday or a holiday;</w:t>
      </w:r>
    </w:p>
    <w:p w:rsidR="006E4DB3" w:rsidRPr="00514410" w:rsidRDefault="006E4DB3" w:rsidP="006E4DB3">
      <w:pPr>
        <w:pStyle w:val="subsection2"/>
      </w:pPr>
      <w:r w:rsidRPr="00514410">
        <w:t>then the thing may be done on the next day that is not a Saturday, a Sunday or a holiday.</w:t>
      </w:r>
    </w:p>
    <w:p w:rsidR="006E4DB3" w:rsidRPr="00514410" w:rsidRDefault="006E4DB3" w:rsidP="006E4DB3">
      <w:pPr>
        <w:pStyle w:val="notetext"/>
      </w:pPr>
      <w:r w:rsidRPr="00514410">
        <w:t>Example:</w:t>
      </w:r>
      <w:r w:rsidRPr="00514410">
        <w:tab/>
        <w:t>If a person has until 31</w:t>
      </w:r>
      <w:r w:rsidR="00514410">
        <w:t> </w:t>
      </w:r>
      <w:r w:rsidRPr="00514410">
        <w:t>March to make an application and 31</w:t>
      </w:r>
      <w:r w:rsidR="00514410">
        <w:t> </w:t>
      </w:r>
      <w:r w:rsidRPr="00514410">
        <w:t>March is a Saturday, the application may be made on Monday 2</w:t>
      </w:r>
      <w:r w:rsidR="00514410">
        <w:t> </w:t>
      </w:r>
      <w:r w:rsidRPr="00514410">
        <w:t>April.</w:t>
      </w:r>
    </w:p>
    <w:p w:rsidR="006E4DB3" w:rsidRPr="00514410" w:rsidRDefault="006E4DB3" w:rsidP="006E4DB3">
      <w:pPr>
        <w:pStyle w:val="subsection"/>
      </w:pPr>
      <w:r w:rsidRPr="00514410">
        <w:tab/>
        <w:t>(3)</w:t>
      </w:r>
      <w:r w:rsidRPr="00514410">
        <w:tab/>
        <w:t>In this section:</w:t>
      </w:r>
    </w:p>
    <w:p w:rsidR="006E4DB3" w:rsidRPr="00514410" w:rsidRDefault="006E4DB3" w:rsidP="006E4DB3">
      <w:pPr>
        <w:pStyle w:val="Definition"/>
      </w:pPr>
      <w:r w:rsidRPr="00514410">
        <w:rPr>
          <w:b/>
          <w:i/>
        </w:rPr>
        <w:t>holiday</w:t>
      </w:r>
      <w:r w:rsidRPr="00514410">
        <w:t>, in relation to the time for doing a thing, means:</w:t>
      </w:r>
    </w:p>
    <w:p w:rsidR="006E4DB3" w:rsidRPr="00514410" w:rsidRDefault="006E4DB3" w:rsidP="006E4DB3">
      <w:pPr>
        <w:pStyle w:val="paragraph"/>
      </w:pPr>
      <w:r w:rsidRPr="00514410">
        <w:tab/>
        <w:t>(a)</w:t>
      </w:r>
      <w:r w:rsidRPr="00514410">
        <w:tab/>
        <w:t>a day that is a public holiday in the place in which the thing is to be or may be done; and</w:t>
      </w:r>
    </w:p>
    <w:p w:rsidR="006E4DB3" w:rsidRPr="00514410" w:rsidRDefault="006E4DB3" w:rsidP="006E4DB3">
      <w:pPr>
        <w:pStyle w:val="paragraph"/>
      </w:pPr>
      <w:r w:rsidRPr="00514410">
        <w:tab/>
        <w:t>(b)</w:t>
      </w:r>
      <w:r w:rsidRPr="00514410">
        <w:tab/>
        <w:t>if the thing is to be or may be done at a particular office or other place—a day on which the place or office is closed for the whole day.</w:t>
      </w:r>
    </w:p>
    <w:p w:rsidR="005B66CD" w:rsidRPr="00514410" w:rsidRDefault="005B66CD" w:rsidP="005B66CD">
      <w:pPr>
        <w:pStyle w:val="ActHead5"/>
        <w:rPr>
          <w:kern w:val="0"/>
        </w:rPr>
      </w:pPr>
      <w:bookmarkStart w:id="81" w:name="_Toc524007348"/>
      <w:r w:rsidRPr="00F12067">
        <w:rPr>
          <w:rStyle w:val="CharSectno"/>
        </w:rPr>
        <w:t>37</w:t>
      </w:r>
      <w:r w:rsidRPr="00514410">
        <w:rPr>
          <w:kern w:val="0"/>
        </w:rPr>
        <w:t xml:space="preserve">  Expressions of time</w:t>
      </w:r>
      <w:bookmarkEnd w:id="81"/>
    </w:p>
    <w:p w:rsidR="005B66CD" w:rsidRPr="00514410" w:rsidRDefault="005B66CD" w:rsidP="005B66CD">
      <w:pPr>
        <w:pStyle w:val="subsection"/>
      </w:pPr>
      <w:r w:rsidRPr="00514410">
        <w:tab/>
      </w:r>
      <w:r w:rsidRPr="00514410">
        <w:tab/>
        <w:t>Where in an Act any reference to time occurs, such time shall, unless it is otherwise specifically stated, be deemed in each State or part of the Commonwealth to mean the legal time in that State or part of the Commonwealth.</w:t>
      </w:r>
    </w:p>
    <w:p w:rsidR="00A91DD9" w:rsidRPr="00514410" w:rsidRDefault="00A91DD9" w:rsidP="00A91DD9">
      <w:pPr>
        <w:pStyle w:val="ActHead5"/>
        <w:rPr>
          <w:kern w:val="0"/>
        </w:rPr>
      </w:pPr>
      <w:bookmarkStart w:id="82" w:name="_Toc524007349"/>
      <w:r w:rsidRPr="00F12067">
        <w:rPr>
          <w:rStyle w:val="CharSectno"/>
        </w:rPr>
        <w:lastRenderedPageBreak/>
        <w:t>37A</w:t>
      </w:r>
      <w:r w:rsidRPr="00514410">
        <w:rPr>
          <w:kern w:val="0"/>
        </w:rPr>
        <w:t xml:space="preserve">  Attainment of particular age</w:t>
      </w:r>
      <w:bookmarkEnd w:id="82"/>
    </w:p>
    <w:p w:rsidR="00A91DD9" w:rsidRPr="00514410" w:rsidRDefault="00A91DD9" w:rsidP="00A91DD9">
      <w:pPr>
        <w:pStyle w:val="subsection"/>
      </w:pPr>
      <w:r w:rsidRPr="00514410">
        <w:tab/>
      </w:r>
      <w:r w:rsidRPr="00514410">
        <w:tab/>
        <w:t>For the purposes of any Act, the time at which a person attains a particular age expressed in years is the commencement of the relevant anniversary of the date of the birth of that person.</w:t>
      </w:r>
    </w:p>
    <w:p w:rsidR="00DC28DB" w:rsidRPr="00514410" w:rsidRDefault="00DC28DB" w:rsidP="00DC28DB">
      <w:pPr>
        <w:pStyle w:val="ActHead2"/>
        <w:pageBreakBefore/>
      </w:pPr>
      <w:bookmarkStart w:id="83" w:name="_Toc524007350"/>
      <w:r w:rsidRPr="00F12067">
        <w:rPr>
          <w:rStyle w:val="CharPartNo"/>
        </w:rPr>
        <w:lastRenderedPageBreak/>
        <w:t>Part</w:t>
      </w:r>
      <w:r w:rsidR="00514410" w:rsidRPr="00F12067">
        <w:rPr>
          <w:rStyle w:val="CharPartNo"/>
        </w:rPr>
        <w:t> </w:t>
      </w:r>
      <w:r w:rsidRPr="00F12067">
        <w:rPr>
          <w:rStyle w:val="CharPartNo"/>
        </w:rPr>
        <w:t>9</w:t>
      </w:r>
      <w:r w:rsidRPr="00514410">
        <w:t>—</w:t>
      </w:r>
      <w:r w:rsidRPr="00F12067">
        <w:rPr>
          <w:rStyle w:val="CharPartText"/>
        </w:rPr>
        <w:t>Citation of Acts and instruments</w:t>
      </w:r>
      <w:bookmarkEnd w:id="83"/>
    </w:p>
    <w:p w:rsidR="00187FE1" w:rsidRPr="00F12067" w:rsidRDefault="00187FE1" w:rsidP="00187FE1">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rPr>
          <w:kern w:val="0"/>
        </w:rPr>
      </w:pPr>
      <w:bookmarkStart w:id="84" w:name="_Toc524007351"/>
      <w:r w:rsidRPr="00F12067">
        <w:rPr>
          <w:rStyle w:val="CharSectno"/>
        </w:rPr>
        <w:t>38</w:t>
      </w:r>
      <w:r w:rsidRPr="00514410">
        <w:rPr>
          <w:kern w:val="0"/>
        </w:rPr>
        <w:t xml:space="preserve">  Reference to Acts</w:t>
      </w:r>
      <w:bookmarkEnd w:id="84"/>
    </w:p>
    <w:p w:rsidR="005B66CD" w:rsidRPr="00514410" w:rsidRDefault="005B66CD" w:rsidP="005B66CD">
      <w:pPr>
        <w:pStyle w:val="subsection"/>
      </w:pPr>
      <w:r w:rsidRPr="00514410">
        <w:tab/>
        <w:t>(1)</w:t>
      </w:r>
      <w:r w:rsidRPr="00514410">
        <w:tab/>
        <w:t>An Act passed by the Parliament of the Commonwealth may be referred to by the word “Act” alone.</w:t>
      </w:r>
    </w:p>
    <w:p w:rsidR="005B66CD" w:rsidRPr="00514410" w:rsidRDefault="005B66CD" w:rsidP="005B66CD">
      <w:pPr>
        <w:pStyle w:val="subsection"/>
      </w:pPr>
      <w:r w:rsidRPr="00514410">
        <w:tab/>
        <w:t>(2)</w:t>
      </w:r>
      <w:r w:rsidRPr="00514410">
        <w:tab/>
        <w:t>An Act passed by the Parliament of the United Kingdom may be referred to by the term “Imperial Act”.</w:t>
      </w:r>
    </w:p>
    <w:p w:rsidR="005B66CD" w:rsidRPr="00514410" w:rsidRDefault="005B66CD" w:rsidP="005B66CD">
      <w:pPr>
        <w:pStyle w:val="subsection"/>
      </w:pPr>
      <w:r w:rsidRPr="00514410">
        <w:tab/>
        <w:t>(3)</w:t>
      </w:r>
      <w:r w:rsidRPr="00514410">
        <w:tab/>
        <w:t>An Act passed by the Parliament of a State may be referred to by the term “State Act”.</w:t>
      </w:r>
    </w:p>
    <w:p w:rsidR="00366431" w:rsidRPr="00514410" w:rsidRDefault="00366431" w:rsidP="00366431">
      <w:pPr>
        <w:pStyle w:val="subsection"/>
      </w:pPr>
      <w:r w:rsidRPr="00514410">
        <w:tab/>
        <w:t>(4)</w:t>
      </w:r>
      <w:r w:rsidRPr="00514410">
        <w:tab/>
        <w:t>An Act passed by the legislature of a Territory may be referred to by the term “Territory Act”.</w:t>
      </w:r>
    </w:p>
    <w:p w:rsidR="005B66CD" w:rsidRPr="00514410" w:rsidRDefault="005B66CD" w:rsidP="005B66CD">
      <w:pPr>
        <w:pStyle w:val="ActHead5"/>
        <w:rPr>
          <w:kern w:val="0"/>
        </w:rPr>
      </w:pPr>
      <w:bookmarkStart w:id="85" w:name="_Toc524007352"/>
      <w:r w:rsidRPr="00F12067">
        <w:rPr>
          <w:rStyle w:val="CharSectno"/>
        </w:rPr>
        <w:t>39</w:t>
      </w:r>
      <w:r w:rsidRPr="00514410">
        <w:rPr>
          <w:kern w:val="0"/>
        </w:rPr>
        <w:t xml:space="preserve">  Numbering of Acts</w:t>
      </w:r>
      <w:bookmarkEnd w:id="85"/>
    </w:p>
    <w:p w:rsidR="005B66CD" w:rsidRPr="00514410" w:rsidRDefault="005B66CD" w:rsidP="005B66CD">
      <w:pPr>
        <w:pStyle w:val="subsection"/>
      </w:pPr>
      <w:r w:rsidRPr="00514410">
        <w:tab/>
      </w:r>
      <w:r w:rsidRPr="00514410">
        <w:tab/>
        <w:t>The Acts passed in each secular year shall be numbered in regular arithmetical series, beginning with the number 1, in the order in which the Governor</w:t>
      </w:r>
      <w:r w:rsidR="00514410">
        <w:noBreakHyphen/>
      </w:r>
      <w:r w:rsidRPr="00514410">
        <w:t xml:space="preserve">General assents thereto or makes known the </w:t>
      </w:r>
      <w:r w:rsidR="008D1F31" w:rsidRPr="00514410">
        <w:t>Sovereign’s</w:t>
      </w:r>
      <w:r w:rsidRPr="00514410">
        <w:t xml:space="preserve"> assent thereto.</w:t>
      </w:r>
    </w:p>
    <w:p w:rsidR="00F97520" w:rsidRPr="00514410" w:rsidRDefault="00F97520" w:rsidP="00F97520">
      <w:pPr>
        <w:pStyle w:val="ActHead5"/>
      </w:pPr>
      <w:bookmarkStart w:id="86" w:name="_Toc524007353"/>
      <w:r w:rsidRPr="00F12067">
        <w:rPr>
          <w:rStyle w:val="CharSectno"/>
        </w:rPr>
        <w:t>40</w:t>
      </w:r>
      <w:r w:rsidRPr="00514410">
        <w:t xml:space="preserve">  Citation of Acts and instruments</w:t>
      </w:r>
      <w:bookmarkEnd w:id="86"/>
    </w:p>
    <w:p w:rsidR="00954161" w:rsidRPr="00514410" w:rsidRDefault="00954161" w:rsidP="00954161">
      <w:pPr>
        <w:pStyle w:val="SubsectionHead"/>
      </w:pPr>
      <w:r w:rsidRPr="00514410">
        <w:t>Citation of Acts, legislative instruments and notifiable instruments</w:t>
      </w:r>
    </w:p>
    <w:p w:rsidR="00954161" w:rsidRPr="00514410" w:rsidRDefault="00954161" w:rsidP="00954161">
      <w:pPr>
        <w:pStyle w:val="subsection"/>
      </w:pPr>
      <w:r w:rsidRPr="00514410">
        <w:tab/>
        <w:t>(1A)</w:t>
      </w:r>
      <w:r w:rsidRPr="00514410">
        <w:tab/>
        <w:t>In any Act, instrument or document:</w:t>
      </w:r>
    </w:p>
    <w:p w:rsidR="00954161" w:rsidRPr="00514410" w:rsidRDefault="00954161" w:rsidP="00954161">
      <w:pPr>
        <w:pStyle w:val="paragraph"/>
      </w:pPr>
      <w:r w:rsidRPr="00514410">
        <w:tab/>
        <w:t>(a)</w:t>
      </w:r>
      <w:r w:rsidRPr="00514410">
        <w:tab/>
        <w:t>an Act may be cited by:</w:t>
      </w:r>
    </w:p>
    <w:p w:rsidR="00954161" w:rsidRPr="00514410" w:rsidRDefault="00954161" w:rsidP="00954161">
      <w:pPr>
        <w:pStyle w:val="paragraphsub"/>
      </w:pPr>
      <w:r w:rsidRPr="00514410">
        <w:tab/>
        <w:t>(i)</w:t>
      </w:r>
      <w:r w:rsidRPr="00514410">
        <w:tab/>
        <w:t>the short title of the Act; or</w:t>
      </w:r>
    </w:p>
    <w:p w:rsidR="00954161" w:rsidRPr="00514410" w:rsidRDefault="00954161" w:rsidP="00954161">
      <w:pPr>
        <w:pStyle w:val="paragraphsub"/>
      </w:pPr>
      <w:r w:rsidRPr="00514410">
        <w:tab/>
        <w:t>(ii)</w:t>
      </w:r>
      <w:r w:rsidRPr="00514410">
        <w:tab/>
        <w:t>the secular year in which it was passed, and its number; or</w:t>
      </w:r>
    </w:p>
    <w:p w:rsidR="00954161" w:rsidRPr="00514410" w:rsidRDefault="00954161" w:rsidP="00954161">
      <w:pPr>
        <w:pStyle w:val="paragraphsub"/>
      </w:pPr>
      <w:r w:rsidRPr="00514410">
        <w:tab/>
        <w:t>(iii)</w:t>
      </w:r>
      <w:r w:rsidRPr="00514410">
        <w:tab/>
        <w:t xml:space="preserve">a unique identifier given to the Act in accordance with rules prescribed under the </w:t>
      </w:r>
      <w:r w:rsidRPr="00514410">
        <w:rPr>
          <w:i/>
        </w:rPr>
        <w:t>Legislation Act 2003</w:t>
      </w:r>
      <w:r w:rsidRPr="00514410">
        <w:t>; and</w:t>
      </w:r>
    </w:p>
    <w:p w:rsidR="00954161" w:rsidRPr="00514410" w:rsidRDefault="00954161" w:rsidP="00954161">
      <w:pPr>
        <w:pStyle w:val="paragraph"/>
      </w:pPr>
      <w:r w:rsidRPr="00514410">
        <w:tab/>
        <w:t>(b)</w:t>
      </w:r>
      <w:r w:rsidRPr="00514410">
        <w:tab/>
        <w:t>a legislative instrument or notifiable instrument may be cited by:</w:t>
      </w:r>
    </w:p>
    <w:p w:rsidR="00954161" w:rsidRPr="00514410" w:rsidRDefault="00954161" w:rsidP="00954161">
      <w:pPr>
        <w:pStyle w:val="paragraphsub"/>
      </w:pPr>
      <w:r w:rsidRPr="00514410">
        <w:lastRenderedPageBreak/>
        <w:tab/>
        <w:t>(i)</w:t>
      </w:r>
      <w:r w:rsidRPr="00514410">
        <w:tab/>
        <w:t>any name the instrument gives itself; or</w:t>
      </w:r>
    </w:p>
    <w:p w:rsidR="00954161" w:rsidRPr="00514410" w:rsidRDefault="00954161" w:rsidP="00954161">
      <w:pPr>
        <w:pStyle w:val="paragraphsub"/>
      </w:pPr>
      <w:r w:rsidRPr="00514410">
        <w:tab/>
        <w:t>(ii)</w:t>
      </w:r>
      <w:r w:rsidRPr="00514410">
        <w:tab/>
        <w:t xml:space="preserve">a unique identifier given to the instrument in accordance with rules prescribed under the </w:t>
      </w:r>
      <w:r w:rsidRPr="00514410">
        <w:rPr>
          <w:i/>
        </w:rPr>
        <w:t>Legislation Act 2003</w:t>
      </w:r>
      <w:r w:rsidRPr="00514410">
        <w:t>; or</w:t>
      </w:r>
    </w:p>
    <w:p w:rsidR="00954161" w:rsidRPr="00514410" w:rsidRDefault="00954161" w:rsidP="00954161">
      <w:pPr>
        <w:pStyle w:val="paragraphsub"/>
      </w:pPr>
      <w:r w:rsidRPr="00514410">
        <w:tab/>
        <w:t>(iii)</w:t>
      </w:r>
      <w:r w:rsidRPr="00514410">
        <w:tab/>
        <w:t>if the instrument was numbered under a Commonwealth law—the year it was made and its number, together with a reference (if necessary) to the kind of instrument; or</w:t>
      </w:r>
    </w:p>
    <w:p w:rsidR="00954161" w:rsidRPr="00514410" w:rsidRDefault="00954161" w:rsidP="00954161">
      <w:pPr>
        <w:pStyle w:val="paragraphsub"/>
      </w:pPr>
      <w:r w:rsidRPr="00514410">
        <w:tab/>
        <w:t>(iv)</w:t>
      </w:r>
      <w:r w:rsidRPr="00514410">
        <w:tab/>
        <w:t>if the instrument was notified or published in the Gazette—the date and (if necessary) number and page of the Gazette in which it was notified or published; or</w:t>
      </w:r>
    </w:p>
    <w:p w:rsidR="00954161" w:rsidRPr="00514410" w:rsidRDefault="00954161" w:rsidP="00954161">
      <w:pPr>
        <w:pStyle w:val="paragraphsub"/>
      </w:pPr>
      <w:r w:rsidRPr="00514410">
        <w:tab/>
        <w:t>(v)</w:t>
      </w:r>
      <w:r w:rsidRPr="00514410">
        <w:tab/>
        <w:t>the date it was made, together with a reference to the Act or instrument, and (if necessary) provision, under which it was made.</w:t>
      </w:r>
    </w:p>
    <w:p w:rsidR="00954161" w:rsidRPr="00514410" w:rsidRDefault="00954161" w:rsidP="00954161">
      <w:pPr>
        <w:pStyle w:val="SubsectionHead"/>
      </w:pPr>
      <w:r w:rsidRPr="00514410">
        <w:t>Citation of Imperial Acts, State Acts and Territory Acts</w:t>
      </w:r>
    </w:p>
    <w:p w:rsidR="005B66CD" w:rsidRPr="00514410" w:rsidRDefault="005B66CD" w:rsidP="005B66CD">
      <w:pPr>
        <w:pStyle w:val="subsection"/>
      </w:pPr>
      <w:r w:rsidRPr="00514410">
        <w:tab/>
        <w:t>(1)</w:t>
      </w:r>
      <w:r w:rsidRPr="00514410">
        <w:tab/>
        <w:t>In any Act, instrument or document:</w:t>
      </w:r>
    </w:p>
    <w:p w:rsidR="005B66CD" w:rsidRPr="00514410" w:rsidRDefault="005B66CD" w:rsidP="005B66CD">
      <w:pPr>
        <w:pStyle w:val="paragraph"/>
      </w:pPr>
      <w:r w:rsidRPr="00514410">
        <w:tab/>
        <w:t>(b)</w:t>
      </w:r>
      <w:r w:rsidRPr="00514410">
        <w:tab/>
        <w:t>any Imperial Act may be cited by its short title (if any) or in such other manner as is sufficient in an Imperial Act; and</w:t>
      </w:r>
    </w:p>
    <w:p w:rsidR="005B66CD" w:rsidRPr="00514410" w:rsidRDefault="005B66CD" w:rsidP="005B66CD">
      <w:pPr>
        <w:pStyle w:val="paragraph"/>
      </w:pPr>
      <w:r w:rsidRPr="00514410">
        <w:tab/>
        <w:t>(c)</w:t>
      </w:r>
      <w:r w:rsidRPr="00514410">
        <w:tab/>
        <w:t>any State Act may be cited by a reference to the State by the Parliament w</w:t>
      </w:r>
      <w:r w:rsidR="00167A0C" w:rsidRPr="00514410">
        <w:t>h</w:t>
      </w:r>
      <w:r w:rsidRPr="00514410">
        <w:t>ereof the Act was passed, together with such mode of reference as is sufficient in Acts passed by such Parliament</w:t>
      </w:r>
      <w:r w:rsidR="00FB6AA9" w:rsidRPr="00514410">
        <w:t>; and</w:t>
      </w:r>
    </w:p>
    <w:p w:rsidR="00FB6AA9" w:rsidRPr="00514410" w:rsidRDefault="00FB6AA9" w:rsidP="00FB6AA9">
      <w:pPr>
        <w:pStyle w:val="paragraph"/>
      </w:pPr>
      <w:r w:rsidRPr="00514410">
        <w:tab/>
        <w:t>(d)</w:t>
      </w:r>
      <w:r w:rsidRPr="00514410">
        <w:tab/>
        <w:t>any Territory Act may be cited by a reference to the Territory by whose legislature the Act was passed, together with such mode of reference as is sufficient in Acts passed by that legislature.</w:t>
      </w:r>
    </w:p>
    <w:p w:rsidR="005B66CD" w:rsidRPr="00514410" w:rsidRDefault="005B66CD" w:rsidP="005B66CD">
      <w:pPr>
        <w:pStyle w:val="subsection"/>
      </w:pPr>
      <w:r w:rsidRPr="00514410">
        <w:tab/>
        <w:t>(2)</w:t>
      </w:r>
      <w:r w:rsidRPr="00514410">
        <w:tab/>
        <w:t>Any enactment may be cited by reference to the part, section, subsection, or other division of the Act, Imperial Act</w:t>
      </w:r>
      <w:r w:rsidR="00D61C5A" w:rsidRPr="00514410">
        <w:t>, State Act or Territory Act</w:t>
      </w:r>
      <w:r w:rsidRPr="00514410">
        <w:t>, in which the enactment is contained.</w:t>
      </w:r>
    </w:p>
    <w:p w:rsidR="005B66CD" w:rsidRPr="00514410" w:rsidRDefault="005B66CD" w:rsidP="005B66CD">
      <w:pPr>
        <w:pStyle w:val="ActHead5"/>
      </w:pPr>
      <w:bookmarkStart w:id="87" w:name="_Toc524007354"/>
      <w:r w:rsidRPr="00F12067">
        <w:rPr>
          <w:rStyle w:val="CharSectno"/>
        </w:rPr>
        <w:t>40A</w:t>
      </w:r>
      <w:r w:rsidRPr="00514410">
        <w:t xml:space="preserve">  References to the new corporations and ASIC legislation</w:t>
      </w:r>
      <w:bookmarkEnd w:id="87"/>
    </w:p>
    <w:p w:rsidR="005B66CD" w:rsidRPr="00514410" w:rsidRDefault="005B66CD" w:rsidP="005B66CD">
      <w:pPr>
        <w:pStyle w:val="subsection"/>
      </w:pPr>
      <w:r w:rsidRPr="00514410">
        <w:tab/>
        <w:t>(1)</w:t>
      </w:r>
      <w:r w:rsidRPr="00514410">
        <w:tab/>
        <w:t>A reference in an Act to:</w:t>
      </w:r>
    </w:p>
    <w:p w:rsidR="005B66CD" w:rsidRPr="00514410" w:rsidRDefault="005B66CD" w:rsidP="005B66CD">
      <w:pPr>
        <w:pStyle w:val="paragraph"/>
      </w:pPr>
      <w:r w:rsidRPr="00514410">
        <w:tab/>
        <w:t>(a)</w:t>
      </w:r>
      <w:r w:rsidRPr="00514410">
        <w:tab/>
        <w:t>an Act, or regulations or another instrument, that is part of the new corporations legislation or the new ASIC legislation; or</w:t>
      </w:r>
    </w:p>
    <w:p w:rsidR="005B66CD" w:rsidRPr="00514410" w:rsidRDefault="005B66CD" w:rsidP="005B66CD">
      <w:pPr>
        <w:pStyle w:val="paragraph"/>
      </w:pPr>
      <w:r w:rsidRPr="00514410">
        <w:lastRenderedPageBreak/>
        <w:tab/>
        <w:t>(b)</w:t>
      </w:r>
      <w:r w:rsidRPr="00514410">
        <w:tab/>
        <w:t>a provision, or group of provisions, of such an Act, regulations or other instrument;</w:t>
      </w:r>
    </w:p>
    <w:p w:rsidR="005B66CD" w:rsidRPr="00514410" w:rsidRDefault="005B66CD" w:rsidP="005B66CD">
      <w:pPr>
        <w:pStyle w:val="subsection2"/>
      </w:pPr>
      <w:r w:rsidRPr="00514410">
        <w:t>is taken to include a reference to:</w:t>
      </w:r>
    </w:p>
    <w:p w:rsidR="005B66CD" w:rsidRPr="00514410" w:rsidRDefault="005B66CD" w:rsidP="005B66CD">
      <w:pPr>
        <w:pStyle w:val="paragraph"/>
      </w:pPr>
      <w:r w:rsidRPr="00514410">
        <w:tab/>
        <w:t>(c)</w:t>
      </w:r>
      <w:r w:rsidRPr="00514410">
        <w:tab/>
        <w:t>the corresponding part, provision or provisions of the old corporations legislation or the old ASIC legislation; and</w:t>
      </w:r>
    </w:p>
    <w:p w:rsidR="005B66CD" w:rsidRPr="00514410" w:rsidRDefault="005B66CD" w:rsidP="005B66CD">
      <w:pPr>
        <w:pStyle w:val="paragraph"/>
      </w:pPr>
      <w:r w:rsidRPr="00514410">
        <w:tab/>
        <w:t>(d)</w:t>
      </w:r>
      <w:r w:rsidRPr="00514410">
        <w:tab/>
        <w:t>any relevant earlier law.</w:t>
      </w:r>
    </w:p>
    <w:p w:rsidR="005B66CD" w:rsidRPr="00514410" w:rsidRDefault="005B66CD" w:rsidP="005B66CD">
      <w:pPr>
        <w:pStyle w:val="subsection"/>
      </w:pPr>
      <w:r w:rsidRPr="00514410">
        <w:tab/>
        <w:t>(2)</w:t>
      </w:r>
      <w:r w:rsidRPr="00514410">
        <w:tab/>
      </w:r>
      <w:r w:rsidR="00514410">
        <w:t>Subsection (</w:t>
      </w:r>
      <w:r w:rsidRPr="00514410">
        <w:t>1) does not apply to:</w:t>
      </w:r>
    </w:p>
    <w:p w:rsidR="005B66CD" w:rsidRPr="00514410" w:rsidRDefault="005B66CD" w:rsidP="005B66CD">
      <w:pPr>
        <w:pStyle w:val="paragraph"/>
      </w:pPr>
      <w:r w:rsidRPr="00514410">
        <w:tab/>
        <w:t>(a)</w:t>
      </w:r>
      <w:r w:rsidRPr="00514410">
        <w:tab/>
        <w:t>a reference in an Act that is part of the new corporations legislation or the new ASIC legislation; or</w:t>
      </w:r>
    </w:p>
    <w:p w:rsidR="005B66CD" w:rsidRPr="00514410" w:rsidRDefault="005B66CD" w:rsidP="005B66CD">
      <w:pPr>
        <w:pStyle w:val="paragraph"/>
      </w:pPr>
      <w:r w:rsidRPr="00514410">
        <w:tab/>
        <w:t>(b)</w:t>
      </w:r>
      <w:r w:rsidRPr="00514410">
        <w:tab/>
        <w:t xml:space="preserve">a reference in the </w:t>
      </w:r>
      <w:r w:rsidRPr="00514410">
        <w:rPr>
          <w:i/>
        </w:rPr>
        <w:t>Corporations (Repeals, Consequentials and Transitionals) Act 2001</w:t>
      </w:r>
      <w:r w:rsidRPr="00514410">
        <w:t>; or</w:t>
      </w:r>
    </w:p>
    <w:p w:rsidR="005B66CD" w:rsidRPr="00514410" w:rsidRDefault="005B66CD" w:rsidP="005B66CD">
      <w:pPr>
        <w:pStyle w:val="paragraph"/>
      </w:pPr>
      <w:r w:rsidRPr="00514410">
        <w:tab/>
        <w:t>(c)</w:t>
      </w:r>
      <w:r w:rsidRPr="00514410">
        <w:tab/>
        <w:t>a reference that identifies an Act that is part of the new corporations legislation or the new ASIC legislation as an Act to be amended; or</w:t>
      </w:r>
    </w:p>
    <w:p w:rsidR="005B66CD" w:rsidRPr="00514410" w:rsidRDefault="005B66CD" w:rsidP="005B66CD">
      <w:pPr>
        <w:pStyle w:val="paragraph"/>
      </w:pPr>
      <w:r w:rsidRPr="00514410">
        <w:tab/>
        <w:t>(d)</w:t>
      </w:r>
      <w:r w:rsidRPr="00514410">
        <w:tab/>
        <w:t>a reference in a provision that applies an Act that is part of the new corporations legislation or the new ASIC legislation, or a provision or group of provisions, of such an Act to a particular matter (whether with or without modification).</w:t>
      </w:r>
    </w:p>
    <w:p w:rsidR="005B66CD" w:rsidRPr="00514410" w:rsidRDefault="005B66CD" w:rsidP="005B66CD">
      <w:pPr>
        <w:pStyle w:val="subsection"/>
      </w:pPr>
      <w:r w:rsidRPr="00514410">
        <w:tab/>
        <w:t>(3)</w:t>
      </w:r>
      <w:r w:rsidRPr="00514410">
        <w:tab/>
      </w:r>
      <w:r w:rsidR="00514410">
        <w:t>Subsection (</w:t>
      </w:r>
      <w:r w:rsidRPr="00514410">
        <w:t>1) has effect:</w:t>
      </w:r>
    </w:p>
    <w:p w:rsidR="005B66CD" w:rsidRPr="00514410" w:rsidRDefault="005B66CD" w:rsidP="005B66CD">
      <w:pPr>
        <w:pStyle w:val="paragraph"/>
      </w:pPr>
      <w:r w:rsidRPr="00514410">
        <w:tab/>
        <w:t>(a)</w:t>
      </w:r>
      <w:r w:rsidRPr="00514410">
        <w:tab/>
        <w:t>subject to an express provision to the contrary in the Act concerned; and</w:t>
      </w:r>
    </w:p>
    <w:p w:rsidR="005B66CD" w:rsidRPr="00514410" w:rsidRDefault="005B66CD" w:rsidP="005B66CD">
      <w:pPr>
        <w:pStyle w:val="paragraph"/>
      </w:pPr>
      <w:r w:rsidRPr="00514410">
        <w:tab/>
        <w:t>(b)</w:t>
      </w:r>
      <w:r w:rsidRPr="00514410">
        <w:tab/>
        <w:t xml:space="preserve">subject to regulations made for the purposes of </w:t>
      </w:r>
      <w:r w:rsidR="00514410">
        <w:t>subsection (</w:t>
      </w:r>
      <w:r w:rsidRPr="00514410">
        <w:t>5).</w:t>
      </w:r>
    </w:p>
    <w:p w:rsidR="005B66CD" w:rsidRPr="00514410" w:rsidRDefault="005B66CD" w:rsidP="005B66CD">
      <w:pPr>
        <w:pStyle w:val="subsection"/>
        <w:keepNext/>
        <w:keepLines/>
      </w:pPr>
      <w:r w:rsidRPr="00514410">
        <w:tab/>
        <w:t>(4)</w:t>
      </w:r>
      <w:r w:rsidRPr="00514410">
        <w:tab/>
        <w:t>For the purposes of this section:</w:t>
      </w:r>
    </w:p>
    <w:p w:rsidR="005B66CD" w:rsidRPr="00514410" w:rsidRDefault="005B66CD" w:rsidP="005B66CD">
      <w:pPr>
        <w:pStyle w:val="paragraph"/>
        <w:keepLines/>
      </w:pPr>
      <w:r w:rsidRPr="00514410">
        <w:tab/>
        <w:t>(a)</w:t>
      </w:r>
      <w:r w:rsidRPr="00514410">
        <w:tab/>
        <w:t xml:space="preserve">the question whether a part, provision or provisions of the old corporations legislation </w:t>
      </w:r>
      <w:r w:rsidRPr="00514410">
        <w:rPr>
          <w:b/>
          <w:i/>
        </w:rPr>
        <w:t>corresponds</w:t>
      </w:r>
      <w:r w:rsidRPr="00514410">
        <w:t xml:space="preserve"> to a part, provision or provisions of the new corporations legislation is to be determined in the same way as it is determined for the purposes of Part</w:t>
      </w:r>
      <w:r w:rsidR="00514410">
        <w:t> </w:t>
      </w:r>
      <w:r w:rsidRPr="00514410">
        <w:t xml:space="preserve">10.1 of the </w:t>
      </w:r>
      <w:r w:rsidRPr="00514410">
        <w:rPr>
          <w:i/>
        </w:rPr>
        <w:t>Corporations Act 2001</w:t>
      </w:r>
      <w:r w:rsidRPr="00514410">
        <w:t>; and</w:t>
      </w:r>
    </w:p>
    <w:p w:rsidR="005B66CD" w:rsidRPr="00514410" w:rsidRDefault="005B66CD" w:rsidP="005B66CD">
      <w:pPr>
        <w:pStyle w:val="paragraph"/>
      </w:pPr>
      <w:r w:rsidRPr="00514410">
        <w:tab/>
        <w:t>(b)</w:t>
      </w:r>
      <w:r w:rsidRPr="00514410">
        <w:tab/>
        <w:t xml:space="preserve">the question whether a part, provision or provisions of the old ASIC legislation </w:t>
      </w:r>
      <w:r w:rsidRPr="00514410">
        <w:rPr>
          <w:b/>
          <w:i/>
        </w:rPr>
        <w:t>corresponds</w:t>
      </w:r>
      <w:r w:rsidRPr="00514410">
        <w:t xml:space="preserve"> to a part, provision or provisions of the new ASIC legislation is to be determined in the same way as it is determined for the purposes of Part</w:t>
      </w:r>
      <w:r w:rsidR="00514410">
        <w:t> </w:t>
      </w:r>
      <w:r w:rsidRPr="00514410">
        <w:t xml:space="preserve">16 </w:t>
      </w:r>
      <w:r w:rsidRPr="00514410">
        <w:lastRenderedPageBreak/>
        <w:t xml:space="preserve">of the </w:t>
      </w:r>
      <w:r w:rsidRPr="00514410">
        <w:rPr>
          <w:i/>
        </w:rPr>
        <w:t>Australian Securities and Investments Commission Act 2001</w:t>
      </w:r>
      <w:r w:rsidRPr="00514410">
        <w:t>.</w:t>
      </w:r>
    </w:p>
    <w:p w:rsidR="005B66CD" w:rsidRPr="00514410" w:rsidRDefault="005B66CD" w:rsidP="005B66CD">
      <w:pPr>
        <w:pStyle w:val="subsection"/>
      </w:pPr>
      <w:r w:rsidRPr="00514410">
        <w:tab/>
        <w:t>(5)</w:t>
      </w:r>
      <w:r w:rsidRPr="00514410">
        <w:tab/>
        <w:t xml:space="preserve">The regulations may provide that </w:t>
      </w:r>
      <w:r w:rsidR="00514410">
        <w:t>subsection (</w:t>
      </w:r>
      <w:r w:rsidRPr="00514410">
        <w:t>1) does not apply in relation to a particular reference, or class of references, in an Act.</w:t>
      </w:r>
    </w:p>
    <w:p w:rsidR="005B66CD" w:rsidRPr="00514410" w:rsidRDefault="005B66CD" w:rsidP="005B66CD">
      <w:pPr>
        <w:pStyle w:val="subsection"/>
      </w:pPr>
      <w:r w:rsidRPr="00514410">
        <w:tab/>
        <w:t>(6)</w:t>
      </w:r>
      <w:r w:rsidRPr="00514410">
        <w:tab/>
        <w:t>In this section:</w:t>
      </w:r>
    </w:p>
    <w:p w:rsidR="005B66CD" w:rsidRPr="00514410" w:rsidRDefault="005B66CD" w:rsidP="005B66CD">
      <w:pPr>
        <w:pStyle w:val="Definition"/>
      </w:pPr>
      <w:r w:rsidRPr="00514410">
        <w:rPr>
          <w:b/>
          <w:i/>
        </w:rPr>
        <w:t>new ASIC legislation</w:t>
      </w:r>
      <w:r w:rsidRPr="00514410">
        <w:t xml:space="preserve"> has the same meanings as in Part</w:t>
      </w:r>
      <w:r w:rsidR="00514410">
        <w:t> </w:t>
      </w:r>
      <w:r w:rsidRPr="00514410">
        <w:t xml:space="preserve">16 of the </w:t>
      </w:r>
      <w:r w:rsidRPr="00514410">
        <w:rPr>
          <w:i/>
        </w:rPr>
        <w:t>Australian Securities and Investments Commission Act 2001</w:t>
      </w:r>
      <w:r w:rsidRPr="00514410">
        <w:t>.</w:t>
      </w:r>
    </w:p>
    <w:p w:rsidR="005B66CD" w:rsidRPr="00514410" w:rsidRDefault="005B66CD" w:rsidP="005B66CD">
      <w:pPr>
        <w:pStyle w:val="Definition"/>
      </w:pPr>
      <w:r w:rsidRPr="00514410">
        <w:rPr>
          <w:b/>
          <w:i/>
        </w:rPr>
        <w:t>new corporations legislation</w:t>
      </w:r>
      <w:r w:rsidRPr="00514410">
        <w:t xml:space="preserve"> has the same meanings as in Part</w:t>
      </w:r>
      <w:r w:rsidR="00514410">
        <w:t> </w:t>
      </w:r>
      <w:r w:rsidRPr="00514410">
        <w:t xml:space="preserve">10.1 of the </w:t>
      </w:r>
      <w:r w:rsidRPr="00514410">
        <w:rPr>
          <w:i/>
        </w:rPr>
        <w:t>Corporations Act 2001</w:t>
      </w:r>
      <w:r w:rsidRPr="00514410">
        <w:t>.</w:t>
      </w:r>
    </w:p>
    <w:p w:rsidR="005B66CD" w:rsidRPr="00514410" w:rsidRDefault="005B66CD" w:rsidP="005B66CD">
      <w:pPr>
        <w:pStyle w:val="Definition"/>
      </w:pPr>
      <w:r w:rsidRPr="00514410">
        <w:rPr>
          <w:b/>
          <w:i/>
        </w:rPr>
        <w:t>old ASIC legislation</w:t>
      </w:r>
      <w:r w:rsidRPr="00514410">
        <w:t xml:space="preserve"> has the same meanings as in Part</w:t>
      </w:r>
      <w:r w:rsidR="00514410">
        <w:t> </w:t>
      </w:r>
      <w:r w:rsidRPr="00514410">
        <w:t xml:space="preserve">16 of the </w:t>
      </w:r>
      <w:r w:rsidRPr="00514410">
        <w:rPr>
          <w:i/>
        </w:rPr>
        <w:t>Australian Securities and Investments Commission Act 2001</w:t>
      </w:r>
      <w:r w:rsidRPr="00514410">
        <w:t>.</w:t>
      </w:r>
    </w:p>
    <w:p w:rsidR="005B66CD" w:rsidRPr="00514410" w:rsidRDefault="005B66CD" w:rsidP="005B66CD">
      <w:pPr>
        <w:pStyle w:val="Definition"/>
      </w:pPr>
      <w:r w:rsidRPr="00514410">
        <w:rPr>
          <w:b/>
          <w:i/>
        </w:rPr>
        <w:t>old corporations legislation</w:t>
      </w:r>
      <w:r w:rsidRPr="00514410">
        <w:t xml:space="preserve"> has the same meanings as in Part</w:t>
      </w:r>
      <w:r w:rsidR="00514410">
        <w:t> </w:t>
      </w:r>
      <w:r w:rsidRPr="00514410">
        <w:t xml:space="preserve">10.1 of the </w:t>
      </w:r>
      <w:r w:rsidRPr="00514410">
        <w:rPr>
          <w:i/>
        </w:rPr>
        <w:t>Corporations Act 2001</w:t>
      </w:r>
      <w:r w:rsidRPr="00514410">
        <w:t>.</w:t>
      </w:r>
    </w:p>
    <w:p w:rsidR="005B66CD" w:rsidRPr="00514410" w:rsidRDefault="005B66CD" w:rsidP="005B66CD">
      <w:pPr>
        <w:pStyle w:val="Definition"/>
      </w:pPr>
      <w:r w:rsidRPr="00514410">
        <w:rPr>
          <w:b/>
          <w:i/>
        </w:rPr>
        <w:t>relevant earlier law</w:t>
      </w:r>
      <w:r w:rsidRPr="00514410">
        <w:t>, in relation to a provision of the old corporations legislation, or the old ASIC legislation, means a law that was:</w:t>
      </w:r>
    </w:p>
    <w:p w:rsidR="005B66CD" w:rsidRPr="00514410" w:rsidRDefault="005B66CD" w:rsidP="005B66CD">
      <w:pPr>
        <w:pStyle w:val="paragraph"/>
      </w:pPr>
      <w:r w:rsidRPr="00514410">
        <w:tab/>
        <w:t>(a)</w:t>
      </w:r>
      <w:r w:rsidRPr="00514410">
        <w:tab/>
        <w:t>a corresponding previous law (as defined for the purposes of that provision or provisions that included that provision); or</w:t>
      </w:r>
    </w:p>
    <w:p w:rsidR="005B66CD" w:rsidRPr="00514410" w:rsidRDefault="005B66CD" w:rsidP="005B66CD">
      <w:pPr>
        <w:pStyle w:val="paragraph"/>
      </w:pPr>
      <w:r w:rsidRPr="00514410">
        <w:tab/>
        <w:t>(b)</w:t>
      </w:r>
      <w:r w:rsidRPr="00514410">
        <w:tab/>
        <w:t>a relevant previous law (as defined for the purposes of that provision or provisions that included that provision).</w:t>
      </w:r>
    </w:p>
    <w:p w:rsidR="00601B08" w:rsidRPr="00514410" w:rsidRDefault="00601B08" w:rsidP="00601B08">
      <w:pPr>
        <w:pStyle w:val="ActHead2"/>
        <w:pageBreakBefore/>
      </w:pPr>
      <w:bookmarkStart w:id="88" w:name="_Toc524007355"/>
      <w:r w:rsidRPr="00F12067">
        <w:rPr>
          <w:rStyle w:val="CharPartNo"/>
        </w:rPr>
        <w:lastRenderedPageBreak/>
        <w:t>Part</w:t>
      </w:r>
      <w:r w:rsidR="00514410" w:rsidRPr="00F12067">
        <w:rPr>
          <w:rStyle w:val="CharPartNo"/>
        </w:rPr>
        <w:t> </w:t>
      </w:r>
      <w:r w:rsidRPr="00F12067">
        <w:rPr>
          <w:rStyle w:val="CharPartNo"/>
        </w:rPr>
        <w:t>10</w:t>
      </w:r>
      <w:r w:rsidRPr="00514410">
        <w:t>—</w:t>
      </w:r>
      <w:r w:rsidRPr="00F12067">
        <w:rPr>
          <w:rStyle w:val="CharPartText"/>
        </w:rPr>
        <w:t>Instruments not covered by the Legislation Act 2003, and parliamentary resolutions</w:t>
      </w:r>
      <w:bookmarkEnd w:id="88"/>
    </w:p>
    <w:p w:rsidR="0084398A" w:rsidRPr="00F12067" w:rsidRDefault="0084398A" w:rsidP="0084398A">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pPr>
      <w:bookmarkStart w:id="89" w:name="_Toc524007356"/>
      <w:r w:rsidRPr="00F12067">
        <w:rPr>
          <w:rStyle w:val="CharSectno"/>
        </w:rPr>
        <w:t>46</w:t>
      </w:r>
      <w:r w:rsidRPr="00514410">
        <w:t xml:space="preserve">  Construction of instruments</w:t>
      </w:r>
      <w:bookmarkEnd w:id="89"/>
    </w:p>
    <w:p w:rsidR="005B66CD" w:rsidRPr="00514410" w:rsidRDefault="005B66CD" w:rsidP="005B66CD">
      <w:pPr>
        <w:pStyle w:val="subsection"/>
      </w:pPr>
      <w:r w:rsidRPr="00514410">
        <w:tab/>
        <w:t>(1)</w:t>
      </w:r>
      <w:r w:rsidRPr="00514410">
        <w:tab/>
        <w:t xml:space="preserve">If a provision confers on </w:t>
      </w:r>
      <w:r w:rsidR="00E054DF" w:rsidRPr="00514410">
        <w:t xml:space="preserve">a person (the </w:t>
      </w:r>
      <w:r w:rsidR="00E054DF" w:rsidRPr="00514410">
        <w:rPr>
          <w:b/>
          <w:i/>
        </w:rPr>
        <w:t>authority</w:t>
      </w:r>
      <w:r w:rsidR="00E054DF" w:rsidRPr="00514410">
        <w:t>) the power to make an instrument other than a legislative instrument, notifiable instrument or</w:t>
      </w:r>
      <w:r w:rsidRPr="00514410">
        <w:t xml:space="preserve"> a rule of court, then:</w:t>
      </w:r>
    </w:p>
    <w:p w:rsidR="005B66CD" w:rsidRPr="00514410" w:rsidRDefault="005B66CD" w:rsidP="005B66CD">
      <w:pPr>
        <w:pStyle w:val="paragraph"/>
      </w:pPr>
      <w:r w:rsidRPr="00514410">
        <w:tab/>
        <w:t>(a)</w:t>
      </w:r>
      <w:r w:rsidRPr="00514410">
        <w:tab/>
        <w:t>this Act applies to any instrument so made as if it were an Act and as if each provision of the instrument were a section of an Act; and</w:t>
      </w:r>
    </w:p>
    <w:p w:rsidR="00E054DF" w:rsidRPr="00514410" w:rsidRDefault="00E054DF" w:rsidP="00E054DF">
      <w:pPr>
        <w:pStyle w:val="paragraph"/>
      </w:pPr>
      <w:r w:rsidRPr="00514410">
        <w:tab/>
        <w:t>(b)</w:t>
      </w:r>
      <w:r w:rsidRPr="00514410">
        <w:tab/>
        <w:t>expressions used in any instrument so made have the same meaning as in the Act or instrument, as in force from time to time, that authorises the making of the instrument in which the expressions are used; and</w:t>
      </w:r>
    </w:p>
    <w:p w:rsidR="005B66CD" w:rsidRPr="00514410" w:rsidRDefault="005B66CD" w:rsidP="005B66CD">
      <w:pPr>
        <w:pStyle w:val="paragraph"/>
      </w:pPr>
      <w:r w:rsidRPr="00514410">
        <w:tab/>
        <w:t>(c)</w:t>
      </w:r>
      <w:r w:rsidRPr="00514410">
        <w:tab/>
        <w:t>any instrument so made is to be read and construed subject to the enabling legislation</w:t>
      </w:r>
      <w:r w:rsidR="0035647A" w:rsidRPr="00514410">
        <w:t xml:space="preserve"> as in force from time to time</w:t>
      </w:r>
      <w:r w:rsidRPr="00514410">
        <w:t>, and so as not to exceed the power of the authority.</w:t>
      </w:r>
    </w:p>
    <w:p w:rsidR="005B66CD" w:rsidRPr="00514410" w:rsidRDefault="005B66CD" w:rsidP="005B66CD">
      <w:pPr>
        <w:pStyle w:val="subsection"/>
      </w:pPr>
      <w:r w:rsidRPr="00514410">
        <w:tab/>
        <w:t>(2)</w:t>
      </w:r>
      <w:r w:rsidRPr="00514410">
        <w:tab/>
        <w:t xml:space="preserve">If any instrument so made would, but for </w:t>
      </w:r>
      <w:r w:rsidR="0035647A" w:rsidRPr="00514410">
        <w:t>this subsection</w:t>
      </w:r>
      <w:r w:rsidRPr="00514410">
        <w:t>, be construed as being in excess of the authority’s power, it is to be taken to be a valid instrument to the extent to which it is not in excess of that power.</w:t>
      </w:r>
    </w:p>
    <w:p w:rsidR="00E054DF" w:rsidRPr="00514410" w:rsidRDefault="00E054DF" w:rsidP="00E054DF">
      <w:pPr>
        <w:pStyle w:val="subsection"/>
      </w:pPr>
      <w:r w:rsidRPr="00514410">
        <w:tab/>
        <w:t>(3)</w:t>
      </w:r>
      <w:r w:rsidRPr="00514410">
        <w:tab/>
        <w:t>The amendment of an instrument, other than a legislative instrument or a notifiable instrument, or a rule of court, by an Act does not prevent the instrument, as so amended, from being amended or repealed by the authority.</w:t>
      </w:r>
    </w:p>
    <w:p w:rsidR="005B66CD" w:rsidRPr="00514410" w:rsidRDefault="005B66CD" w:rsidP="005B66CD">
      <w:pPr>
        <w:pStyle w:val="notetext"/>
      </w:pPr>
      <w:r w:rsidRPr="00514410">
        <w:rPr>
          <w:sz w:val="19"/>
        </w:rPr>
        <w:t>Note:</w:t>
      </w:r>
      <w:r w:rsidRPr="00514410">
        <w:rPr>
          <w:sz w:val="19"/>
        </w:rPr>
        <w:tab/>
        <w:t xml:space="preserve">This provision has a parallel, in relation to legislative </w:t>
      </w:r>
      <w:r w:rsidRPr="00514410">
        <w:t>instruments</w:t>
      </w:r>
      <w:r w:rsidR="00853489" w:rsidRPr="00514410">
        <w:t xml:space="preserve"> and notifiable instruments, in section</w:t>
      </w:r>
      <w:r w:rsidR="00514410">
        <w:t> </w:t>
      </w:r>
      <w:r w:rsidR="00853489" w:rsidRPr="00514410">
        <w:t xml:space="preserve">13 of the </w:t>
      </w:r>
      <w:r w:rsidR="00853489" w:rsidRPr="00514410">
        <w:rPr>
          <w:i/>
        </w:rPr>
        <w:t>Legislation Act 2003</w:t>
      </w:r>
      <w:r w:rsidRPr="00514410">
        <w:rPr>
          <w:sz w:val="19"/>
        </w:rPr>
        <w:t>.</w:t>
      </w:r>
    </w:p>
    <w:p w:rsidR="005B66CD" w:rsidRPr="00514410" w:rsidRDefault="005B66CD" w:rsidP="005B66CD">
      <w:pPr>
        <w:pStyle w:val="ActHead5"/>
      </w:pPr>
      <w:bookmarkStart w:id="90" w:name="_Toc524007357"/>
      <w:r w:rsidRPr="00F12067">
        <w:rPr>
          <w:rStyle w:val="CharSectno"/>
        </w:rPr>
        <w:lastRenderedPageBreak/>
        <w:t>46AA</w:t>
      </w:r>
      <w:r w:rsidRPr="00514410">
        <w:t xml:space="preserve">  Prescribing matters by reference to other instruments</w:t>
      </w:r>
      <w:bookmarkEnd w:id="90"/>
    </w:p>
    <w:p w:rsidR="005B66CD" w:rsidRPr="00514410" w:rsidRDefault="005B66CD" w:rsidP="005B66CD">
      <w:pPr>
        <w:pStyle w:val="subsection"/>
      </w:pPr>
      <w:r w:rsidRPr="00514410">
        <w:tab/>
        <w:t>(1)</w:t>
      </w:r>
      <w:r w:rsidRPr="00514410">
        <w:tab/>
        <w:t>If legislation authorises or requires provision to be made in relation to any matter in an instrument</w:t>
      </w:r>
      <w:r w:rsidR="006C2FC3" w:rsidRPr="00514410">
        <w:t>, other than a legislative instrument, a notifiable instrument or</w:t>
      </w:r>
      <w:r w:rsidRPr="00514410">
        <w:t xml:space="preserve"> a rule of court, that instrument may make provision in relation to that matter:</w:t>
      </w:r>
    </w:p>
    <w:p w:rsidR="003D1297" w:rsidRPr="00514410" w:rsidRDefault="003D1297" w:rsidP="003D1297">
      <w:pPr>
        <w:pStyle w:val="paragraph"/>
      </w:pPr>
      <w:r w:rsidRPr="00514410">
        <w:tab/>
        <w:t>(a)</w:t>
      </w:r>
      <w:r w:rsidRPr="00514410">
        <w:tab/>
        <w:t>by applying, adopting or incorporating, with or without modification, any of the following, as in force at a particular time or as in force from time to time:</w:t>
      </w:r>
    </w:p>
    <w:p w:rsidR="003D1297" w:rsidRPr="00514410" w:rsidRDefault="003D1297" w:rsidP="003D1297">
      <w:pPr>
        <w:pStyle w:val="paragraphsub"/>
      </w:pPr>
      <w:r w:rsidRPr="00514410">
        <w:tab/>
        <w:t>(i)</w:t>
      </w:r>
      <w:r w:rsidRPr="00514410">
        <w:tab/>
        <w:t>the provisions of an Act;</w:t>
      </w:r>
    </w:p>
    <w:p w:rsidR="003D1297" w:rsidRPr="00514410" w:rsidRDefault="003D1297" w:rsidP="003D1297">
      <w:pPr>
        <w:pStyle w:val="paragraphsub"/>
      </w:pPr>
      <w:r w:rsidRPr="00514410">
        <w:tab/>
        <w:t>(ii)</w:t>
      </w:r>
      <w:r w:rsidRPr="00514410">
        <w:tab/>
        <w:t xml:space="preserve">the provisions of a legislative instrument covered by </w:t>
      </w:r>
      <w:r w:rsidR="00514410">
        <w:t>subsection (</w:t>
      </w:r>
      <w:r w:rsidRPr="00514410">
        <w:t>3);</w:t>
      </w:r>
    </w:p>
    <w:p w:rsidR="0098470A" w:rsidRPr="00514410" w:rsidRDefault="0098470A" w:rsidP="0098470A">
      <w:pPr>
        <w:pStyle w:val="paragraphsub"/>
      </w:pPr>
      <w:r w:rsidRPr="00514410">
        <w:tab/>
        <w:t>(iii)</w:t>
      </w:r>
      <w:r w:rsidRPr="00514410">
        <w:tab/>
        <w:t>the provisions of rules of court; or</w:t>
      </w:r>
    </w:p>
    <w:p w:rsidR="0098470A" w:rsidRPr="00514410" w:rsidRDefault="0098470A" w:rsidP="0098470A">
      <w:pPr>
        <w:pStyle w:val="paragraph"/>
      </w:pPr>
      <w:r w:rsidRPr="00514410">
        <w:tab/>
        <w:t>(b)</w:t>
      </w:r>
      <w:r w:rsidRPr="00514410">
        <w:tab/>
        <w:t xml:space="preserve">subject to </w:t>
      </w:r>
      <w:r w:rsidR="00514410">
        <w:t>subsection (</w:t>
      </w:r>
      <w:r w:rsidRPr="00514410">
        <w:t>2), by applying, adopting or incorporating, with or without modification, any matter contained in any other instrument or writing as in force or existing at:</w:t>
      </w:r>
    </w:p>
    <w:p w:rsidR="0098470A" w:rsidRPr="00514410" w:rsidRDefault="0098470A" w:rsidP="0098470A">
      <w:pPr>
        <w:pStyle w:val="paragraphsub"/>
      </w:pPr>
      <w:r w:rsidRPr="00514410">
        <w:tab/>
        <w:t>(i)</w:t>
      </w:r>
      <w:r w:rsidRPr="00514410">
        <w:tab/>
        <w:t>the time the first</w:t>
      </w:r>
      <w:r w:rsidR="00514410">
        <w:noBreakHyphen/>
      </w:r>
      <w:r w:rsidRPr="00514410">
        <w:t>mentioned instrument commences; or</w:t>
      </w:r>
    </w:p>
    <w:p w:rsidR="0098470A" w:rsidRPr="00514410" w:rsidRDefault="0098470A" w:rsidP="0098470A">
      <w:pPr>
        <w:pStyle w:val="paragraphsub"/>
      </w:pPr>
      <w:r w:rsidRPr="00514410">
        <w:tab/>
        <w:t>(ii)</w:t>
      </w:r>
      <w:r w:rsidRPr="00514410">
        <w:tab/>
        <w:t>a time before the first</w:t>
      </w:r>
      <w:r w:rsidR="00514410">
        <w:noBreakHyphen/>
      </w:r>
      <w:r w:rsidRPr="00514410">
        <w:t>mentioned instrument commences (whether or not the other instrument is still in force, or the other writing still exists, at the time the first</w:t>
      </w:r>
      <w:r w:rsidR="00514410">
        <w:noBreakHyphen/>
      </w:r>
      <w:r w:rsidRPr="00514410">
        <w:t>mentioned instrument commences).</w:t>
      </w:r>
    </w:p>
    <w:p w:rsidR="005B66CD" w:rsidRPr="00514410" w:rsidRDefault="005B66CD" w:rsidP="005B66CD">
      <w:pPr>
        <w:pStyle w:val="subsection"/>
      </w:pPr>
      <w:r w:rsidRPr="00514410">
        <w:tab/>
        <w:t>(2)</w:t>
      </w:r>
      <w:r w:rsidRPr="00514410">
        <w:tab/>
      </w:r>
      <w:r w:rsidR="00324362" w:rsidRPr="00514410">
        <w:t>The</w:t>
      </w:r>
      <w:r w:rsidRPr="00514410">
        <w:t xml:space="preserve"> instrument may not make provision in relation to that matter by applying, adopting or incorporating any matter contained in an instrument or other writing as in force or existing from time to time.</w:t>
      </w:r>
    </w:p>
    <w:p w:rsidR="000D7A26" w:rsidRPr="00514410" w:rsidRDefault="000D7A26" w:rsidP="000D7A26">
      <w:pPr>
        <w:pStyle w:val="subsection"/>
        <w:rPr>
          <w:rFonts w:eastAsia="Calibri"/>
        </w:rPr>
      </w:pPr>
      <w:r w:rsidRPr="00514410">
        <w:rPr>
          <w:rFonts w:eastAsia="Calibri"/>
        </w:rPr>
        <w:tab/>
        <w:t>(3)</w:t>
      </w:r>
      <w:r w:rsidRPr="00514410">
        <w:rPr>
          <w:rFonts w:eastAsia="Calibri"/>
        </w:rPr>
        <w:tab/>
        <w:t>The following legislative instruments are covered by this subsection:</w:t>
      </w:r>
    </w:p>
    <w:p w:rsidR="000D7A26" w:rsidRPr="00514410" w:rsidRDefault="000D7A26" w:rsidP="000D7A26">
      <w:pPr>
        <w:pStyle w:val="paragraph"/>
        <w:rPr>
          <w:rFonts w:eastAsia="Calibri"/>
        </w:rPr>
      </w:pPr>
      <w:r w:rsidRPr="00514410">
        <w:rPr>
          <w:rFonts w:eastAsia="Calibri"/>
        </w:rPr>
        <w:tab/>
        <w:t>(a)</w:t>
      </w:r>
      <w:r w:rsidRPr="00514410">
        <w:rPr>
          <w:rFonts w:eastAsia="Calibri"/>
        </w:rPr>
        <w:tab/>
        <w:t xml:space="preserve">disallowable legislative instruments within the meaning of the </w:t>
      </w:r>
      <w:r w:rsidRPr="00514410">
        <w:rPr>
          <w:rFonts w:eastAsia="Calibri"/>
          <w:i/>
        </w:rPr>
        <w:t>Legislation Act 2003</w:t>
      </w:r>
      <w:r w:rsidRPr="00514410">
        <w:rPr>
          <w:rFonts w:eastAsia="Calibri"/>
        </w:rPr>
        <w:t>;</w:t>
      </w:r>
    </w:p>
    <w:p w:rsidR="000D7A26" w:rsidRPr="00514410" w:rsidRDefault="000D7A26" w:rsidP="000D7A26">
      <w:pPr>
        <w:pStyle w:val="paragraph"/>
        <w:rPr>
          <w:rFonts w:eastAsia="Calibri"/>
        </w:rPr>
      </w:pPr>
      <w:r w:rsidRPr="00514410">
        <w:rPr>
          <w:rFonts w:eastAsia="Calibri"/>
        </w:rPr>
        <w:tab/>
        <w:t>(b)</w:t>
      </w:r>
      <w:r w:rsidRPr="00514410">
        <w:rPr>
          <w:rFonts w:eastAsia="Calibri"/>
        </w:rPr>
        <w:tab/>
        <w:t>legislative instruments that were disallowable under this or any other Act at any time before 1</w:t>
      </w:r>
      <w:r w:rsidR="00514410">
        <w:rPr>
          <w:rFonts w:eastAsia="Calibri"/>
        </w:rPr>
        <w:t> </w:t>
      </w:r>
      <w:r w:rsidRPr="00514410">
        <w:rPr>
          <w:rFonts w:eastAsia="Calibri"/>
        </w:rPr>
        <w:t>January 2005.</w:t>
      </w:r>
    </w:p>
    <w:p w:rsidR="000D7A26" w:rsidRPr="00514410" w:rsidRDefault="000D7A26" w:rsidP="000D7A26">
      <w:pPr>
        <w:pStyle w:val="notetext"/>
      </w:pPr>
      <w:r w:rsidRPr="00514410">
        <w:t>Note 1:</w:t>
      </w:r>
      <w:r w:rsidRPr="00514410">
        <w:tab/>
        <w:t>Section</w:t>
      </w:r>
      <w:r w:rsidR="00514410">
        <w:t> </w:t>
      </w:r>
      <w:r w:rsidRPr="00514410">
        <w:t xml:space="preserve">4 of the </w:t>
      </w:r>
      <w:r w:rsidRPr="00514410">
        <w:rPr>
          <w:i/>
        </w:rPr>
        <w:t>Legislation Act 2003</w:t>
      </w:r>
      <w:r w:rsidRPr="00514410">
        <w:t xml:space="preserve"> defines a </w:t>
      </w:r>
      <w:r w:rsidRPr="00514410">
        <w:rPr>
          <w:b/>
          <w:i/>
        </w:rPr>
        <w:t>disallowable legislative instrument</w:t>
      </w:r>
      <w:r w:rsidRPr="00514410">
        <w:t xml:space="preserve"> as a legislative instrument to which section</w:t>
      </w:r>
      <w:r w:rsidR="00514410">
        <w:t> </w:t>
      </w:r>
      <w:r w:rsidRPr="00514410">
        <w:t>42 of that Act applies.</w:t>
      </w:r>
    </w:p>
    <w:p w:rsidR="000D7A26" w:rsidRPr="00514410" w:rsidRDefault="000D7A26" w:rsidP="000D7A26">
      <w:pPr>
        <w:pStyle w:val="notetext"/>
      </w:pPr>
      <w:r w:rsidRPr="00514410">
        <w:lastRenderedPageBreak/>
        <w:t>Note 2:</w:t>
      </w:r>
      <w:r w:rsidRPr="00514410">
        <w:tab/>
        <w:t xml:space="preserve">The substantive provisions of the </w:t>
      </w:r>
      <w:r w:rsidRPr="00514410">
        <w:rPr>
          <w:i/>
        </w:rPr>
        <w:t>Legislation Act 2003</w:t>
      </w:r>
      <w:r w:rsidRPr="00514410">
        <w:t xml:space="preserve"> commenced on 1</w:t>
      </w:r>
      <w:r w:rsidR="00514410">
        <w:t> </w:t>
      </w:r>
      <w:r w:rsidRPr="00514410">
        <w:t>January 2005.</w:t>
      </w:r>
    </w:p>
    <w:p w:rsidR="00F8306A" w:rsidRPr="00514410" w:rsidRDefault="00F8306A" w:rsidP="00F8306A">
      <w:pPr>
        <w:pStyle w:val="SubsectionHead"/>
      </w:pPr>
      <w:r w:rsidRPr="00514410">
        <w:t>Forms</w:t>
      </w:r>
    </w:p>
    <w:p w:rsidR="00F8306A" w:rsidRPr="00514410" w:rsidRDefault="00F8306A" w:rsidP="00F8306A">
      <w:pPr>
        <w:pStyle w:val="subsection"/>
      </w:pPr>
      <w:r w:rsidRPr="00514410">
        <w:tab/>
        <w:t>(4)</w:t>
      </w:r>
      <w:r w:rsidRPr="00514410">
        <w:tab/>
        <w:t>If an instrument provides for a form to be used, this section does not apply in relation to the form.</w:t>
      </w:r>
    </w:p>
    <w:p w:rsidR="00F8306A" w:rsidRPr="00514410" w:rsidRDefault="00F8306A" w:rsidP="00F8306A">
      <w:pPr>
        <w:pStyle w:val="notetext"/>
        <w:rPr>
          <w:sz w:val="19"/>
        </w:rPr>
      </w:pPr>
      <w:r w:rsidRPr="00514410">
        <w:rPr>
          <w:sz w:val="19"/>
        </w:rPr>
        <w:t>Note:</w:t>
      </w:r>
      <w:r w:rsidRPr="00514410">
        <w:rPr>
          <w:sz w:val="19"/>
        </w:rPr>
        <w:tab/>
        <w:t xml:space="preserve">This provision has a parallel, in relation to </w:t>
      </w:r>
      <w:r w:rsidRPr="00514410">
        <w:t>legislative</w:t>
      </w:r>
      <w:r w:rsidRPr="00514410">
        <w:rPr>
          <w:sz w:val="19"/>
        </w:rPr>
        <w:t xml:space="preserve"> instruments </w:t>
      </w:r>
      <w:r w:rsidRPr="00514410">
        <w:t>and notifiable instruments, in section</w:t>
      </w:r>
      <w:r w:rsidR="00514410">
        <w:t> </w:t>
      </w:r>
      <w:r w:rsidRPr="00514410">
        <w:t xml:space="preserve">14 of the </w:t>
      </w:r>
      <w:r w:rsidRPr="00514410">
        <w:rPr>
          <w:i/>
        </w:rPr>
        <w:t>Legislation Act 2003</w:t>
      </w:r>
      <w:r w:rsidRPr="00514410">
        <w:rPr>
          <w:sz w:val="19"/>
        </w:rPr>
        <w:t>.</w:t>
      </w:r>
    </w:p>
    <w:p w:rsidR="005B66CD" w:rsidRPr="00514410" w:rsidRDefault="005B66CD" w:rsidP="005B66CD">
      <w:pPr>
        <w:pStyle w:val="ActHead5"/>
        <w:rPr>
          <w:kern w:val="0"/>
        </w:rPr>
      </w:pPr>
      <w:bookmarkStart w:id="91" w:name="_Toc524007358"/>
      <w:r w:rsidRPr="00F12067">
        <w:rPr>
          <w:rStyle w:val="CharSectno"/>
        </w:rPr>
        <w:t>47</w:t>
      </w:r>
      <w:r w:rsidRPr="00514410">
        <w:rPr>
          <w:kern w:val="0"/>
        </w:rPr>
        <w:t xml:space="preserve">  Construction of resolutions</w:t>
      </w:r>
      <w:bookmarkEnd w:id="91"/>
    </w:p>
    <w:p w:rsidR="005B66CD" w:rsidRPr="00514410" w:rsidRDefault="005B66CD" w:rsidP="005B66CD">
      <w:pPr>
        <w:pStyle w:val="subsection"/>
        <w:keepNext/>
        <w:keepLines/>
      </w:pPr>
      <w:r w:rsidRPr="00514410">
        <w:tab/>
      </w:r>
      <w:r w:rsidRPr="00514410">
        <w:tab/>
        <w:t>Where any resolution is or has been passed by either House of the Parliament in purported pursuance of any Act, then the resolution shall be read and construed subject to the Constitution and to the Act under which it purports to have been passed, to the intent that where the resolution would, but for this section, have been construed as being in excess of authority, it shall nevertheless be a valid resolution to the extent to which it is not in excess of authority.</w:t>
      </w:r>
    </w:p>
    <w:p w:rsidR="006C35F3" w:rsidRPr="00514410" w:rsidRDefault="006C35F3" w:rsidP="00B07AA2">
      <w:pPr>
        <w:pStyle w:val="ActHead2"/>
        <w:pageBreakBefore/>
      </w:pPr>
      <w:bookmarkStart w:id="92" w:name="_Toc524007359"/>
      <w:r w:rsidRPr="00F12067">
        <w:rPr>
          <w:rStyle w:val="CharPartNo"/>
        </w:rPr>
        <w:lastRenderedPageBreak/>
        <w:t>Part</w:t>
      </w:r>
      <w:r w:rsidR="00514410" w:rsidRPr="00F12067">
        <w:rPr>
          <w:rStyle w:val="CharPartNo"/>
        </w:rPr>
        <w:t> </w:t>
      </w:r>
      <w:r w:rsidRPr="00F12067">
        <w:rPr>
          <w:rStyle w:val="CharPartNo"/>
        </w:rPr>
        <w:t>11</w:t>
      </w:r>
      <w:r w:rsidRPr="00514410">
        <w:t>—</w:t>
      </w:r>
      <w:r w:rsidRPr="00F12067">
        <w:rPr>
          <w:rStyle w:val="CharPartText"/>
        </w:rPr>
        <w:t>Regulations</w:t>
      </w:r>
      <w:bookmarkEnd w:id="92"/>
    </w:p>
    <w:p w:rsidR="005B66CD" w:rsidRPr="00F12067" w:rsidRDefault="005F4DE2" w:rsidP="005B66CD">
      <w:pPr>
        <w:pStyle w:val="Header"/>
      </w:pPr>
      <w:r w:rsidRPr="00F12067">
        <w:rPr>
          <w:rStyle w:val="CharDivNo"/>
        </w:rPr>
        <w:t xml:space="preserve"> </w:t>
      </w:r>
      <w:r w:rsidRPr="00F12067">
        <w:rPr>
          <w:rStyle w:val="CharDivText"/>
        </w:rPr>
        <w:t xml:space="preserve"> </w:t>
      </w:r>
    </w:p>
    <w:p w:rsidR="005B66CD" w:rsidRPr="00514410" w:rsidRDefault="005B66CD" w:rsidP="005B66CD">
      <w:pPr>
        <w:pStyle w:val="ActHead5"/>
      </w:pPr>
      <w:bookmarkStart w:id="93" w:name="_Toc524007360"/>
      <w:r w:rsidRPr="00F12067">
        <w:rPr>
          <w:rStyle w:val="CharSectno"/>
        </w:rPr>
        <w:t>51</w:t>
      </w:r>
      <w:r w:rsidRPr="00514410">
        <w:t xml:space="preserve">  Regulations</w:t>
      </w:r>
      <w:bookmarkEnd w:id="93"/>
    </w:p>
    <w:p w:rsidR="005B66CD" w:rsidRPr="00514410" w:rsidRDefault="005B66CD" w:rsidP="005B66CD">
      <w:pPr>
        <w:pStyle w:val="subsection"/>
      </w:pPr>
      <w:r w:rsidRPr="00514410">
        <w:tab/>
      </w:r>
      <w:r w:rsidRPr="00514410">
        <w:tab/>
        <w:t>The Governor</w:t>
      </w:r>
      <w:r w:rsidR="00514410">
        <w:noBreakHyphen/>
      </w:r>
      <w:r w:rsidRPr="00514410">
        <w:t>General may make regulations prescribing matters:</w:t>
      </w:r>
    </w:p>
    <w:p w:rsidR="005B66CD" w:rsidRPr="00514410" w:rsidRDefault="005B66CD" w:rsidP="005B66CD">
      <w:pPr>
        <w:pStyle w:val="paragraph"/>
      </w:pPr>
      <w:r w:rsidRPr="00514410">
        <w:tab/>
        <w:t>(a)</w:t>
      </w:r>
      <w:r w:rsidRPr="00514410">
        <w:tab/>
        <w:t>required or permitted by this Act to be prescribed; or</w:t>
      </w:r>
    </w:p>
    <w:p w:rsidR="005B66CD" w:rsidRPr="00514410" w:rsidRDefault="005B66CD" w:rsidP="005B66CD">
      <w:pPr>
        <w:pStyle w:val="paragraph"/>
      </w:pPr>
      <w:r w:rsidRPr="00514410">
        <w:tab/>
        <w:t>(b)</w:t>
      </w:r>
      <w:r w:rsidRPr="00514410">
        <w:tab/>
        <w:t>necessary or convenient to be prescribed for carrying out or giving effect to this Act.</w:t>
      </w:r>
    </w:p>
    <w:p w:rsidR="008D0CF2" w:rsidRPr="00514410" w:rsidRDefault="008D0CF2" w:rsidP="008D0CF2">
      <w:pPr>
        <w:rPr>
          <w:lang w:eastAsia="en-AU"/>
        </w:rPr>
        <w:sectPr w:rsidR="008D0CF2" w:rsidRPr="00514410" w:rsidSect="005A6BD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5F4DE2" w:rsidRPr="00514410" w:rsidRDefault="005F4DE2" w:rsidP="00B07AA2">
      <w:pPr>
        <w:pStyle w:val="ENotesHeading1"/>
        <w:outlineLvl w:val="9"/>
      </w:pPr>
      <w:bookmarkStart w:id="94" w:name="_Toc524007361"/>
      <w:r w:rsidRPr="00514410">
        <w:lastRenderedPageBreak/>
        <w:t>Endnotes</w:t>
      </w:r>
      <w:bookmarkEnd w:id="94"/>
    </w:p>
    <w:p w:rsidR="009C0BF7" w:rsidRPr="00514410" w:rsidRDefault="009C0BF7" w:rsidP="00744FCD">
      <w:pPr>
        <w:pStyle w:val="ENotesHeading2"/>
        <w:spacing w:line="240" w:lineRule="auto"/>
        <w:outlineLvl w:val="9"/>
      </w:pPr>
      <w:bookmarkStart w:id="95" w:name="_Toc524007362"/>
      <w:r w:rsidRPr="00514410">
        <w:t>Endnote 1—About the endnotes</w:t>
      </w:r>
      <w:bookmarkEnd w:id="95"/>
    </w:p>
    <w:p w:rsidR="009C0BF7" w:rsidRPr="00514410" w:rsidRDefault="009C0BF7" w:rsidP="00744FCD">
      <w:pPr>
        <w:spacing w:after="120"/>
      </w:pPr>
      <w:r w:rsidRPr="00514410">
        <w:t>The endnotes provide information about this compilation and the compiled law.</w:t>
      </w:r>
    </w:p>
    <w:p w:rsidR="009C0BF7" w:rsidRPr="00514410" w:rsidRDefault="009C0BF7" w:rsidP="00744FCD">
      <w:pPr>
        <w:spacing w:after="120"/>
      </w:pPr>
      <w:r w:rsidRPr="00514410">
        <w:t>The following endnotes are included in every compilation:</w:t>
      </w:r>
    </w:p>
    <w:p w:rsidR="009C0BF7" w:rsidRPr="00514410" w:rsidRDefault="009C0BF7" w:rsidP="00744FCD">
      <w:r w:rsidRPr="00514410">
        <w:t>Endnote 1—About the endnotes</w:t>
      </w:r>
    </w:p>
    <w:p w:rsidR="009C0BF7" w:rsidRPr="00514410" w:rsidRDefault="009C0BF7" w:rsidP="00744FCD">
      <w:r w:rsidRPr="00514410">
        <w:t>Endnote 2—Abbreviation key</w:t>
      </w:r>
    </w:p>
    <w:p w:rsidR="009C0BF7" w:rsidRPr="00514410" w:rsidRDefault="009C0BF7" w:rsidP="00744FCD">
      <w:r w:rsidRPr="00514410">
        <w:t>Endnote 3—Legislation history</w:t>
      </w:r>
    </w:p>
    <w:p w:rsidR="009C0BF7" w:rsidRPr="00514410" w:rsidRDefault="009C0BF7" w:rsidP="00744FCD">
      <w:pPr>
        <w:spacing w:after="120"/>
      </w:pPr>
      <w:r w:rsidRPr="00514410">
        <w:t>Endnote 4—Amendment history</w:t>
      </w:r>
    </w:p>
    <w:p w:rsidR="009C0BF7" w:rsidRPr="00514410" w:rsidRDefault="009C0BF7" w:rsidP="00744FCD">
      <w:r w:rsidRPr="00514410">
        <w:rPr>
          <w:b/>
        </w:rPr>
        <w:t>Abbreviation key—Endnote 2</w:t>
      </w:r>
    </w:p>
    <w:p w:rsidR="009C0BF7" w:rsidRPr="00514410" w:rsidRDefault="009C0BF7" w:rsidP="00744FCD">
      <w:pPr>
        <w:spacing w:after="120"/>
      </w:pPr>
      <w:r w:rsidRPr="00514410">
        <w:t>The abbreviation key sets out abbreviations that may be used in the endnotes.</w:t>
      </w:r>
    </w:p>
    <w:p w:rsidR="009C0BF7" w:rsidRPr="00514410" w:rsidRDefault="009C0BF7" w:rsidP="00744FCD">
      <w:pPr>
        <w:rPr>
          <w:b/>
        </w:rPr>
      </w:pPr>
      <w:r w:rsidRPr="00514410">
        <w:rPr>
          <w:b/>
        </w:rPr>
        <w:t>Legislation history and amendment history—Endnotes 3 and 4</w:t>
      </w:r>
    </w:p>
    <w:p w:rsidR="009C0BF7" w:rsidRPr="00514410" w:rsidRDefault="009C0BF7" w:rsidP="00744FCD">
      <w:pPr>
        <w:spacing w:after="120"/>
      </w:pPr>
      <w:r w:rsidRPr="00514410">
        <w:t>Amending laws are annotated in the legislation history and amendment history.</w:t>
      </w:r>
    </w:p>
    <w:p w:rsidR="009C0BF7" w:rsidRPr="00514410" w:rsidRDefault="009C0BF7" w:rsidP="00744FCD">
      <w:pPr>
        <w:spacing w:after="120"/>
      </w:pPr>
      <w:r w:rsidRPr="0051441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C0BF7" w:rsidRPr="00514410" w:rsidRDefault="009C0BF7" w:rsidP="00744FCD">
      <w:pPr>
        <w:spacing w:after="120"/>
      </w:pPr>
      <w:r w:rsidRPr="0051441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C0BF7" w:rsidRPr="00514410" w:rsidRDefault="009C0BF7" w:rsidP="0029207C">
      <w:pPr>
        <w:rPr>
          <w:b/>
        </w:rPr>
      </w:pPr>
      <w:r w:rsidRPr="00514410">
        <w:rPr>
          <w:b/>
        </w:rPr>
        <w:t>Editorial changes</w:t>
      </w:r>
    </w:p>
    <w:p w:rsidR="009C0BF7" w:rsidRPr="00514410" w:rsidRDefault="009C0BF7" w:rsidP="00744FCD">
      <w:pPr>
        <w:spacing w:after="120"/>
      </w:pPr>
      <w:r w:rsidRPr="00514410">
        <w:t xml:space="preserve">The </w:t>
      </w:r>
      <w:r w:rsidRPr="00514410">
        <w:rPr>
          <w:i/>
        </w:rPr>
        <w:t>Legislation Act 2003</w:t>
      </w:r>
      <w:r w:rsidRPr="0051441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C0BF7" w:rsidRPr="00514410" w:rsidRDefault="009C0BF7" w:rsidP="00744FCD">
      <w:pPr>
        <w:spacing w:after="120"/>
      </w:pPr>
      <w:r w:rsidRPr="00514410">
        <w:t xml:space="preserve">If the compilation includes editorial changes, the endnotes include a brief outline of the changes in general terms. Full details of any changes can be obtained from the Office of Parliamentary Counsel. </w:t>
      </w:r>
    </w:p>
    <w:p w:rsidR="009C0BF7" w:rsidRPr="00514410" w:rsidRDefault="009C0BF7" w:rsidP="00744FCD">
      <w:pPr>
        <w:keepNext/>
      </w:pPr>
      <w:r w:rsidRPr="00514410">
        <w:rPr>
          <w:b/>
        </w:rPr>
        <w:t>Misdescribed amendments</w:t>
      </w:r>
    </w:p>
    <w:p w:rsidR="009C0BF7" w:rsidRPr="00514410" w:rsidRDefault="009C0BF7" w:rsidP="00744FCD">
      <w:pPr>
        <w:spacing w:after="120"/>
      </w:pPr>
      <w:r w:rsidRPr="00514410">
        <w:t xml:space="preserve">A misdescribed amendment is an amendment that does not accurately describe the amendment to be made. If, despite the misdescription, the amendment can </w:t>
      </w:r>
      <w:r w:rsidRPr="00514410">
        <w:lastRenderedPageBreak/>
        <w:t xml:space="preserve">be given effect as intended, the amendment is incorporated into the compiled law and the abbreviation “(md)” added to the details of the amendment included in the amendment history. </w:t>
      </w:r>
    </w:p>
    <w:p w:rsidR="009C0BF7" w:rsidRPr="00514410" w:rsidRDefault="009C0BF7" w:rsidP="00744FCD">
      <w:pPr>
        <w:spacing w:before="120"/>
      </w:pPr>
      <w:r w:rsidRPr="00514410">
        <w:t>If a misdescribed amendment cannot be given effect as intended, the abbreviation “(md not incorp)” is added to the details of the amendment included in the amendment history.</w:t>
      </w:r>
    </w:p>
    <w:p w:rsidR="009C0BF7" w:rsidRPr="00514410" w:rsidRDefault="009C0BF7" w:rsidP="00744FCD"/>
    <w:p w:rsidR="009C0BF7" w:rsidRPr="00514410" w:rsidRDefault="009C0BF7" w:rsidP="00744FCD">
      <w:pPr>
        <w:pStyle w:val="ENotesHeading2"/>
        <w:pageBreakBefore/>
        <w:outlineLvl w:val="9"/>
      </w:pPr>
      <w:bookmarkStart w:id="96" w:name="_Toc524007363"/>
      <w:r w:rsidRPr="00514410">
        <w:lastRenderedPageBreak/>
        <w:t>Endnote 2—Abbreviation key</w:t>
      </w:r>
      <w:bookmarkEnd w:id="96"/>
    </w:p>
    <w:p w:rsidR="009C0BF7" w:rsidRPr="00514410" w:rsidRDefault="009C0BF7" w:rsidP="00744FCD">
      <w:pPr>
        <w:pStyle w:val="Tabletext"/>
      </w:pPr>
    </w:p>
    <w:tbl>
      <w:tblPr>
        <w:tblW w:w="7939" w:type="dxa"/>
        <w:tblInd w:w="108" w:type="dxa"/>
        <w:tblLayout w:type="fixed"/>
        <w:tblLook w:val="0000" w:firstRow="0" w:lastRow="0" w:firstColumn="0" w:lastColumn="0" w:noHBand="0" w:noVBand="0"/>
      </w:tblPr>
      <w:tblGrid>
        <w:gridCol w:w="4253"/>
        <w:gridCol w:w="3686"/>
      </w:tblGrid>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ad = added or inserted</w:t>
            </w:r>
          </w:p>
        </w:tc>
        <w:tc>
          <w:tcPr>
            <w:tcW w:w="3686" w:type="dxa"/>
            <w:shd w:val="clear" w:color="auto" w:fill="auto"/>
          </w:tcPr>
          <w:p w:rsidR="009C0BF7" w:rsidRPr="00514410" w:rsidRDefault="009C0BF7" w:rsidP="00744FCD">
            <w:pPr>
              <w:spacing w:before="60"/>
              <w:ind w:left="34"/>
              <w:rPr>
                <w:sz w:val="20"/>
              </w:rPr>
            </w:pPr>
            <w:r w:rsidRPr="00514410">
              <w:rPr>
                <w:sz w:val="20"/>
              </w:rPr>
              <w:t>o = order(s)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am = amended</w:t>
            </w:r>
          </w:p>
        </w:tc>
        <w:tc>
          <w:tcPr>
            <w:tcW w:w="3686" w:type="dxa"/>
            <w:shd w:val="clear" w:color="auto" w:fill="auto"/>
          </w:tcPr>
          <w:p w:rsidR="009C0BF7" w:rsidRPr="00514410" w:rsidRDefault="009C0BF7" w:rsidP="00744FCD">
            <w:pPr>
              <w:spacing w:before="60"/>
              <w:ind w:left="34"/>
              <w:rPr>
                <w:sz w:val="20"/>
              </w:rPr>
            </w:pPr>
            <w:r w:rsidRPr="00514410">
              <w:rPr>
                <w:sz w:val="20"/>
              </w:rPr>
              <w:t>Ord = Ordinance</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amdt = amendment</w:t>
            </w:r>
          </w:p>
        </w:tc>
        <w:tc>
          <w:tcPr>
            <w:tcW w:w="3686" w:type="dxa"/>
            <w:shd w:val="clear" w:color="auto" w:fill="auto"/>
          </w:tcPr>
          <w:p w:rsidR="009C0BF7" w:rsidRPr="00514410" w:rsidRDefault="009C0BF7" w:rsidP="00744FCD">
            <w:pPr>
              <w:spacing w:before="60"/>
              <w:ind w:left="34"/>
              <w:rPr>
                <w:sz w:val="20"/>
              </w:rPr>
            </w:pPr>
            <w:r w:rsidRPr="00514410">
              <w:rPr>
                <w:sz w:val="20"/>
              </w:rPr>
              <w:t>orig = original</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c = clause(s)</w:t>
            </w:r>
          </w:p>
        </w:tc>
        <w:tc>
          <w:tcPr>
            <w:tcW w:w="3686" w:type="dxa"/>
            <w:shd w:val="clear" w:color="auto" w:fill="auto"/>
          </w:tcPr>
          <w:p w:rsidR="009C0BF7" w:rsidRPr="00514410" w:rsidRDefault="009C0BF7" w:rsidP="00744FCD">
            <w:pPr>
              <w:spacing w:before="60"/>
              <w:ind w:left="34"/>
              <w:rPr>
                <w:sz w:val="20"/>
              </w:rPr>
            </w:pPr>
            <w:r w:rsidRPr="00514410">
              <w:rPr>
                <w:sz w:val="20"/>
              </w:rPr>
              <w:t>par = paragraph(s)/subparagraph(s)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C[x] = Compilation No. x</w:t>
            </w:r>
          </w:p>
        </w:tc>
        <w:tc>
          <w:tcPr>
            <w:tcW w:w="3686" w:type="dxa"/>
            <w:shd w:val="clear" w:color="auto" w:fill="auto"/>
          </w:tcPr>
          <w:p w:rsidR="009C0BF7" w:rsidRPr="00514410" w:rsidRDefault="009C0BF7" w:rsidP="00744FCD">
            <w:pPr>
              <w:ind w:left="34"/>
              <w:rPr>
                <w:sz w:val="20"/>
              </w:rPr>
            </w:pPr>
            <w:r w:rsidRPr="00514410">
              <w:rPr>
                <w:sz w:val="20"/>
              </w:rPr>
              <w:t xml:space="preserve">    /sub</w:t>
            </w:r>
            <w:r w:rsidR="00514410">
              <w:rPr>
                <w:sz w:val="20"/>
              </w:rPr>
              <w:noBreakHyphen/>
            </w:r>
            <w:r w:rsidRPr="00514410">
              <w:rPr>
                <w:sz w:val="20"/>
              </w:rPr>
              <w:t>subparagraph(s)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Ch = Chapter(s)</w:t>
            </w:r>
          </w:p>
        </w:tc>
        <w:tc>
          <w:tcPr>
            <w:tcW w:w="3686" w:type="dxa"/>
            <w:shd w:val="clear" w:color="auto" w:fill="auto"/>
          </w:tcPr>
          <w:p w:rsidR="009C0BF7" w:rsidRPr="00514410" w:rsidRDefault="009C0BF7" w:rsidP="00744FCD">
            <w:pPr>
              <w:spacing w:before="60"/>
              <w:ind w:left="34"/>
              <w:rPr>
                <w:sz w:val="20"/>
              </w:rPr>
            </w:pPr>
            <w:r w:rsidRPr="00514410">
              <w:rPr>
                <w:sz w:val="20"/>
              </w:rPr>
              <w:t>pres = present</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def = definition(s)</w:t>
            </w:r>
          </w:p>
        </w:tc>
        <w:tc>
          <w:tcPr>
            <w:tcW w:w="3686" w:type="dxa"/>
            <w:shd w:val="clear" w:color="auto" w:fill="auto"/>
          </w:tcPr>
          <w:p w:rsidR="009C0BF7" w:rsidRPr="00514410" w:rsidRDefault="009C0BF7" w:rsidP="00744FCD">
            <w:pPr>
              <w:spacing w:before="60"/>
              <w:ind w:left="34"/>
              <w:rPr>
                <w:sz w:val="20"/>
              </w:rPr>
            </w:pPr>
            <w:r w:rsidRPr="00514410">
              <w:rPr>
                <w:sz w:val="20"/>
              </w:rPr>
              <w:t>prev = previous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Dict = Dictionary</w:t>
            </w:r>
          </w:p>
        </w:tc>
        <w:tc>
          <w:tcPr>
            <w:tcW w:w="3686" w:type="dxa"/>
            <w:shd w:val="clear" w:color="auto" w:fill="auto"/>
          </w:tcPr>
          <w:p w:rsidR="009C0BF7" w:rsidRPr="00514410" w:rsidRDefault="009C0BF7" w:rsidP="00744FCD">
            <w:pPr>
              <w:spacing w:before="60"/>
              <w:ind w:left="34"/>
              <w:rPr>
                <w:sz w:val="20"/>
              </w:rPr>
            </w:pPr>
            <w:r w:rsidRPr="00514410">
              <w:rPr>
                <w:sz w:val="20"/>
              </w:rPr>
              <w:t>(prev…) = previously</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disallowed = disallowed by Parliament</w:t>
            </w:r>
          </w:p>
        </w:tc>
        <w:tc>
          <w:tcPr>
            <w:tcW w:w="3686" w:type="dxa"/>
            <w:shd w:val="clear" w:color="auto" w:fill="auto"/>
          </w:tcPr>
          <w:p w:rsidR="009C0BF7" w:rsidRPr="00514410" w:rsidRDefault="009C0BF7" w:rsidP="00744FCD">
            <w:pPr>
              <w:spacing w:before="60"/>
              <w:ind w:left="34"/>
              <w:rPr>
                <w:sz w:val="20"/>
              </w:rPr>
            </w:pPr>
            <w:r w:rsidRPr="00514410">
              <w:rPr>
                <w:sz w:val="20"/>
              </w:rPr>
              <w:t>Pt = Part(s)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Div = Division(s)</w:t>
            </w:r>
          </w:p>
        </w:tc>
        <w:tc>
          <w:tcPr>
            <w:tcW w:w="3686" w:type="dxa"/>
            <w:shd w:val="clear" w:color="auto" w:fill="auto"/>
          </w:tcPr>
          <w:p w:rsidR="009C0BF7" w:rsidRPr="00514410" w:rsidRDefault="009C0BF7" w:rsidP="00744FCD">
            <w:pPr>
              <w:spacing w:before="60"/>
              <w:ind w:left="34"/>
              <w:rPr>
                <w:sz w:val="20"/>
              </w:rPr>
            </w:pPr>
            <w:r w:rsidRPr="00514410">
              <w:rPr>
                <w:sz w:val="20"/>
              </w:rPr>
              <w:t>r = regulation(s)/rule(s)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ed = editorial change</w:t>
            </w:r>
          </w:p>
        </w:tc>
        <w:tc>
          <w:tcPr>
            <w:tcW w:w="3686" w:type="dxa"/>
            <w:shd w:val="clear" w:color="auto" w:fill="auto"/>
          </w:tcPr>
          <w:p w:rsidR="009C0BF7" w:rsidRPr="00514410" w:rsidRDefault="009C0BF7" w:rsidP="00744FCD">
            <w:pPr>
              <w:spacing w:before="60"/>
              <w:ind w:left="34"/>
              <w:rPr>
                <w:sz w:val="20"/>
              </w:rPr>
            </w:pPr>
            <w:r w:rsidRPr="00514410">
              <w:rPr>
                <w:sz w:val="20"/>
              </w:rPr>
              <w:t>reloc = relocated</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exp = expires/expired or ceases/ceased to have</w:t>
            </w:r>
          </w:p>
        </w:tc>
        <w:tc>
          <w:tcPr>
            <w:tcW w:w="3686" w:type="dxa"/>
            <w:shd w:val="clear" w:color="auto" w:fill="auto"/>
          </w:tcPr>
          <w:p w:rsidR="009C0BF7" w:rsidRPr="00514410" w:rsidRDefault="009C0BF7" w:rsidP="00744FCD">
            <w:pPr>
              <w:spacing w:before="60"/>
              <w:ind w:left="34"/>
              <w:rPr>
                <w:sz w:val="20"/>
              </w:rPr>
            </w:pPr>
            <w:r w:rsidRPr="00514410">
              <w:rPr>
                <w:sz w:val="20"/>
              </w:rPr>
              <w:t>renum = renumbered</w:t>
            </w:r>
          </w:p>
        </w:tc>
      </w:tr>
      <w:tr w:rsidR="009C0BF7" w:rsidRPr="00514410" w:rsidTr="00744FCD">
        <w:tc>
          <w:tcPr>
            <w:tcW w:w="4253" w:type="dxa"/>
            <w:shd w:val="clear" w:color="auto" w:fill="auto"/>
          </w:tcPr>
          <w:p w:rsidR="009C0BF7" w:rsidRPr="00514410" w:rsidRDefault="009C0BF7" w:rsidP="00744FCD">
            <w:pPr>
              <w:ind w:left="34"/>
              <w:rPr>
                <w:sz w:val="20"/>
              </w:rPr>
            </w:pPr>
            <w:r w:rsidRPr="00514410">
              <w:rPr>
                <w:sz w:val="20"/>
              </w:rPr>
              <w:t xml:space="preserve">    effect</w:t>
            </w:r>
          </w:p>
        </w:tc>
        <w:tc>
          <w:tcPr>
            <w:tcW w:w="3686" w:type="dxa"/>
            <w:shd w:val="clear" w:color="auto" w:fill="auto"/>
          </w:tcPr>
          <w:p w:rsidR="009C0BF7" w:rsidRPr="00514410" w:rsidRDefault="009C0BF7" w:rsidP="00744FCD">
            <w:pPr>
              <w:spacing w:before="60"/>
              <w:ind w:left="34"/>
              <w:rPr>
                <w:sz w:val="20"/>
              </w:rPr>
            </w:pPr>
            <w:r w:rsidRPr="00514410">
              <w:rPr>
                <w:sz w:val="20"/>
              </w:rPr>
              <w:t>rep = repealed</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F = Federal Register of Legislation</w:t>
            </w:r>
          </w:p>
        </w:tc>
        <w:tc>
          <w:tcPr>
            <w:tcW w:w="3686" w:type="dxa"/>
            <w:shd w:val="clear" w:color="auto" w:fill="auto"/>
          </w:tcPr>
          <w:p w:rsidR="009C0BF7" w:rsidRPr="00514410" w:rsidRDefault="009C0BF7" w:rsidP="00744FCD">
            <w:pPr>
              <w:spacing w:before="60"/>
              <w:ind w:left="34"/>
              <w:rPr>
                <w:sz w:val="20"/>
              </w:rPr>
            </w:pPr>
            <w:r w:rsidRPr="00514410">
              <w:rPr>
                <w:sz w:val="20"/>
              </w:rPr>
              <w:t>rs = repealed and substituted</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gaz = gazette</w:t>
            </w:r>
          </w:p>
        </w:tc>
        <w:tc>
          <w:tcPr>
            <w:tcW w:w="3686" w:type="dxa"/>
            <w:shd w:val="clear" w:color="auto" w:fill="auto"/>
          </w:tcPr>
          <w:p w:rsidR="009C0BF7" w:rsidRPr="00514410" w:rsidRDefault="009C0BF7" w:rsidP="00744FCD">
            <w:pPr>
              <w:spacing w:before="60"/>
              <w:ind w:left="34"/>
              <w:rPr>
                <w:sz w:val="20"/>
              </w:rPr>
            </w:pPr>
            <w:r w:rsidRPr="00514410">
              <w:rPr>
                <w:sz w:val="20"/>
              </w:rPr>
              <w:t>s = section(s)/subsection(s)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 xml:space="preserve">LA = </w:t>
            </w:r>
            <w:r w:rsidRPr="00514410">
              <w:rPr>
                <w:i/>
                <w:sz w:val="20"/>
              </w:rPr>
              <w:t>Legislation Act 2003</w:t>
            </w:r>
          </w:p>
        </w:tc>
        <w:tc>
          <w:tcPr>
            <w:tcW w:w="3686" w:type="dxa"/>
            <w:shd w:val="clear" w:color="auto" w:fill="auto"/>
          </w:tcPr>
          <w:p w:rsidR="009C0BF7" w:rsidRPr="00514410" w:rsidRDefault="009C0BF7" w:rsidP="00744FCD">
            <w:pPr>
              <w:spacing w:before="60"/>
              <w:ind w:left="34"/>
              <w:rPr>
                <w:sz w:val="20"/>
              </w:rPr>
            </w:pPr>
            <w:r w:rsidRPr="00514410">
              <w:rPr>
                <w:sz w:val="20"/>
              </w:rPr>
              <w:t>Sch = Schedule(s)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 xml:space="preserve">LIA = </w:t>
            </w:r>
            <w:r w:rsidRPr="00514410">
              <w:rPr>
                <w:i/>
                <w:sz w:val="20"/>
              </w:rPr>
              <w:t>Legislative Instruments Act 2003</w:t>
            </w:r>
          </w:p>
        </w:tc>
        <w:tc>
          <w:tcPr>
            <w:tcW w:w="3686" w:type="dxa"/>
            <w:shd w:val="clear" w:color="auto" w:fill="auto"/>
          </w:tcPr>
          <w:p w:rsidR="009C0BF7" w:rsidRPr="00514410" w:rsidRDefault="009C0BF7" w:rsidP="00744FCD">
            <w:pPr>
              <w:spacing w:before="60"/>
              <w:ind w:left="34"/>
              <w:rPr>
                <w:sz w:val="20"/>
              </w:rPr>
            </w:pPr>
            <w:r w:rsidRPr="00514410">
              <w:rPr>
                <w:sz w:val="20"/>
              </w:rPr>
              <w:t>Sdiv = Subdivision(s)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(md) = misdescribed amendment can be given</w:t>
            </w:r>
          </w:p>
        </w:tc>
        <w:tc>
          <w:tcPr>
            <w:tcW w:w="3686" w:type="dxa"/>
            <w:shd w:val="clear" w:color="auto" w:fill="auto"/>
          </w:tcPr>
          <w:p w:rsidR="009C0BF7" w:rsidRPr="00514410" w:rsidRDefault="009C0BF7" w:rsidP="00744FCD">
            <w:pPr>
              <w:spacing w:before="60"/>
              <w:ind w:left="34"/>
              <w:rPr>
                <w:sz w:val="20"/>
              </w:rPr>
            </w:pPr>
            <w:r w:rsidRPr="00514410">
              <w:rPr>
                <w:sz w:val="20"/>
              </w:rPr>
              <w:t>SLI = Select Legislative Instrument</w:t>
            </w:r>
          </w:p>
        </w:tc>
      </w:tr>
      <w:tr w:rsidR="009C0BF7" w:rsidRPr="00514410" w:rsidTr="00744FCD">
        <w:tc>
          <w:tcPr>
            <w:tcW w:w="4253" w:type="dxa"/>
            <w:shd w:val="clear" w:color="auto" w:fill="auto"/>
          </w:tcPr>
          <w:p w:rsidR="009C0BF7" w:rsidRPr="00514410" w:rsidRDefault="009C0BF7" w:rsidP="00744FCD">
            <w:pPr>
              <w:ind w:left="34"/>
              <w:rPr>
                <w:sz w:val="20"/>
              </w:rPr>
            </w:pPr>
            <w:r w:rsidRPr="00514410">
              <w:rPr>
                <w:sz w:val="20"/>
              </w:rPr>
              <w:t xml:space="preserve">    effect</w:t>
            </w:r>
          </w:p>
        </w:tc>
        <w:tc>
          <w:tcPr>
            <w:tcW w:w="3686" w:type="dxa"/>
            <w:shd w:val="clear" w:color="auto" w:fill="auto"/>
          </w:tcPr>
          <w:p w:rsidR="009C0BF7" w:rsidRPr="00514410" w:rsidRDefault="009C0BF7" w:rsidP="00744FCD">
            <w:pPr>
              <w:spacing w:before="60"/>
              <w:ind w:left="34"/>
              <w:rPr>
                <w:sz w:val="20"/>
              </w:rPr>
            </w:pPr>
            <w:r w:rsidRPr="00514410">
              <w:rPr>
                <w:sz w:val="20"/>
              </w:rPr>
              <w:t>SR = Statutory Rules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(md not incorp) = misdescribed amendment</w:t>
            </w:r>
          </w:p>
        </w:tc>
        <w:tc>
          <w:tcPr>
            <w:tcW w:w="3686" w:type="dxa"/>
            <w:shd w:val="clear" w:color="auto" w:fill="auto"/>
          </w:tcPr>
          <w:p w:rsidR="009C0BF7" w:rsidRPr="00514410" w:rsidRDefault="009C0BF7" w:rsidP="00744FCD">
            <w:pPr>
              <w:spacing w:before="60"/>
              <w:ind w:left="34"/>
              <w:rPr>
                <w:sz w:val="20"/>
              </w:rPr>
            </w:pPr>
            <w:r w:rsidRPr="00514410">
              <w:rPr>
                <w:sz w:val="20"/>
              </w:rPr>
              <w:t>Sub</w:t>
            </w:r>
            <w:r w:rsidR="00514410">
              <w:rPr>
                <w:sz w:val="20"/>
              </w:rPr>
              <w:noBreakHyphen/>
            </w:r>
            <w:r w:rsidRPr="00514410">
              <w:rPr>
                <w:sz w:val="20"/>
              </w:rPr>
              <w:t>Ch = Sub</w:t>
            </w:r>
            <w:r w:rsidR="00514410">
              <w:rPr>
                <w:sz w:val="20"/>
              </w:rPr>
              <w:noBreakHyphen/>
            </w:r>
            <w:r w:rsidRPr="00514410">
              <w:rPr>
                <w:sz w:val="20"/>
              </w:rPr>
              <w:t>Chapter(s)</w:t>
            </w:r>
          </w:p>
        </w:tc>
      </w:tr>
      <w:tr w:rsidR="009C0BF7" w:rsidRPr="00514410" w:rsidTr="00744FCD">
        <w:tc>
          <w:tcPr>
            <w:tcW w:w="4253" w:type="dxa"/>
            <w:shd w:val="clear" w:color="auto" w:fill="auto"/>
          </w:tcPr>
          <w:p w:rsidR="009C0BF7" w:rsidRPr="00514410" w:rsidRDefault="009C0BF7" w:rsidP="00744FCD">
            <w:pPr>
              <w:ind w:left="34"/>
              <w:rPr>
                <w:sz w:val="20"/>
              </w:rPr>
            </w:pPr>
            <w:r w:rsidRPr="00514410">
              <w:rPr>
                <w:sz w:val="20"/>
              </w:rPr>
              <w:t xml:space="preserve">    cannot be given effect</w:t>
            </w:r>
          </w:p>
        </w:tc>
        <w:tc>
          <w:tcPr>
            <w:tcW w:w="3686" w:type="dxa"/>
            <w:shd w:val="clear" w:color="auto" w:fill="auto"/>
          </w:tcPr>
          <w:p w:rsidR="009C0BF7" w:rsidRPr="00514410" w:rsidRDefault="009C0BF7" w:rsidP="00744FCD">
            <w:pPr>
              <w:spacing w:before="60"/>
              <w:ind w:left="34"/>
              <w:rPr>
                <w:sz w:val="20"/>
              </w:rPr>
            </w:pPr>
            <w:r w:rsidRPr="00514410">
              <w:rPr>
                <w:sz w:val="20"/>
              </w:rPr>
              <w:t>SubPt = Subpart(s)</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mod = modified/modification</w:t>
            </w:r>
          </w:p>
        </w:tc>
        <w:tc>
          <w:tcPr>
            <w:tcW w:w="3686" w:type="dxa"/>
            <w:shd w:val="clear" w:color="auto" w:fill="auto"/>
          </w:tcPr>
          <w:p w:rsidR="009C0BF7" w:rsidRPr="00514410" w:rsidRDefault="009C0BF7" w:rsidP="00744FCD">
            <w:pPr>
              <w:spacing w:before="60"/>
              <w:ind w:left="34"/>
              <w:rPr>
                <w:sz w:val="20"/>
              </w:rPr>
            </w:pPr>
            <w:r w:rsidRPr="00514410">
              <w:rPr>
                <w:sz w:val="20"/>
                <w:u w:val="single"/>
              </w:rPr>
              <w:t>underlining</w:t>
            </w:r>
            <w:r w:rsidRPr="00514410">
              <w:rPr>
                <w:sz w:val="20"/>
              </w:rPr>
              <w:t xml:space="preserve"> = whole or part not</w:t>
            </w:r>
          </w:p>
        </w:tc>
      </w:tr>
      <w:tr w:rsidR="009C0BF7" w:rsidRPr="00514410" w:rsidTr="00744FCD">
        <w:tc>
          <w:tcPr>
            <w:tcW w:w="4253" w:type="dxa"/>
            <w:shd w:val="clear" w:color="auto" w:fill="auto"/>
          </w:tcPr>
          <w:p w:rsidR="009C0BF7" w:rsidRPr="00514410" w:rsidRDefault="009C0BF7" w:rsidP="00744FCD">
            <w:pPr>
              <w:spacing w:before="60"/>
              <w:ind w:left="34"/>
              <w:rPr>
                <w:sz w:val="20"/>
              </w:rPr>
            </w:pPr>
            <w:r w:rsidRPr="00514410">
              <w:rPr>
                <w:sz w:val="20"/>
              </w:rPr>
              <w:t>No. = Number(s)</w:t>
            </w:r>
          </w:p>
        </w:tc>
        <w:tc>
          <w:tcPr>
            <w:tcW w:w="3686" w:type="dxa"/>
            <w:shd w:val="clear" w:color="auto" w:fill="auto"/>
          </w:tcPr>
          <w:p w:rsidR="009C0BF7" w:rsidRPr="00514410" w:rsidRDefault="009C0BF7" w:rsidP="00744FCD">
            <w:pPr>
              <w:ind w:left="34"/>
              <w:rPr>
                <w:sz w:val="20"/>
              </w:rPr>
            </w:pPr>
            <w:r w:rsidRPr="00514410">
              <w:rPr>
                <w:sz w:val="20"/>
              </w:rPr>
              <w:t xml:space="preserve">    commenced or to be commenced</w:t>
            </w:r>
          </w:p>
        </w:tc>
      </w:tr>
    </w:tbl>
    <w:p w:rsidR="001C50D6" w:rsidRPr="00514410" w:rsidRDefault="001C50D6" w:rsidP="00501198">
      <w:pPr>
        <w:pStyle w:val="Tabletext"/>
      </w:pPr>
    </w:p>
    <w:p w:rsidR="006072CF" w:rsidRPr="00514410" w:rsidRDefault="006072CF" w:rsidP="00AD06B2">
      <w:pPr>
        <w:pStyle w:val="ENotesHeading2"/>
        <w:pageBreakBefore/>
        <w:outlineLvl w:val="9"/>
      </w:pPr>
      <w:bookmarkStart w:id="97" w:name="_Toc524007364"/>
      <w:r w:rsidRPr="00514410">
        <w:lastRenderedPageBreak/>
        <w:t>Endnote 3—Legislation history</w:t>
      </w:r>
      <w:bookmarkEnd w:id="97"/>
    </w:p>
    <w:p w:rsidR="000B0EB0" w:rsidRPr="00514410" w:rsidRDefault="000B0EB0" w:rsidP="000B0EB0">
      <w:pPr>
        <w:pStyle w:val="Tabletext"/>
      </w:pPr>
    </w:p>
    <w:tbl>
      <w:tblPr>
        <w:tblW w:w="7088" w:type="dxa"/>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1918"/>
        <w:gridCol w:w="1059"/>
        <w:gridCol w:w="1276"/>
        <w:gridCol w:w="1559"/>
        <w:gridCol w:w="1276"/>
      </w:tblGrid>
      <w:tr w:rsidR="00A97FC2" w:rsidRPr="00514410" w:rsidTr="0029207C">
        <w:trPr>
          <w:cantSplit/>
          <w:tblHeader/>
        </w:trPr>
        <w:tc>
          <w:tcPr>
            <w:tcW w:w="1918" w:type="dxa"/>
            <w:tcBorders>
              <w:top w:val="single" w:sz="12" w:space="0" w:color="auto"/>
              <w:bottom w:val="single" w:sz="12" w:space="0" w:color="auto"/>
            </w:tcBorders>
          </w:tcPr>
          <w:p w:rsidR="00A97FC2" w:rsidRPr="00514410" w:rsidRDefault="00A97FC2" w:rsidP="005F2633">
            <w:pPr>
              <w:pStyle w:val="ENoteTableHeading"/>
              <w:rPr>
                <w:rFonts w:cs="Arial"/>
              </w:rPr>
            </w:pPr>
            <w:r w:rsidRPr="00514410">
              <w:rPr>
                <w:rFonts w:cs="Arial"/>
              </w:rPr>
              <w:t>Act</w:t>
            </w:r>
          </w:p>
        </w:tc>
        <w:tc>
          <w:tcPr>
            <w:tcW w:w="1059" w:type="dxa"/>
            <w:tcBorders>
              <w:top w:val="single" w:sz="12" w:space="0" w:color="auto"/>
              <w:bottom w:val="single" w:sz="12" w:space="0" w:color="auto"/>
            </w:tcBorders>
          </w:tcPr>
          <w:p w:rsidR="00A97FC2" w:rsidRPr="00514410" w:rsidRDefault="00A97FC2" w:rsidP="005F2633">
            <w:pPr>
              <w:pStyle w:val="ENoteTableHeading"/>
              <w:rPr>
                <w:rFonts w:cs="Arial"/>
              </w:rPr>
            </w:pPr>
            <w:r w:rsidRPr="00514410">
              <w:rPr>
                <w:rFonts w:cs="Arial"/>
              </w:rPr>
              <w:t>Number and year</w:t>
            </w:r>
          </w:p>
        </w:tc>
        <w:tc>
          <w:tcPr>
            <w:tcW w:w="1276" w:type="dxa"/>
            <w:tcBorders>
              <w:top w:val="single" w:sz="12" w:space="0" w:color="auto"/>
              <w:bottom w:val="single" w:sz="12" w:space="0" w:color="auto"/>
            </w:tcBorders>
          </w:tcPr>
          <w:p w:rsidR="00A97FC2" w:rsidRPr="00514410" w:rsidRDefault="00A97FC2" w:rsidP="005F2633">
            <w:pPr>
              <w:pStyle w:val="ENoteTableHeading"/>
              <w:rPr>
                <w:rFonts w:cs="Arial"/>
              </w:rPr>
            </w:pPr>
            <w:r w:rsidRPr="00514410">
              <w:rPr>
                <w:rFonts w:cs="Arial"/>
              </w:rPr>
              <w:t>Assent</w:t>
            </w:r>
          </w:p>
        </w:tc>
        <w:tc>
          <w:tcPr>
            <w:tcW w:w="1559" w:type="dxa"/>
            <w:tcBorders>
              <w:top w:val="single" w:sz="12" w:space="0" w:color="auto"/>
              <w:bottom w:val="single" w:sz="12" w:space="0" w:color="auto"/>
            </w:tcBorders>
          </w:tcPr>
          <w:p w:rsidR="00A97FC2" w:rsidRPr="00514410" w:rsidRDefault="00A97FC2" w:rsidP="005F2633">
            <w:pPr>
              <w:pStyle w:val="ENoteTableHeading"/>
              <w:rPr>
                <w:rFonts w:cs="Arial"/>
              </w:rPr>
            </w:pPr>
            <w:r w:rsidRPr="00514410">
              <w:rPr>
                <w:rFonts w:cs="Arial"/>
              </w:rPr>
              <w:t>Commencement</w:t>
            </w:r>
          </w:p>
        </w:tc>
        <w:tc>
          <w:tcPr>
            <w:tcW w:w="1276" w:type="dxa"/>
            <w:tcBorders>
              <w:top w:val="single" w:sz="12" w:space="0" w:color="auto"/>
              <w:bottom w:val="single" w:sz="12" w:space="0" w:color="auto"/>
            </w:tcBorders>
          </w:tcPr>
          <w:p w:rsidR="00A97FC2" w:rsidRPr="00514410" w:rsidRDefault="00A97FC2" w:rsidP="005F2633">
            <w:pPr>
              <w:pStyle w:val="ENoteTableHeading"/>
              <w:rPr>
                <w:rFonts w:cs="Arial"/>
              </w:rPr>
            </w:pPr>
            <w:r w:rsidRPr="00514410">
              <w:rPr>
                <w:rFonts w:cs="Arial"/>
              </w:rPr>
              <w:t>Application, saving and transitional provisions</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12" w:space="0" w:color="auto"/>
              <w:bottom w:val="single" w:sz="4" w:space="0" w:color="auto"/>
            </w:tcBorders>
          </w:tcPr>
          <w:p w:rsidR="00A97FC2" w:rsidRPr="00514410" w:rsidRDefault="00A97FC2" w:rsidP="005F2633">
            <w:pPr>
              <w:pStyle w:val="ENoteTableText"/>
            </w:pPr>
            <w:r w:rsidRPr="00514410">
              <w:t>Acts Interpretation Act 1901</w:t>
            </w:r>
          </w:p>
        </w:tc>
        <w:tc>
          <w:tcPr>
            <w:tcW w:w="1059" w:type="dxa"/>
            <w:tcBorders>
              <w:top w:val="single" w:sz="12" w:space="0" w:color="auto"/>
              <w:bottom w:val="single" w:sz="4" w:space="0" w:color="auto"/>
            </w:tcBorders>
          </w:tcPr>
          <w:p w:rsidR="00A97FC2" w:rsidRPr="00514410" w:rsidRDefault="00A97FC2" w:rsidP="005F2633">
            <w:pPr>
              <w:pStyle w:val="ENoteTableText"/>
            </w:pPr>
            <w:r w:rsidRPr="00514410">
              <w:t>2, 1901</w:t>
            </w:r>
          </w:p>
        </w:tc>
        <w:tc>
          <w:tcPr>
            <w:tcW w:w="1276" w:type="dxa"/>
            <w:tcBorders>
              <w:top w:val="single" w:sz="12" w:space="0" w:color="auto"/>
              <w:bottom w:val="single" w:sz="4" w:space="0" w:color="auto"/>
            </w:tcBorders>
          </w:tcPr>
          <w:p w:rsidR="00A97FC2" w:rsidRPr="00514410" w:rsidRDefault="00A97FC2" w:rsidP="005F2633">
            <w:pPr>
              <w:pStyle w:val="ENoteTableText"/>
            </w:pPr>
            <w:r w:rsidRPr="00514410">
              <w:t>12</w:t>
            </w:r>
            <w:r w:rsidR="00514410">
              <w:t> </w:t>
            </w:r>
            <w:r w:rsidRPr="00514410">
              <w:t>July 1901</w:t>
            </w:r>
          </w:p>
        </w:tc>
        <w:tc>
          <w:tcPr>
            <w:tcW w:w="1559" w:type="dxa"/>
            <w:tcBorders>
              <w:top w:val="single" w:sz="12" w:space="0" w:color="auto"/>
              <w:bottom w:val="single" w:sz="4" w:space="0" w:color="auto"/>
            </w:tcBorders>
          </w:tcPr>
          <w:p w:rsidR="00A97FC2" w:rsidRPr="00514410" w:rsidRDefault="00A97FC2" w:rsidP="005F2633">
            <w:pPr>
              <w:pStyle w:val="ENoteTableText"/>
            </w:pPr>
            <w:r w:rsidRPr="00514410">
              <w:t>12</w:t>
            </w:r>
            <w:r w:rsidR="00514410">
              <w:t> </w:t>
            </w:r>
            <w:r w:rsidRPr="00514410">
              <w:t>July 1901</w:t>
            </w:r>
          </w:p>
        </w:tc>
        <w:tc>
          <w:tcPr>
            <w:tcW w:w="1276" w:type="dxa"/>
            <w:tcBorders>
              <w:top w:val="single" w:sz="12" w:space="0" w:color="auto"/>
              <w:bottom w:val="single" w:sz="4" w:space="0" w:color="auto"/>
            </w:tcBorders>
          </w:tcPr>
          <w:p w:rsidR="00A97FC2" w:rsidRPr="00514410" w:rsidRDefault="00A97FC2" w:rsidP="005F2633">
            <w:pPr>
              <w:pStyle w:val="ENoteTableText"/>
            </w:pP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1916</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4, 1916</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30</w:t>
            </w:r>
            <w:r w:rsidR="00514410">
              <w:t> </w:t>
            </w:r>
            <w:r w:rsidRPr="00514410">
              <w:t>May 1916</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30</w:t>
            </w:r>
            <w:r w:rsidR="00514410">
              <w:t> </w:t>
            </w:r>
            <w:r w:rsidRPr="00514410">
              <w:t>May 1916</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1918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8, 1918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11</w:t>
            </w:r>
            <w:r w:rsidR="00514410">
              <w:t> </w:t>
            </w:r>
            <w:r w:rsidRPr="00514410">
              <w:t>June 1918</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11</w:t>
            </w:r>
            <w:r w:rsidR="00514410">
              <w:t> </w:t>
            </w:r>
            <w:r w:rsidRPr="00514410">
              <w:t>June 1918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1930</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23, 1930</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14 Aug 1930</w:t>
            </w:r>
          </w:p>
        </w:tc>
        <w:tc>
          <w:tcPr>
            <w:tcW w:w="1559" w:type="dxa"/>
            <w:tcBorders>
              <w:top w:val="single" w:sz="4" w:space="0" w:color="auto"/>
              <w:bottom w:val="single" w:sz="4" w:space="0" w:color="auto"/>
            </w:tcBorders>
          </w:tcPr>
          <w:p w:rsidR="00A97FC2" w:rsidRPr="00514410" w:rsidRDefault="00A97FC2" w:rsidP="003E7FF3">
            <w:pPr>
              <w:pStyle w:val="ENoteTableText"/>
            </w:pPr>
            <w:r w:rsidRPr="00514410">
              <w:t xml:space="preserve">s 3: 27 Oct 1930 </w:t>
            </w:r>
            <w:r w:rsidR="00C90D51" w:rsidRPr="00514410">
              <w:t xml:space="preserve">(s 3(2) and </w:t>
            </w:r>
            <w:r w:rsidR="00BE6D47" w:rsidRPr="00514410">
              <w:t>gaz</w:t>
            </w:r>
            <w:r w:rsidRPr="00514410">
              <w:t xml:space="preserve"> 1930, p</w:t>
            </w:r>
            <w:r w:rsidR="0031115F" w:rsidRPr="00514410">
              <w:t> </w:t>
            </w:r>
            <w:r w:rsidRPr="00514410">
              <w:t>2093)</w:t>
            </w:r>
            <w:r w:rsidRPr="00514410">
              <w:br/>
            </w:r>
            <w:r w:rsidR="003E7FF3" w:rsidRPr="00514410">
              <w:t>s 4–6</w:t>
            </w:r>
            <w:r w:rsidRPr="00514410">
              <w:t xml:space="preserve">: </w:t>
            </w:r>
            <w:r w:rsidR="008C1BCC" w:rsidRPr="00514410">
              <w:t>14 Aug 1930</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1932</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24, 1932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30</w:t>
            </w:r>
            <w:r w:rsidR="00514410">
              <w:t> </w:t>
            </w:r>
            <w:r w:rsidRPr="00514410">
              <w:t>May 1932</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30</w:t>
            </w:r>
            <w:r w:rsidR="00514410">
              <w:t> </w:t>
            </w:r>
            <w:r w:rsidRPr="00514410">
              <w:t>May 1932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1937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10, 1937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27 Aug 1937</w:t>
            </w:r>
          </w:p>
        </w:tc>
        <w:tc>
          <w:tcPr>
            <w:tcW w:w="1559" w:type="dxa"/>
            <w:tcBorders>
              <w:top w:val="single" w:sz="4" w:space="0" w:color="auto"/>
              <w:bottom w:val="single" w:sz="4" w:space="0" w:color="auto"/>
            </w:tcBorders>
          </w:tcPr>
          <w:p w:rsidR="00A97FC2" w:rsidRPr="00514410" w:rsidRDefault="00A97FC2" w:rsidP="0031115F">
            <w:pPr>
              <w:pStyle w:val="ENoteTableText"/>
            </w:pPr>
            <w:r w:rsidRPr="00514410">
              <w:t>11 Oct 1937 (</w:t>
            </w:r>
            <w:r w:rsidR="00C93A5A" w:rsidRPr="00514410">
              <w:t xml:space="preserve">s 2 and </w:t>
            </w:r>
            <w:r w:rsidR="00BE6D47" w:rsidRPr="00514410">
              <w:t>gaz</w:t>
            </w:r>
            <w:r w:rsidRPr="00514410">
              <w:t xml:space="preserve"> 1937, p</w:t>
            </w:r>
            <w:r w:rsidR="0031115F" w:rsidRPr="00514410">
              <w:t> </w:t>
            </w:r>
            <w:r w:rsidRPr="00514410">
              <w:t>1695)</w:t>
            </w:r>
          </w:p>
        </w:tc>
        <w:tc>
          <w:tcPr>
            <w:tcW w:w="1276" w:type="dxa"/>
            <w:tcBorders>
              <w:top w:val="single" w:sz="4" w:space="0" w:color="auto"/>
              <w:bottom w:val="single" w:sz="4" w:space="0" w:color="auto"/>
            </w:tcBorders>
          </w:tcPr>
          <w:p w:rsidR="00A97FC2" w:rsidRPr="00514410" w:rsidRDefault="00852FAB" w:rsidP="00C93A5A">
            <w:pPr>
              <w:pStyle w:val="ENoteTableText"/>
            </w:pPr>
            <w:r w:rsidRPr="00514410">
              <w:t>s 14</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1941</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7, 1941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4 Apr 1941</w:t>
            </w:r>
          </w:p>
        </w:tc>
        <w:tc>
          <w:tcPr>
            <w:tcW w:w="1559" w:type="dxa"/>
            <w:tcBorders>
              <w:top w:val="single" w:sz="4" w:space="0" w:color="auto"/>
              <w:bottom w:val="single" w:sz="4" w:space="0" w:color="auto"/>
            </w:tcBorders>
          </w:tcPr>
          <w:p w:rsidR="00A97FC2" w:rsidRPr="00514410" w:rsidRDefault="00A97FC2" w:rsidP="00B11A52">
            <w:pPr>
              <w:pStyle w:val="ENoteTableText"/>
            </w:pPr>
            <w:r w:rsidRPr="00514410">
              <w:t>s 5: 3 Sept 1939</w:t>
            </w:r>
            <w:r w:rsidR="00B11A52" w:rsidRPr="00514410">
              <w:t xml:space="preserve"> (s 5(2))</w:t>
            </w:r>
            <w:r w:rsidRPr="00514410">
              <w:br/>
              <w:t xml:space="preserve">Remainder: </w:t>
            </w:r>
            <w:r w:rsidR="008C1BCC" w:rsidRPr="00514410">
              <w:t>4 Apr 1941</w:t>
            </w:r>
            <w:r w:rsidR="00B11A52" w:rsidRPr="00514410">
              <w:t xml:space="preserve"> (s 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Defence (Transitional Provisions) Act 1947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78, 1947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11 Dec 1947</w:t>
            </w:r>
          </w:p>
        </w:tc>
        <w:tc>
          <w:tcPr>
            <w:tcW w:w="1559" w:type="dxa"/>
            <w:tcBorders>
              <w:top w:val="single" w:sz="4" w:space="0" w:color="auto"/>
              <w:bottom w:val="single" w:sz="4" w:space="0" w:color="auto"/>
            </w:tcBorders>
          </w:tcPr>
          <w:p w:rsidR="00A97FC2" w:rsidRPr="00514410" w:rsidRDefault="006557FC" w:rsidP="006557FC">
            <w:pPr>
              <w:pStyle w:val="ENoteTableText"/>
            </w:pPr>
            <w:r w:rsidRPr="00514410">
              <w:t>s 4(5) and 7:</w:t>
            </w:r>
            <w:r w:rsidR="00A97FC2" w:rsidRPr="00514410">
              <w:t xml:space="preserve"> 1 Jan 1948</w:t>
            </w:r>
            <w:r w:rsidRPr="00514410">
              <w:t xml:space="preserve"> (s 2(2))</w:t>
            </w:r>
          </w:p>
        </w:tc>
        <w:tc>
          <w:tcPr>
            <w:tcW w:w="1276" w:type="dxa"/>
            <w:tcBorders>
              <w:top w:val="single" w:sz="4" w:space="0" w:color="auto"/>
              <w:bottom w:val="single" w:sz="4" w:space="0" w:color="auto"/>
            </w:tcBorders>
          </w:tcPr>
          <w:p w:rsidR="00A97FC2" w:rsidRPr="00514410" w:rsidRDefault="00852FAB" w:rsidP="00C93A5A">
            <w:pPr>
              <w:pStyle w:val="ENoteTableText"/>
            </w:pPr>
            <w:r w:rsidRPr="00514410">
              <w:t>s 4(5)</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1948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79, 1948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17 Dec 1948</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14 Jan 1949</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Revision Act 1950</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80, 1950</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16 Dec 1950</w:t>
            </w:r>
          </w:p>
        </w:tc>
        <w:tc>
          <w:tcPr>
            <w:tcW w:w="1559" w:type="dxa"/>
            <w:tcBorders>
              <w:top w:val="single" w:sz="4" w:space="0" w:color="auto"/>
              <w:bottom w:val="single" w:sz="4" w:space="0" w:color="auto"/>
            </w:tcBorders>
          </w:tcPr>
          <w:p w:rsidR="00A97FC2" w:rsidRPr="00514410" w:rsidRDefault="0059336E" w:rsidP="0059336E">
            <w:pPr>
              <w:pStyle w:val="ENoteTableText"/>
            </w:pPr>
            <w:r w:rsidRPr="00514410">
              <w:t xml:space="preserve">s 16, 17 and First Sch: </w:t>
            </w:r>
            <w:r w:rsidR="00A97FC2" w:rsidRPr="00514410">
              <w:t>31 Dec 1950</w:t>
            </w:r>
            <w:r w:rsidRPr="00514410">
              <w:t xml:space="preserve"> (s 2)</w:t>
            </w:r>
          </w:p>
        </w:tc>
        <w:tc>
          <w:tcPr>
            <w:tcW w:w="1276" w:type="dxa"/>
            <w:tcBorders>
              <w:top w:val="single" w:sz="4" w:space="0" w:color="auto"/>
              <w:bottom w:val="single" w:sz="4" w:space="0" w:color="auto"/>
            </w:tcBorders>
          </w:tcPr>
          <w:p w:rsidR="00A97FC2" w:rsidRPr="00514410" w:rsidRDefault="00A97FC2" w:rsidP="0059336E">
            <w:pPr>
              <w:pStyle w:val="ENoteTableText"/>
            </w:pPr>
            <w:r w:rsidRPr="00514410">
              <w:t>s</w:t>
            </w:r>
            <w:r w:rsidR="00315973" w:rsidRPr="00514410">
              <w:t> </w:t>
            </w:r>
            <w:r w:rsidR="00852FAB" w:rsidRPr="00514410">
              <w:t>16 and 17</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1957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69, 1957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5 Dec 1957</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5 Dec 1957</w:t>
            </w:r>
            <w:r w:rsidR="00052990" w:rsidRPr="00514410">
              <w:t xml:space="preserve"> (s 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1963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19, 1963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28</w:t>
            </w:r>
            <w:r w:rsidR="00514410">
              <w:t> </w:t>
            </w:r>
            <w:r w:rsidRPr="00514410">
              <w:t>May 1963</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25</w:t>
            </w:r>
            <w:r w:rsidR="00514410">
              <w:t> </w:t>
            </w:r>
            <w:r w:rsidRPr="00514410">
              <w:t>June 1963</w:t>
            </w:r>
          </w:p>
        </w:tc>
        <w:tc>
          <w:tcPr>
            <w:tcW w:w="1276" w:type="dxa"/>
            <w:tcBorders>
              <w:top w:val="single" w:sz="4" w:space="0" w:color="auto"/>
              <w:bottom w:val="single" w:sz="4" w:space="0" w:color="auto"/>
            </w:tcBorders>
          </w:tcPr>
          <w:p w:rsidR="00A97FC2" w:rsidRPr="00514410" w:rsidRDefault="00852FAB" w:rsidP="00052990">
            <w:pPr>
              <w:pStyle w:val="ENoteTableText"/>
            </w:pPr>
            <w:r w:rsidRPr="00514410">
              <w:t>s 6</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lastRenderedPageBreak/>
              <w:t>Acts Interpretation Act 1964</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52, 1964</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30</w:t>
            </w:r>
            <w:r w:rsidR="00514410">
              <w:t> </w:t>
            </w:r>
            <w:r w:rsidRPr="00514410">
              <w:t>May 1964</w:t>
            </w:r>
          </w:p>
        </w:tc>
        <w:tc>
          <w:tcPr>
            <w:tcW w:w="15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27</w:t>
            </w:r>
            <w:r w:rsidR="00514410">
              <w:t> </w:t>
            </w:r>
            <w:r w:rsidRPr="00514410">
              <w:t>June 1964</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Revision (Decimal Currency) Act 1966</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93, 1966</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29 Oct 1966</w:t>
            </w:r>
          </w:p>
        </w:tc>
        <w:tc>
          <w:tcPr>
            <w:tcW w:w="1559" w:type="dxa"/>
            <w:tcBorders>
              <w:top w:val="single" w:sz="4" w:space="0" w:color="auto"/>
              <w:bottom w:val="single" w:sz="4" w:space="0" w:color="auto"/>
            </w:tcBorders>
          </w:tcPr>
          <w:p w:rsidR="00A97FC2" w:rsidRPr="00514410" w:rsidRDefault="00E47403" w:rsidP="005F2633">
            <w:pPr>
              <w:pStyle w:val="ENoteTableText"/>
            </w:pPr>
            <w:r w:rsidRPr="00514410">
              <w:t xml:space="preserve">First Sch: </w:t>
            </w:r>
            <w:r w:rsidR="00A97FC2" w:rsidRPr="00514410">
              <w:t>1 Dec 1966</w:t>
            </w:r>
            <w:r w:rsidRPr="00514410">
              <w:t xml:space="preserve"> (s 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Act 1973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79, 1973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19</w:t>
            </w:r>
            <w:r w:rsidR="00514410">
              <w:t> </w:t>
            </w:r>
            <w:r w:rsidRPr="00514410">
              <w:t>June 1973</w:t>
            </w:r>
          </w:p>
        </w:tc>
        <w:tc>
          <w:tcPr>
            <w:tcW w:w="1559" w:type="dxa"/>
            <w:tcBorders>
              <w:top w:val="single" w:sz="4" w:space="0" w:color="auto"/>
              <w:bottom w:val="single" w:sz="4" w:space="0" w:color="auto"/>
            </w:tcBorders>
          </w:tcPr>
          <w:p w:rsidR="00A97FC2" w:rsidRPr="00514410" w:rsidRDefault="003E7FF3" w:rsidP="00BE6D47">
            <w:pPr>
              <w:pStyle w:val="ENoteTableText"/>
            </w:pPr>
            <w:r w:rsidRPr="00514410">
              <w:t>s</w:t>
            </w:r>
            <w:r w:rsidR="00A97FC2" w:rsidRPr="00514410">
              <w:t xml:space="preserve"> 4(2): 1</w:t>
            </w:r>
            <w:r w:rsidR="00514410">
              <w:t> </w:t>
            </w:r>
            <w:r w:rsidR="00A97FC2" w:rsidRPr="00514410">
              <w:t>July 1973 (</w:t>
            </w:r>
            <w:r w:rsidR="00BE6D47" w:rsidRPr="00514410">
              <w:t>gaz</w:t>
            </w:r>
            <w:r w:rsidRPr="00514410">
              <w:t xml:space="preserve"> 1973, No</w:t>
            </w:r>
            <w:r w:rsidR="00315973" w:rsidRPr="00514410">
              <w:t> </w:t>
            </w:r>
            <w:r w:rsidR="00A97FC2" w:rsidRPr="00514410">
              <w:t>79)</w:t>
            </w:r>
            <w:r w:rsidR="00A97FC2" w:rsidRPr="00514410">
              <w:br/>
              <w:t xml:space="preserve">Remainder: </w:t>
            </w:r>
            <w:r w:rsidR="008C1BCC" w:rsidRPr="00514410">
              <w:t>19</w:t>
            </w:r>
            <w:r w:rsidR="00514410">
              <w:t> </w:t>
            </w:r>
            <w:r w:rsidR="008C1BCC" w:rsidRPr="00514410">
              <w:t>June 1973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Revision Act 1973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216, 1973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19 Dec 1973</w:t>
            </w:r>
          </w:p>
        </w:tc>
        <w:tc>
          <w:tcPr>
            <w:tcW w:w="1559" w:type="dxa"/>
            <w:tcBorders>
              <w:top w:val="single" w:sz="4" w:space="0" w:color="auto"/>
              <w:bottom w:val="single" w:sz="4" w:space="0" w:color="auto"/>
            </w:tcBorders>
          </w:tcPr>
          <w:p w:rsidR="00A97FC2" w:rsidRPr="00514410" w:rsidRDefault="006D7631" w:rsidP="006D7631">
            <w:pPr>
              <w:pStyle w:val="ENoteTableText"/>
            </w:pPr>
            <w:r w:rsidRPr="00514410">
              <w:t xml:space="preserve">s 9(1), 10 and Sch 1: </w:t>
            </w:r>
            <w:r w:rsidR="00A97FC2" w:rsidRPr="00514410">
              <w:t>31 Dec 1973</w:t>
            </w:r>
            <w:r w:rsidR="003E7FF3" w:rsidRPr="00514410">
              <w:t xml:space="preserve"> (s 2)</w:t>
            </w:r>
          </w:p>
        </w:tc>
        <w:tc>
          <w:tcPr>
            <w:tcW w:w="1276" w:type="dxa"/>
            <w:tcBorders>
              <w:top w:val="single" w:sz="4" w:space="0" w:color="auto"/>
              <w:bottom w:val="single" w:sz="4" w:space="0" w:color="auto"/>
            </w:tcBorders>
          </w:tcPr>
          <w:p w:rsidR="00A97FC2" w:rsidRPr="00514410" w:rsidRDefault="00A97FC2" w:rsidP="006D7631">
            <w:pPr>
              <w:pStyle w:val="ENoteTableText"/>
            </w:pPr>
            <w:r w:rsidRPr="00514410">
              <w:t>s</w:t>
            </w:r>
            <w:r w:rsidR="00315973" w:rsidRPr="00514410">
              <w:t> </w:t>
            </w:r>
            <w:r w:rsidR="00852FAB" w:rsidRPr="00514410">
              <w:t>9(1) and 10</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Citation Act 1976</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37, 1976</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26</w:t>
            </w:r>
            <w:r w:rsidR="00514410">
              <w:t> </w:t>
            </w:r>
            <w:r w:rsidRPr="00514410">
              <w:t>May 1976</w:t>
            </w:r>
          </w:p>
        </w:tc>
        <w:tc>
          <w:tcPr>
            <w:tcW w:w="1559" w:type="dxa"/>
            <w:tcBorders>
              <w:top w:val="single" w:sz="4" w:space="0" w:color="auto"/>
              <w:bottom w:val="single" w:sz="4" w:space="0" w:color="auto"/>
            </w:tcBorders>
          </w:tcPr>
          <w:p w:rsidR="00A97FC2" w:rsidRPr="00514410" w:rsidRDefault="006A2299" w:rsidP="006A2299">
            <w:pPr>
              <w:pStyle w:val="ENoteTableText"/>
            </w:pPr>
            <w:r w:rsidRPr="00514410">
              <w:t xml:space="preserve">s </w:t>
            </w:r>
            <w:r w:rsidR="003E7FF3" w:rsidRPr="00514410">
              <w:t xml:space="preserve">3 and </w:t>
            </w:r>
            <w:r w:rsidRPr="00514410">
              <w:t xml:space="preserve">4: </w:t>
            </w:r>
            <w:r w:rsidR="00A97FC2" w:rsidRPr="00514410">
              <w:t>1</w:t>
            </w:r>
            <w:r w:rsidR="00514410">
              <w:t> </w:t>
            </w:r>
            <w:r w:rsidR="00A97FC2" w:rsidRPr="00514410">
              <w:t>July 1976</w:t>
            </w:r>
            <w:r w:rsidR="001712C5" w:rsidRPr="00514410">
              <w:t xml:space="preserve"> (s</w:t>
            </w:r>
            <w:r w:rsidRPr="00514410">
              <w:t> </w:t>
            </w:r>
            <w:r w:rsidR="001712C5" w:rsidRPr="00514410">
              <w:t>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tcBorders>
          </w:tcPr>
          <w:p w:rsidR="00A97FC2" w:rsidRPr="00514410" w:rsidRDefault="00A97FC2" w:rsidP="005F2633">
            <w:pPr>
              <w:pStyle w:val="ENoteTableText"/>
            </w:pPr>
            <w:r w:rsidRPr="00514410">
              <w:t>Acts Interpretation Amendment Act 1976</w:t>
            </w:r>
          </w:p>
        </w:tc>
        <w:tc>
          <w:tcPr>
            <w:tcW w:w="1059" w:type="dxa"/>
            <w:tcBorders>
              <w:top w:val="single" w:sz="4" w:space="0" w:color="auto"/>
            </w:tcBorders>
          </w:tcPr>
          <w:p w:rsidR="00A97FC2" w:rsidRPr="00514410" w:rsidRDefault="00A97FC2" w:rsidP="005F2633">
            <w:pPr>
              <w:pStyle w:val="ENoteTableText"/>
            </w:pPr>
            <w:r w:rsidRPr="00514410">
              <w:t>144, 1976</w:t>
            </w:r>
          </w:p>
        </w:tc>
        <w:tc>
          <w:tcPr>
            <w:tcW w:w="1276" w:type="dxa"/>
            <w:tcBorders>
              <w:top w:val="single" w:sz="4" w:space="0" w:color="auto"/>
            </w:tcBorders>
          </w:tcPr>
          <w:p w:rsidR="00A97FC2" w:rsidRPr="00514410" w:rsidRDefault="00A97FC2" w:rsidP="005F2633">
            <w:pPr>
              <w:pStyle w:val="ENoteTableText"/>
            </w:pPr>
            <w:r w:rsidRPr="00514410">
              <w:t>6 Dec 1976</w:t>
            </w:r>
          </w:p>
        </w:tc>
        <w:tc>
          <w:tcPr>
            <w:tcW w:w="1559" w:type="dxa"/>
            <w:tcBorders>
              <w:top w:val="single" w:sz="4" w:space="0" w:color="auto"/>
            </w:tcBorders>
          </w:tcPr>
          <w:p w:rsidR="00A97FC2" w:rsidRPr="00514410" w:rsidRDefault="00A97FC2" w:rsidP="0024063D">
            <w:pPr>
              <w:pStyle w:val="ENoteTableText"/>
            </w:pPr>
            <w:r w:rsidRPr="00514410">
              <w:t>s 5(2): 1</w:t>
            </w:r>
            <w:r w:rsidR="00514410">
              <w:t> </w:t>
            </w:r>
            <w:r w:rsidRPr="00514410">
              <w:t>July 1977</w:t>
            </w:r>
            <w:r w:rsidR="006D4E6E" w:rsidRPr="00514410">
              <w:t xml:space="preserve"> (s 2(2) and gaz 1977, No</w:t>
            </w:r>
            <w:r w:rsidR="0043379F" w:rsidRPr="00514410">
              <w:t> </w:t>
            </w:r>
            <w:r w:rsidR="006D4E6E" w:rsidRPr="00514410">
              <w:t>S122)</w:t>
            </w:r>
            <w:r w:rsidRPr="00514410">
              <w:br/>
              <w:t xml:space="preserve">s 8(3) and (4): 7 Dec 1976 </w:t>
            </w:r>
            <w:r w:rsidR="0043379F" w:rsidRPr="00514410">
              <w:t>(s 2(1), 8(5)</w:t>
            </w:r>
            <w:r w:rsidR="00975BF0" w:rsidRPr="00514410">
              <w:t xml:space="preserve"> and gaz 1976, No</w:t>
            </w:r>
            <w:r w:rsidR="0024063D" w:rsidRPr="00514410">
              <w:t> </w:t>
            </w:r>
            <w:r w:rsidR="00975BF0" w:rsidRPr="00514410">
              <w:t>S221)</w:t>
            </w:r>
            <w:r w:rsidRPr="00514410">
              <w:br/>
              <w:t xml:space="preserve">Remainder: </w:t>
            </w:r>
            <w:r w:rsidR="0043379F" w:rsidRPr="00514410">
              <w:t>6 Dec 1976 (s 2(1))</w:t>
            </w:r>
          </w:p>
        </w:tc>
        <w:tc>
          <w:tcPr>
            <w:tcW w:w="1276" w:type="dxa"/>
            <w:tcBorders>
              <w:top w:val="single" w:sz="4" w:space="0" w:color="auto"/>
            </w:tcBorders>
          </w:tcPr>
          <w:p w:rsidR="00A97FC2" w:rsidRPr="00514410" w:rsidRDefault="00A97FC2" w:rsidP="006D4E6E">
            <w:pPr>
              <w:pStyle w:val="ENoteTableText"/>
            </w:pPr>
            <w:r w:rsidRPr="00514410">
              <w:t>s</w:t>
            </w:r>
            <w:r w:rsidR="006D4E6E" w:rsidRPr="00514410">
              <w:t xml:space="preserve"> </w:t>
            </w:r>
            <w:r w:rsidRPr="00514410">
              <w:t>3(2)</w:t>
            </w:r>
            <w:r w:rsidR="006D4E6E" w:rsidRPr="00514410">
              <w:t xml:space="preserve"> and</w:t>
            </w:r>
            <w:r w:rsidRPr="00514410">
              <w:t xml:space="preserve"> 8(2)</w:t>
            </w:r>
            <w:r w:rsidR="006D4E6E" w:rsidRPr="00514410">
              <w:t>–</w:t>
            </w:r>
            <w:r w:rsidRPr="00514410">
              <w:t>(4)</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Pr>
          <w:p w:rsidR="00A97FC2" w:rsidRPr="00514410" w:rsidRDefault="00A97FC2" w:rsidP="005F2633">
            <w:pPr>
              <w:pStyle w:val="ENoteTTIndentHeading"/>
              <w:rPr>
                <w:b w:val="0"/>
              </w:rPr>
            </w:pPr>
            <w:r w:rsidRPr="00514410">
              <w:t>as amended by</w:t>
            </w:r>
          </w:p>
        </w:tc>
        <w:tc>
          <w:tcPr>
            <w:tcW w:w="10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c>
          <w:tcPr>
            <w:tcW w:w="15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bottom w:val="single" w:sz="4" w:space="0" w:color="auto"/>
            </w:tcBorders>
          </w:tcPr>
          <w:p w:rsidR="00A97FC2" w:rsidRPr="00514410" w:rsidRDefault="00A97FC2" w:rsidP="005F2633">
            <w:pPr>
              <w:pStyle w:val="ENoteTTi"/>
              <w:rPr>
                <w:rFonts w:eastAsiaTheme="minorHAnsi" w:cstheme="minorBidi"/>
                <w:lang w:eastAsia="en-US"/>
              </w:rPr>
            </w:pPr>
            <w:r w:rsidRPr="00514410">
              <w:t>Audit (Transitional and Miscellaneous) Amendment Act 1997</w:t>
            </w:r>
          </w:p>
        </w:tc>
        <w:tc>
          <w:tcPr>
            <w:tcW w:w="1059" w:type="dxa"/>
            <w:tcBorders>
              <w:bottom w:val="single" w:sz="4" w:space="0" w:color="auto"/>
            </w:tcBorders>
          </w:tcPr>
          <w:p w:rsidR="00A97FC2" w:rsidRPr="00514410" w:rsidRDefault="00A97FC2" w:rsidP="005F2633">
            <w:pPr>
              <w:pStyle w:val="ENoteTableText"/>
            </w:pPr>
            <w:r w:rsidRPr="00514410">
              <w:t>152, 1997</w:t>
            </w:r>
          </w:p>
        </w:tc>
        <w:tc>
          <w:tcPr>
            <w:tcW w:w="1276" w:type="dxa"/>
            <w:tcBorders>
              <w:bottom w:val="single" w:sz="4" w:space="0" w:color="auto"/>
            </w:tcBorders>
          </w:tcPr>
          <w:p w:rsidR="00A97FC2" w:rsidRPr="00514410" w:rsidRDefault="00A97FC2" w:rsidP="005F2633">
            <w:pPr>
              <w:pStyle w:val="ENoteTableText"/>
            </w:pPr>
            <w:r w:rsidRPr="00514410">
              <w:t>24 Oct 1997</w:t>
            </w:r>
          </w:p>
        </w:tc>
        <w:tc>
          <w:tcPr>
            <w:tcW w:w="1559" w:type="dxa"/>
            <w:tcBorders>
              <w:bottom w:val="single" w:sz="4" w:space="0" w:color="auto"/>
            </w:tcBorders>
          </w:tcPr>
          <w:p w:rsidR="00A97FC2" w:rsidRPr="00514410" w:rsidRDefault="00A97FC2" w:rsidP="000F7EF6">
            <w:pPr>
              <w:pStyle w:val="ENoteTableText"/>
            </w:pPr>
            <w:r w:rsidRPr="00514410">
              <w:t>Sch</w:t>
            </w:r>
            <w:r w:rsidR="0026480D" w:rsidRPr="00514410">
              <w:t> </w:t>
            </w:r>
            <w:r w:rsidRPr="00514410">
              <w:t>2 (item</w:t>
            </w:r>
            <w:r w:rsidR="00514410">
              <w:t> </w:t>
            </w:r>
            <w:r w:rsidRPr="00514410">
              <w:t>138): 1</w:t>
            </w:r>
            <w:r w:rsidR="000F7EF6" w:rsidRPr="00514410">
              <w:t> </w:t>
            </w:r>
            <w:r w:rsidRPr="00514410">
              <w:t xml:space="preserve">Jan 1998 </w:t>
            </w:r>
            <w:r w:rsidR="005E5B55" w:rsidRPr="00514410">
              <w:t>(s 2(2))</w:t>
            </w:r>
          </w:p>
        </w:tc>
        <w:tc>
          <w:tcPr>
            <w:tcW w:w="1276" w:type="dxa"/>
            <w:tcBorders>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Amendment Act 1978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35, 1978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12</w:t>
            </w:r>
            <w:r w:rsidR="00514410">
              <w:t> </w:t>
            </w:r>
            <w:r w:rsidRPr="00514410">
              <w:t>June 1978</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12</w:t>
            </w:r>
            <w:r w:rsidR="00514410">
              <w:t> </w:t>
            </w:r>
            <w:r w:rsidRPr="00514410">
              <w:t>June 1978</w:t>
            </w:r>
            <w:r w:rsidR="00717449" w:rsidRPr="00514410">
              <w:t xml:space="preserve"> (s 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Amendment Act 1980</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1, 1980</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 Mar 1980</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1 Jan 1980</w:t>
            </w:r>
            <w:r w:rsidR="003A72D6" w:rsidRPr="00514410">
              <w:t xml:space="preserve"> (s 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Revision Act 1981</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61, 1981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12</w:t>
            </w:r>
            <w:r w:rsidR="00514410">
              <w:t> </w:t>
            </w:r>
            <w:r w:rsidRPr="00514410">
              <w:t>June 1981</w:t>
            </w:r>
          </w:p>
        </w:tc>
        <w:tc>
          <w:tcPr>
            <w:tcW w:w="1559" w:type="dxa"/>
            <w:tcBorders>
              <w:top w:val="single" w:sz="4" w:space="0" w:color="auto"/>
              <w:bottom w:val="single" w:sz="4" w:space="0" w:color="auto"/>
            </w:tcBorders>
          </w:tcPr>
          <w:p w:rsidR="00A97FC2" w:rsidRPr="00514410" w:rsidRDefault="005E5B55" w:rsidP="005E5B55">
            <w:pPr>
              <w:pStyle w:val="ENoteTableText"/>
            </w:pPr>
            <w:r w:rsidRPr="00514410">
              <w:t>Sch 1</w:t>
            </w:r>
            <w:r w:rsidR="00A97FC2" w:rsidRPr="00514410">
              <w:t xml:space="preserve">: </w:t>
            </w:r>
            <w:r w:rsidRPr="00514410">
              <w:t>12</w:t>
            </w:r>
            <w:r w:rsidR="00514410">
              <w:t> </w:t>
            </w:r>
            <w:r w:rsidRPr="00514410">
              <w:t>June 1981 (s 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tcBorders>
          </w:tcPr>
          <w:p w:rsidR="00A97FC2" w:rsidRPr="00514410" w:rsidRDefault="00A97FC2" w:rsidP="005F2633">
            <w:pPr>
              <w:pStyle w:val="ENoteTableText"/>
            </w:pPr>
            <w:r w:rsidRPr="00514410">
              <w:lastRenderedPageBreak/>
              <w:t>Statute Law (Miscellaneous Amendments) Act (No.</w:t>
            </w:r>
            <w:r w:rsidR="00514410">
              <w:t> </w:t>
            </w:r>
            <w:r w:rsidRPr="00514410">
              <w:t>1) 1982</w:t>
            </w:r>
          </w:p>
        </w:tc>
        <w:tc>
          <w:tcPr>
            <w:tcW w:w="1059" w:type="dxa"/>
            <w:tcBorders>
              <w:top w:val="single" w:sz="4" w:space="0" w:color="auto"/>
            </w:tcBorders>
          </w:tcPr>
          <w:p w:rsidR="00A97FC2" w:rsidRPr="00514410" w:rsidRDefault="00A97FC2" w:rsidP="005F2633">
            <w:pPr>
              <w:pStyle w:val="ENoteTableText"/>
            </w:pPr>
            <w:r w:rsidRPr="00514410">
              <w:t>26, 1982</w:t>
            </w:r>
          </w:p>
        </w:tc>
        <w:tc>
          <w:tcPr>
            <w:tcW w:w="1276" w:type="dxa"/>
            <w:tcBorders>
              <w:top w:val="single" w:sz="4" w:space="0" w:color="auto"/>
            </w:tcBorders>
          </w:tcPr>
          <w:p w:rsidR="00A97FC2" w:rsidRPr="00514410" w:rsidRDefault="00A97FC2" w:rsidP="005F2633">
            <w:pPr>
              <w:pStyle w:val="ENoteTableText"/>
            </w:pPr>
            <w:r w:rsidRPr="00514410">
              <w:t>7</w:t>
            </w:r>
            <w:r w:rsidR="00514410">
              <w:t> </w:t>
            </w:r>
            <w:r w:rsidRPr="00514410">
              <w:t>May 1982</w:t>
            </w:r>
          </w:p>
        </w:tc>
        <w:tc>
          <w:tcPr>
            <w:tcW w:w="1559" w:type="dxa"/>
            <w:tcBorders>
              <w:top w:val="single" w:sz="4" w:space="0" w:color="auto"/>
            </w:tcBorders>
          </w:tcPr>
          <w:p w:rsidR="00A97FC2" w:rsidRPr="00514410" w:rsidRDefault="003C0130" w:rsidP="00CA6A11">
            <w:pPr>
              <w:pStyle w:val="ENoteTableText"/>
            </w:pPr>
            <w:r w:rsidRPr="00514410">
              <w:t>s</w:t>
            </w:r>
            <w:r w:rsidR="00A97FC2" w:rsidRPr="00514410">
              <w:t xml:space="preserve"> 4: 4</w:t>
            </w:r>
            <w:r w:rsidR="00514410">
              <w:t> </w:t>
            </w:r>
            <w:r w:rsidR="00A97FC2" w:rsidRPr="00514410">
              <w:t xml:space="preserve">June 1982 </w:t>
            </w:r>
            <w:r w:rsidRPr="00514410">
              <w:t>(s</w:t>
            </w:r>
            <w:r w:rsidR="00CA6A11" w:rsidRPr="00514410">
              <w:t> </w:t>
            </w:r>
            <w:r w:rsidRPr="00514410">
              <w:t>2(12))</w:t>
            </w:r>
          </w:p>
        </w:tc>
        <w:tc>
          <w:tcPr>
            <w:tcW w:w="1276" w:type="dxa"/>
            <w:tcBorders>
              <w:top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Pr>
          <w:p w:rsidR="00A97FC2" w:rsidRPr="00514410" w:rsidRDefault="00A97FC2" w:rsidP="005F2633">
            <w:pPr>
              <w:pStyle w:val="ENoteTTIndentHeading"/>
              <w:rPr>
                <w:b w:val="0"/>
              </w:rPr>
            </w:pPr>
            <w:r w:rsidRPr="00514410">
              <w:t>as amended by</w:t>
            </w:r>
          </w:p>
        </w:tc>
        <w:tc>
          <w:tcPr>
            <w:tcW w:w="10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c>
          <w:tcPr>
            <w:tcW w:w="15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bottom w:val="single" w:sz="4" w:space="0" w:color="auto"/>
            </w:tcBorders>
          </w:tcPr>
          <w:p w:rsidR="00A97FC2" w:rsidRPr="00514410" w:rsidRDefault="00A97FC2" w:rsidP="006D69F4">
            <w:pPr>
              <w:pStyle w:val="ENoteTTi"/>
              <w:keepNext w:val="0"/>
              <w:rPr>
                <w:rFonts w:eastAsiaTheme="minorHAnsi" w:cstheme="minorBidi"/>
                <w:lang w:eastAsia="en-US"/>
              </w:rPr>
            </w:pPr>
            <w:r w:rsidRPr="00514410">
              <w:t>Statute Law (Miscellaneous Amendments) Act (No.</w:t>
            </w:r>
            <w:r w:rsidR="00514410">
              <w:t> </w:t>
            </w:r>
            <w:r w:rsidRPr="00514410">
              <w:t xml:space="preserve">2) 1982 </w:t>
            </w:r>
          </w:p>
        </w:tc>
        <w:tc>
          <w:tcPr>
            <w:tcW w:w="1059" w:type="dxa"/>
            <w:tcBorders>
              <w:bottom w:val="single" w:sz="4" w:space="0" w:color="auto"/>
            </w:tcBorders>
          </w:tcPr>
          <w:p w:rsidR="00A97FC2" w:rsidRPr="00514410" w:rsidRDefault="00A97FC2" w:rsidP="006D69F4">
            <w:pPr>
              <w:pStyle w:val="ENoteTableText"/>
            </w:pPr>
            <w:r w:rsidRPr="00514410">
              <w:t>80, 1982</w:t>
            </w:r>
          </w:p>
        </w:tc>
        <w:tc>
          <w:tcPr>
            <w:tcW w:w="1276" w:type="dxa"/>
            <w:tcBorders>
              <w:bottom w:val="single" w:sz="4" w:space="0" w:color="auto"/>
            </w:tcBorders>
          </w:tcPr>
          <w:p w:rsidR="00A97FC2" w:rsidRPr="00514410" w:rsidRDefault="00A97FC2" w:rsidP="006D69F4">
            <w:pPr>
              <w:pStyle w:val="ENoteTableText"/>
            </w:pPr>
            <w:r w:rsidRPr="00514410">
              <w:t>22 Sept 1982</w:t>
            </w:r>
          </w:p>
        </w:tc>
        <w:tc>
          <w:tcPr>
            <w:tcW w:w="1559" w:type="dxa"/>
            <w:tcBorders>
              <w:bottom w:val="single" w:sz="4" w:space="0" w:color="auto"/>
            </w:tcBorders>
          </w:tcPr>
          <w:p w:rsidR="00A97FC2" w:rsidRPr="00514410" w:rsidRDefault="00A352C1" w:rsidP="00A352C1">
            <w:pPr>
              <w:pStyle w:val="ENoteTableText"/>
            </w:pPr>
            <w:r w:rsidRPr="00514410">
              <w:t>s</w:t>
            </w:r>
            <w:r w:rsidR="00A97FC2" w:rsidRPr="00514410">
              <w:t xml:space="preserve"> 263: 4</w:t>
            </w:r>
            <w:r w:rsidR="00514410">
              <w:t> </w:t>
            </w:r>
            <w:r w:rsidR="00A97FC2" w:rsidRPr="00514410">
              <w:t>June 1982</w:t>
            </w:r>
            <w:r w:rsidRPr="00514410">
              <w:t xml:space="preserve"> (s 2(11))</w:t>
            </w:r>
          </w:p>
        </w:tc>
        <w:tc>
          <w:tcPr>
            <w:tcW w:w="1276" w:type="dxa"/>
            <w:tcBorders>
              <w:bottom w:val="single" w:sz="4" w:space="0" w:color="auto"/>
            </w:tcBorders>
          </w:tcPr>
          <w:p w:rsidR="00A97FC2" w:rsidRPr="00514410" w:rsidRDefault="00A97FC2" w:rsidP="006D69F4">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(Miscellaneous Amendments) Act (No.</w:t>
            </w:r>
            <w:r w:rsidR="00514410">
              <w:t> </w:t>
            </w:r>
            <w:r w:rsidRPr="00514410">
              <w:t>2) 1982</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80, 1982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22 Sept 1982</w:t>
            </w:r>
          </w:p>
        </w:tc>
        <w:tc>
          <w:tcPr>
            <w:tcW w:w="1559" w:type="dxa"/>
            <w:tcBorders>
              <w:top w:val="single" w:sz="4" w:space="0" w:color="auto"/>
              <w:bottom w:val="single" w:sz="4" w:space="0" w:color="auto"/>
            </w:tcBorders>
          </w:tcPr>
          <w:p w:rsidR="00A97FC2" w:rsidRPr="00514410" w:rsidRDefault="00B82775" w:rsidP="00B82775">
            <w:pPr>
              <w:pStyle w:val="ENoteTableText"/>
            </w:pPr>
            <w:r w:rsidRPr="00514410">
              <w:t>s</w:t>
            </w:r>
            <w:r w:rsidR="00A97FC2" w:rsidRPr="00514410">
              <w:t xml:space="preserve"> 16: </w:t>
            </w:r>
            <w:r w:rsidR="003C0130" w:rsidRPr="00514410">
              <w:t>22 Sept 1982</w:t>
            </w:r>
            <w:r w:rsidRPr="00514410">
              <w:t xml:space="preserve"> (s 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(Miscellaneous Provisions) Act (No.</w:t>
            </w:r>
            <w:r w:rsidR="00514410">
              <w:t> </w:t>
            </w:r>
            <w:r w:rsidRPr="00514410">
              <w:t>1) 1983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39, 1983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20</w:t>
            </w:r>
            <w:r w:rsidR="00514410">
              <w:t> </w:t>
            </w:r>
            <w:r w:rsidRPr="00514410">
              <w:t>June 1983</w:t>
            </w:r>
          </w:p>
        </w:tc>
        <w:tc>
          <w:tcPr>
            <w:tcW w:w="1559" w:type="dxa"/>
            <w:tcBorders>
              <w:top w:val="single" w:sz="4" w:space="0" w:color="auto"/>
              <w:bottom w:val="single" w:sz="4" w:space="0" w:color="auto"/>
            </w:tcBorders>
          </w:tcPr>
          <w:p w:rsidR="00A97FC2" w:rsidRPr="00514410" w:rsidRDefault="00F63763" w:rsidP="00F63763">
            <w:pPr>
              <w:pStyle w:val="ENoteTableText"/>
            </w:pPr>
            <w:r w:rsidRPr="00514410">
              <w:t>Sch 1</w:t>
            </w:r>
            <w:r w:rsidR="00A97FC2" w:rsidRPr="00514410">
              <w:t>: 18</w:t>
            </w:r>
            <w:r w:rsidR="00514410">
              <w:t> </w:t>
            </w:r>
            <w:r w:rsidR="00A97FC2" w:rsidRPr="00514410">
              <w:t>July 1983</w:t>
            </w:r>
            <w:r w:rsidRPr="00514410">
              <w:t xml:space="preserve"> (s 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tcBorders>
          </w:tcPr>
          <w:p w:rsidR="00A97FC2" w:rsidRPr="00514410" w:rsidRDefault="00A97FC2" w:rsidP="005F2633">
            <w:pPr>
              <w:pStyle w:val="ENoteTableText"/>
            </w:pPr>
            <w:r w:rsidRPr="00514410">
              <w:t>Acts Interpretation Amendment Act 1984</w:t>
            </w:r>
          </w:p>
        </w:tc>
        <w:tc>
          <w:tcPr>
            <w:tcW w:w="1059" w:type="dxa"/>
            <w:tcBorders>
              <w:top w:val="single" w:sz="4" w:space="0" w:color="auto"/>
            </w:tcBorders>
          </w:tcPr>
          <w:p w:rsidR="00A97FC2" w:rsidRPr="00514410" w:rsidRDefault="00A97FC2" w:rsidP="005F2633">
            <w:pPr>
              <w:pStyle w:val="ENoteTableText"/>
            </w:pPr>
            <w:r w:rsidRPr="00514410">
              <w:t>27, 1984</w:t>
            </w:r>
          </w:p>
        </w:tc>
        <w:tc>
          <w:tcPr>
            <w:tcW w:w="1276" w:type="dxa"/>
            <w:tcBorders>
              <w:top w:val="single" w:sz="4" w:space="0" w:color="auto"/>
            </w:tcBorders>
          </w:tcPr>
          <w:p w:rsidR="00A97FC2" w:rsidRPr="00514410" w:rsidRDefault="00A97FC2" w:rsidP="005F2633">
            <w:pPr>
              <w:pStyle w:val="ENoteTableText"/>
            </w:pPr>
            <w:r w:rsidRPr="00514410">
              <w:t>15</w:t>
            </w:r>
            <w:r w:rsidR="00514410">
              <w:t> </w:t>
            </w:r>
            <w:r w:rsidRPr="00514410">
              <w:t>May 1984</w:t>
            </w:r>
          </w:p>
        </w:tc>
        <w:tc>
          <w:tcPr>
            <w:tcW w:w="1559" w:type="dxa"/>
            <w:tcBorders>
              <w:top w:val="single" w:sz="4" w:space="0" w:color="auto"/>
            </w:tcBorders>
          </w:tcPr>
          <w:p w:rsidR="00A97FC2" w:rsidRPr="00514410" w:rsidRDefault="00A97FC2" w:rsidP="005F2633">
            <w:pPr>
              <w:pStyle w:val="ENoteTableText"/>
            </w:pPr>
            <w:r w:rsidRPr="00514410">
              <w:t>12</w:t>
            </w:r>
            <w:r w:rsidR="00514410">
              <w:t> </w:t>
            </w:r>
            <w:r w:rsidRPr="00514410">
              <w:t>June 1984</w:t>
            </w:r>
          </w:p>
        </w:tc>
        <w:tc>
          <w:tcPr>
            <w:tcW w:w="1276" w:type="dxa"/>
            <w:tcBorders>
              <w:top w:val="single" w:sz="4" w:space="0" w:color="auto"/>
            </w:tcBorders>
          </w:tcPr>
          <w:p w:rsidR="00A97FC2" w:rsidRPr="00514410" w:rsidRDefault="00A97FC2" w:rsidP="0079541C">
            <w:pPr>
              <w:pStyle w:val="ENoteTableText"/>
            </w:pPr>
            <w:r w:rsidRPr="00514410">
              <w:t>s</w:t>
            </w:r>
            <w:r w:rsidR="00315973" w:rsidRPr="00514410">
              <w:t> </w:t>
            </w:r>
            <w:r w:rsidRPr="00514410">
              <w:t>2, 12(2) and 13(2)</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Pr>
          <w:p w:rsidR="00A97FC2" w:rsidRPr="00514410" w:rsidRDefault="00A97FC2" w:rsidP="005F2633">
            <w:pPr>
              <w:pStyle w:val="ENoteTTIndentHeading"/>
              <w:rPr>
                <w:b w:val="0"/>
              </w:rPr>
            </w:pPr>
            <w:r w:rsidRPr="00514410">
              <w:t>as amended by</w:t>
            </w:r>
          </w:p>
        </w:tc>
        <w:tc>
          <w:tcPr>
            <w:tcW w:w="10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c>
          <w:tcPr>
            <w:tcW w:w="15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bottom w:val="single" w:sz="4" w:space="0" w:color="auto"/>
            </w:tcBorders>
          </w:tcPr>
          <w:p w:rsidR="00A97FC2" w:rsidRPr="00514410" w:rsidRDefault="00A97FC2" w:rsidP="005F2633">
            <w:pPr>
              <w:pStyle w:val="ENoteTTi"/>
              <w:rPr>
                <w:rFonts w:eastAsiaTheme="minorHAnsi" w:cstheme="minorBidi"/>
                <w:lang w:eastAsia="en-US"/>
              </w:rPr>
            </w:pPr>
            <w:r w:rsidRPr="00514410">
              <w:t>Statute Law (Miscellaneous Provisions) Act (No.</w:t>
            </w:r>
            <w:r w:rsidR="00514410">
              <w:t> </w:t>
            </w:r>
            <w:r w:rsidRPr="00514410">
              <w:t>2) 1984</w:t>
            </w:r>
          </w:p>
        </w:tc>
        <w:tc>
          <w:tcPr>
            <w:tcW w:w="1059" w:type="dxa"/>
            <w:tcBorders>
              <w:bottom w:val="single" w:sz="4" w:space="0" w:color="auto"/>
            </w:tcBorders>
          </w:tcPr>
          <w:p w:rsidR="00A97FC2" w:rsidRPr="00514410" w:rsidRDefault="00A97FC2" w:rsidP="005F2633">
            <w:pPr>
              <w:pStyle w:val="ENoteTableText"/>
            </w:pPr>
            <w:r w:rsidRPr="00514410">
              <w:t>165, 1984</w:t>
            </w:r>
          </w:p>
        </w:tc>
        <w:tc>
          <w:tcPr>
            <w:tcW w:w="1276" w:type="dxa"/>
            <w:tcBorders>
              <w:bottom w:val="single" w:sz="4" w:space="0" w:color="auto"/>
            </w:tcBorders>
          </w:tcPr>
          <w:p w:rsidR="00A97FC2" w:rsidRPr="00514410" w:rsidRDefault="00A97FC2" w:rsidP="005F2633">
            <w:pPr>
              <w:pStyle w:val="ENoteTableText"/>
            </w:pPr>
            <w:r w:rsidRPr="00514410">
              <w:t>25 Oct 1984</w:t>
            </w:r>
          </w:p>
        </w:tc>
        <w:tc>
          <w:tcPr>
            <w:tcW w:w="1559" w:type="dxa"/>
            <w:tcBorders>
              <w:bottom w:val="single" w:sz="4" w:space="0" w:color="auto"/>
            </w:tcBorders>
          </w:tcPr>
          <w:p w:rsidR="00A97FC2" w:rsidRPr="00514410" w:rsidRDefault="0047648F" w:rsidP="006E74C5">
            <w:pPr>
              <w:pStyle w:val="ENoteTableText"/>
            </w:pPr>
            <w:r w:rsidRPr="00514410">
              <w:t>s 2(32): 25 Oct 1984 (s 2(2))</w:t>
            </w:r>
            <w:r w:rsidRPr="00514410">
              <w:br/>
              <w:t>s 6(1): 22 Nov 1984 (s 2(1))</w:t>
            </w:r>
            <w:r w:rsidRPr="00514410">
              <w:br/>
              <w:t>Sch 1: 1</w:t>
            </w:r>
            <w:r w:rsidR="006E74C5" w:rsidRPr="00514410">
              <w:t>2</w:t>
            </w:r>
            <w:r w:rsidR="00514410">
              <w:t> </w:t>
            </w:r>
            <w:r w:rsidRPr="00514410">
              <w:t>Ju</w:t>
            </w:r>
            <w:r w:rsidR="006E74C5" w:rsidRPr="00514410">
              <w:t>ne</w:t>
            </w:r>
            <w:r w:rsidRPr="00514410">
              <w:t xml:space="preserve"> 1984 (s 2(</w:t>
            </w:r>
            <w:r w:rsidR="006E74C5" w:rsidRPr="00514410">
              <w:t>3</w:t>
            </w:r>
            <w:r w:rsidRPr="00514410">
              <w:t>))</w:t>
            </w:r>
          </w:p>
        </w:tc>
        <w:tc>
          <w:tcPr>
            <w:tcW w:w="1276" w:type="dxa"/>
            <w:tcBorders>
              <w:bottom w:val="single" w:sz="4" w:space="0" w:color="auto"/>
            </w:tcBorders>
          </w:tcPr>
          <w:p w:rsidR="00A97FC2" w:rsidRPr="00514410" w:rsidRDefault="00A97FC2" w:rsidP="0047648F">
            <w:pPr>
              <w:pStyle w:val="ENoteTableText"/>
            </w:pPr>
            <w:r w:rsidRPr="00514410">
              <w:t>s</w:t>
            </w:r>
            <w:r w:rsidR="0047648F" w:rsidRPr="00514410">
              <w:t xml:space="preserve"> </w:t>
            </w:r>
            <w:r w:rsidRPr="00514410">
              <w:t>2(32) and 6(1)</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tcBorders>
          </w:tcPr>
          <w:p w:rsidR="00A97FC2" w:rsidRPr="00514410" w:rsidRDefault="00A97FC2" w:rsidP="005F2633">
            <w:pPr>
              <w:pStyle w:val="ENoteTableText"/>
            </w:pPr>
            <w:r w:rsidRPr="00514410">
              <w:t>Public Service Reform Act 1984</w:t>
            </w:r>
          </w:p>
        </w:tc>
        <w:tc>
          <w:tcPr>
            <w:tcW w:w="1059" w:type="dxa"/>
            <w:tcBorders>
              <w:top w:val="single" w:sz="4" w:space="0" w:color="auto"/>
            </w:tcBorders>
          </w:tcPr>
          <w:p w:rsidR="00A97FC2" w:rsidRPr="00514410" w:rsidRDefault="00A97FC2" w:rsidP="005F2633">
            <w:pPr>
              <w:pStyle w:val="ENoteTableText"/>
            </w:pPr>
            <w:r w:rsidRPr="00514410">
              <w:t>63, 1984</w:t>
            </w:r>
          </w:p>
        </w:tc>
        <w:tc>
          <w:tcPr>
            <w:tcW w:w="1276" w:type="dxa"/>
            <w:tcBorders>
              <w:top w:val="single" w:sz="4" w:space="0" w:color="auto"/>
            </w:tcBorders>
          </w:tcPr>
          <w:p w:rsidR="00A97FC2" w:rsidRPr="00514410" w:rsidRDefault="00A97FC2" w:rsidP="005F2633">
            <w:pPr>
              <w:pStyle w:val="ENoteTableText"/>
            </w:pPr>
            <w:r w:rsidRPr="00514410">
              <w:t>25</w:t>
            </w:r>
            <w:r w:rsidR="00514410">
              <w:t> </w:t>
            </w:r>
            <w:r w:rsidRPr="00514410">
              <w:t>June 1984</w:t>
            </w:r>
          </w:p>
        </w:tc>
        <w:tc>
          <w:tcPr>
            <w:tcW w:w="1559" w:type="dxa"/>
            <w:tcBorders>
              <w:top w:val="single" w:sz="4" w:space="0" w:color="auto"/>
            </w:tcBorders>
          </w:tcPr>
          <w:p w:rsidR="00A97FC2" w:rsidRPr="00514410" w:rsidRDefault="004F0C9D" w:rsidP="003D26C8">
            <w:pPr>
              <w:pStyle w:val="ENoteTableText"/>
            </w:pPr>
            <w:r w:rsidRPr="00514410">
              <w:t>s 151(9) and Sch 4</w:t>
            </w:r>
            <w:r w:rsidR="00A97FC2" w:rsidRPr="00514410">
              <w:t>: 1</w:t>
            </w:r>
            <w:r w:rsidR="00514410">
              <w:t> </w:t>
            </w:r>
            <w:r w:rsidR="00A97FC2" w:rsidRPr="00514410">
              <w:t>July 1984 (</w:t>
            </w:r>
            <w:r w:rsidR="003D26C8" w:rsidRPr="00514410">
              <w:t>s 2(4) and gaz</w:t>
            </w:r>
            <w:r w:rsidR="00A97FC2" w:rsidRPr="00514410">
              <w:t xml:space="preserve"> 1984, No</w:t>
            </w:r>
            <w:r w:rsidR="003D26C8" w:rsidRPr="00514410">
              <w:t> </w:t>
            </w:r>
            <w:r w:rsidR="00A97FC2" w:rsidRPr="00514410">
              <w:t>S245)</w:t>
            </w:r>
          </w:p>
        </w:tc>
        <w:tc>
          <w:tcPr>
            <w:tcW w:w="1276" w:type="dxa"/>
            <w:tcBorders>
              <w:top w:val="single" w:sz="4" w:space="0" w:color="auto"/>
            </w:tcBorders>
          </w:tcPr>
          <w:p w:rsidR="00A97FC2" w:rsidRPr="00514410" w:rsidRDefault="00A97FC2" w:rsidP="003D26C8">
            <w:pPr>
              <w:pStyle w:val="ENoteTableText"/>
            </w:pPr>
            <w:r w:rsidRPr="00514410">
              <w:t>s 151(9)</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Pr>
          <w:p w:rsidR="00A97FC2" w:rsidRPr="00514410" w:rsidRDefault="00A97FC2" w:rsidP="005F2633">
            <w:pPr>
              <w:pStyle w:val="ENoteTTIndentHeading"/>
              <w:rPr>
                <w:b w:val="0"/>
              </w:rPr>
            </w:pPr>
            <w:r w:rsidRPr="00514410">
              <w:lastRenderedPageBreak/>
              <w:t>as amended by</w:t>
            </w:r>
          </w:p>
        </w:tc>
        <w:tc>
          <w:tcPr>
            <w:tcW w:w="10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c>
          <w:tcPr>
            <w:tcW w:w="1559" w:type="dxa"/>
          </w:tcPr>
          <w:p w:rsidR="00A97FC2" w:rsidRPr="00514410" w:rsidRDefault="00A97FC2" w:rsidP="005F2633">
            <w:pPr>
              <w:pStyle w:val="ENoteTableText"/>
            </w:pPr>
          </w:p>
        </w:tc>
        <w:tc>
          <w:tcPr>
            <w:tcW w:w="1276" w:type="dxa"/>
          </w:tcPr>
          <w:p w:rsidR="00A97FC2" w:rsidRPr="00514410" w:rsidRDefault="00A97FC2" w:rsidP="005F2633">
            <w:pPr>
              <w:pStyle w:val="ENoteTableText"/>
            </w:pP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bottom w:val="single" w:sz="4" w:space="0" w:color="auto"/>
            </w:tcBorders>
          </w:tcPr>
          <w:p w:rsidR="00A97FC2" w:rsidRPr="00514410" w:rsidRDefault="00A97FC2" w:rsidP="005F2633">
            <w:pPr>
              <w:pStyle w:val="ENoteTTi"/>
            </w:pPr>
            <w:r w:rsidRPr="00514410">
              <w:t>Statute Law (Miscellaneous Provisions) Act (No.</w:t>
            </w:r>
            <w:r w:rsidR="00514410">
              <w:t> </w:t>
            </w:r>
            <w:r w:rsidRPr="00514410">
              <w:t>2) 1984</w:t>
            </w:r>
          </w:p>
        </w:tc>
        <w:tc>
          <w:tcPr>
            <w:tcW w:w="1059" w:type="dxa"/>
            <w:tcBorders>
              <w:bottom w:val="single" w:sz="4" w:space="0" w:color="auto"/>
            </w:tcBorders>
          </w:tcPr>
          <w:p w:rsidR="00A97FC2" w:rsidRPr="00514410" w:rsidRDefault="00A97FC2" w:rsidP="005F2633">
            <w:pPr>
              <w:pStyle w:val="ENoteTableText"/>
            </w:pPr>
            <w:r w:rsidRPr="00514410">
              <w:t>165, 1984</w:t>
            </w:r>
          </w:p>
        </w:tc>
        <w:tc>
          <w:tcPr>
            <w:tcW w:w="1276" w:type="dxa"/>
            <w:tcBorders>
              <w:bottom w:val="single" w:sz="4" w:space="0" w:color="auto"/>
            </w:tcBorders>
          </w:tcPr>
          <w:p w:rsidR="00A97FC2" w:rsidRPr="00514410" w:rsidRDefault="00A97FC2" w:rsidP="005F2633">
            <w:pPr>
              <w:pStyle w:val="ENoteTableText"/>
            </w:pPr>
            <w:r w:rsidRPr="00514410">
              <w:t>25 Oct 1984</w:t>
            </w:r>
          </w:p>
        </w:tc>
        <w:tc>
          <w:tcPr>
            <w:tcW w:w="1559" w:type="dxa"/>
            <w:tcBorders>
              <w:bottom w:val="single" w:sz="4" w:space="0" w:color="auto"/>
            </w:tcBorders>
          </w:tcPr>
          <w:p w:rsidR="00A97FC2" w:rsidRPr="00514410" w:rsidRDefault="00B3456C" w:rsidP="00B3456C">
            <w:pPr>
              <w:pStyle w:val="ENoteTableText"/>
            </w:pPr>
            <w:r w:rsidRPr="00514410">
              <w:t>s 2(32): 25 Oct 1984 (s 2(2))</w:t>
            </w:r>
            <w:r w:rsidRPr="00514410">
              <w:br/>
              <w:t>s 6(1): 22 Nov 1984 (s 2(1))</w:t>
            </w:r>
            <w:r w:rsidRPr="00514410">
              <w:br/>
            </w:r>
            <w:r w:rsidR="004F0C9D" w:rsidRPr="00514410">
              <w:t>Sch 1</w:t>
            </w:r>
            <w:r w:rsidR="00A97FC2" w:rsidRPr="00514410">
              <w:t xml:space="preserve">: </w:t>
            </w:r>
            <w:r w:rsidRPr="00514410">
              <w:t>1</w:t>
            </w:r>
            <w:r w:rsidR="00514410">
              <w:t> </w:t>
            </w:r>
            <w:r w:rsidRPr="00514410">
              <w:t xml:space="preserve">July 1984 </w:t>
            </w:r>
            <w:r w:rsidR="004F0C9D" w:rsidRPr="00514410">
              <w:t>(s 2(21)(b))</w:t>
            </w:r>
          </w:p>
        </w:tc>
        <w:tc>
          <w:tcPr>
            <w:tcW w:w="1276" w:type="dxa"/>
            <w:tcBorders>
              <w:bottom w:val="single" w:sz="4" w:space="0" w:color="auto"/>
            </w:tcBorders>
          </w:tcPr>
          <w:p w:rsidR="00A97FC2" w:rsidRPr="00514410" w:rsidRDefault="00A97FC2" w:rsidP="004F0C9D">
            <w:pPr>
              <w:pStyle w:val="ENoteTableText"/>
            </w:pPr>
            <w:r w:rsidRPr="00514410">
              <w:t>s</w:t>
            </w:r>
            <w:r w:rsidR="004F0C9D" w:rsidRPr="00514410">
              <w:t xml:space="preserve"> </w:t>
            </w:r>
            <w:r w:rsidRPr="00514410">
              <w:t>2(32) and 6(1)</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Statute Law (Miscellaneous Provisions) Act (No.</w:t>
            </w:r>
            <w:r w:rsidR="00514410">
              <w:t> </w:t>
            </w:r>
            <w:r w:rsidRPr="00514410">
              <w:t>1) 1984</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72, 1984</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25</w:t>
            </w:r>
            <w:r w:rsidR="00514410">
              <w:t> </w:t>
            </w:r>
            <w:r w:rsidRPr="00514410">
              <w:t>June 1984</w:t>
            </w:r>
          </w:p>
        </w:tc>
        <w:tc>
          <w:tcPr>
            <w:tcW w:w="1559" w:type="dxa"/>
            <w:tcBorders>
              <w:top w:val="single" w:sz="4" w:space="0" w:color="auto"/>
              <w:bottom w:val="single" w:sz="4" w:space="0" w:color="auto"/>
            </w:tcBorders>
            <w:shd w:val="clear" w:color="auto" w:fill="auto"/>
          </w:tcPr>
          <w:p w:rsidR="00A97FC2" w:rsidRPr="00514410" w:rsidRDefault="00EC1FD8" w:rsidP="0079541C">
            <w:pPr>
              <w:pStyle w:val="ENoteTableText"/>
            </w:pPr>
            <w:r w:rsidRPr="00514410">
              <w:t>s 5(1) and Sch</w:t>
            </w:r>
            <w:r w:rsidR="00A97FC2" w:rsidRPr="00514410">
              <w:t>: 23</w:t>
            </w:r>
            <w:r w:rsidR="00514410">
              <w:t> </w:t>
            </w:r>
            <w:r w:rsidR="00A97FC2" w:rsidRPr="00514410">
              <w:t xml:space="preserve">July 1984 </w:t>
            </w:r>
            <w:r w:rsidRPr="00514410">
              <w:t>(s</w:t>
            </w:r>
            <w:r w:rsidR="0079541C" w:rsidRPr="00514410">
              <w:t> </w:t>
            </w:r>
            <w:r w:rsidRPr="00514410">
              <w:t>2(1))</w:t>
            </w:r>
          </w:p>
        </w:tc>
        <w:tc>
          <w:tcPr>
            <w:tcW w:w="1276" w:type="dxa"/>
            <w:tcBorders>
              <w:top w:val="single" w:sz="4" w:space="0" w:color="auto"/>
              <w:bottom w:val="single" w:sz="4" w:space="0" w:color="auto"/>
            </w:tcBorders>
            <w:shd w:val="clear" w:color="auto" w:fill="auto"/>
          </w:tcPr>
          <w:p w:rsidR="00A97FC2" w:rsidRPr="00514410" w:rsidRDefault="00A97FC2" w:rsidP="00EC1FD8">
            <w:pPr>
              <w:pStyle w:val="ENoteTableText"/>
            </w:pPr>
            <w:r w:rsidRPr="00514410">
              <w:t>s 5(1)</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Statute Law (Miscellaneous Provisions) Act (No.</w:t>
            </w:r>
            <w:r w:rsidR="00514410">
              <w:t> </w:t>
            </w:r>
            <w:r w:rsidRPr="00514410">
              <w:t>2) 1985</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193, 1985</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16 Dec 1985</w:t>
            </w:r>
          </w:p>
        </w:tc>
        <w:tc>
          <w:tcPr>
            <w:tcW w:w="1559" w:type="dxa"/>
            <w:tcBorders>
              <w:top w:val="single" w:sz="4" w:space="0" w:color="auto"/>
              <w:bottom w:val="single" w:sz="4" w:space="0" w:color="auto"/>
            </w:tcBorders>
            <w:shd w:val="clear" w:color="auto" w:fill="auto"/>
          </w:tcPr>
          <w:p w:rsidR="00A97FC2" w:rsidRPr="00514410" w:rsidRDefault="00764E81" w:rsidP="0079541C">
            <w:pPr>
              <w:pStyle w:val="ENoteTableText"/>
            </w:pPr>
            <w:r w:rsidRPr="00514410">
              <w:t>s 5, 16 and Sch 1</w:t>
            </w:r>
            <w:r w:rsidR="00A97FC2" w:rsidRPr="00514410">
              <w:t xml:space="preserve">: </w:t>
            </w:r>
            <w:r w:rsidRPr="00514410">
              <w:t>16 Dec 1985 (s</w:t>
            </w:r>
            <w:r w:rsidR="0079541C" w:rsidRPr="00514410">
              <w:t> </w:t>
            </w:r>
            <w:r w:rsidRPr="00514410">
              <w:t>2(1))</w:t>
            </w:r>
          </w:p>
        </w:tc>
        <w:tc>
          <w:tcPr>
            <w:tcW w:w="1276" w:type="dxa"/>
            <w:tcBorders>
              <w:top w:val="single" w:sz="4" w:space="0" w:color="auto"/>
              <w:bottom w:val="single" w:sz="4" w:space="0" w:color="auto"/>
            </w:tcBorders>
            <w:shd w:val="clear" w:color="auto" w:fill="auto"/>
          </w:tcPr>
          <w:p w:rsidR="00A97FC2" w:rsidRPr="00514410" w:rsidRDefault="00A97FC2" w:rsidP="00764E81">
            <w:pPr>
              <w:pStyle w:val="ENoteTableText"/>
            </w:pPr>
            <w:r w:rsidRPr="00514410">
              <w:t>s</w:t>
            </w:r>
            <w:r w:rsidR="00764E81" w:rsidRPr="00514410">
              <w:t xml:space="preserve"> </w:t>
            </w:r>
            <w:r w:rsidRPr="00514410">
              <w:t>5 and 16</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Administrative Arrangements Act 1987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92, 1987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18 Sept 1987</w:t>
            </w:r>
          </w:p>
        </w:tc>
        <w:tc>
          <w:tcPr>
            <w:tcW w:w="1559" w:type="dxa"/>
            <w:tcBorders>
              <w:top w:val="single" w:sz="4" w:space="0" w:color="auto"/>
              <w:bottom w:val="single" w:sz="4" w:space="0" w:color="auto"/>
            </w:tcBorders>
          </w:tcPr>
          <w:p w:rsidR="00A97FC2" w:rsidRPr="00514410" w:rsidRDefault="00A97FC2" w:rsidP="003E7FF3">
            <w:pPr>
              <w:pStyle w:val="ENoteTableText"/>
            </w:pPr>
            <w:r w:rsidRPr="00514410">
              <w:t>s</w:t>
            </w:r>
            <w:r w:rsidR="00315973" w:rsidRPr="00514410">
              <w:t> </w:t>
            </w:r>
            <w:r w:rsidR="003E7FF3" w:rsidRPr="00514410">
              <w:t>4</w:t>
            </w:r>
            <w:r w:rsidRPr="00514410">
              <w:t>–8: 24</w:t>
            </w:r>
            <w:r w:rsidR="00514410">
              <w:t> </w:t>
            </w:r>
            <w:r w:rsidRPr="00514410">
              <w:t>July 1987</w:t>
            </w:r>
            <w:r w:rsidR="0079541C" w:rsidRPr="00514410">
              <w:t xml:space="preserve"> (s 2(2))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Crimes Legislation Amendment Act 1987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120, 1987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16 Dec 1987</w:t>
            </w:r>
          </w:p>
        </w:tc>
        <w:tc>
          <w:tcPr>
            <w:tcW w:w="1559" w:type="dxa"/>
            <w:tcBorders>
              <w:top w:val="single" w:sz="4" w:space="0" w:color="auto"/>
              <w:bottom w:val="single" w:sz="4" w:space="0" w:color="auto"/>
            </w:tcBorders>
          </w:tcPr>
          <w:p w:rsidR="00A97FC2" w:rsidRPr="00514410" w:rsidRDefault="00CF59F2" w:rsidP="00E950D9">
            <w:pPr>
              <w:pStyle w:val="ENoteTableText"/>
            </w:pPr>
            <w:r w:rsidRPr="00514410">
              <w:t>s 75(2) and Sch 5</w:t>
            </w:r>
            <w:r w:rsidR="00A97FC2" w:rsidRPr="00514410">
              <w:t>: 1</w:t>
            </w:r>
            <w:r w:rsidR="00E950D9" w:rsidRPr="00514410">
              <w:t> </w:t>
            </w:r>
            <w:r w:rsidR="00A97FC2" w:rsidRPr="00514410">
              <w:t>Mar 1989 (</w:t>
            </w:r>
            <w:r w:rsidRPr="00514410">
              <w:t>s 2(1) and gaz</w:t>
            </w:r>
            <w:r w:rsidR="00A97FC2" w:rsidRPr="00514410">
              <w:t xml:space="preserve"> 1989, No</w:t>
            </w:r>
            <w:r w:rsidRPr="00514410">
              <w:t> </w:t>
            </w:r>
            <w:r w:rsidR="00A97FC2" w:rsidRPr="00514410">
              <w:t>S54)</w:t>
            </w:r>
          </w:p>
        </w:tc>
        <w:tc>
          <w:tcPr>
            <w:tcW w:w="1276" w:type="dxa"/>
            <w:tcBorders>
              <w:top w:val="single" w:sz="4" w:space="0" w:color="auto"/>
              <w:bottom w:val="single" w:sz="4" w:space="0" w:color="auto"/>
            </w:tcBorders>
          </w:tcPr>
          <w:p w:rsidR="00A97FC2" w:rsidRPr="00514410" w:rsidRDefault="00A97FC2" w:rsidP="00CF59F2">
            <w:pPr>
              <w:pStyle w:val="ENoteTableText"/>
            </w:pPr>
            <w:r w:rsidRPr="00514410">
              <w:t>s 75(2)</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(Miscellaneous Provisions) Act 1987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141, 1987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18 Dec 1987</w:t>
            </w:r>
          </w:p>
        </w:tc>
        <w:tc>
          <w:tcPr>
            <w:tcW w:w="1559" w:type="dxa"/>
            <w:tcBorders>
              <w:top w:val="single" w:sz="4" w:space="0" w:color="auto"/>
              <w:bottom w:val="single" w:sz="4" w:space="0" w:color="auto"/>
            </w:tcBorders>
          </w:tcPr>
          <w:p w:rsidR="00A97FC2" w:rsidRPr="00514410" w:rsidRDefault="00577CAC" w:rsidP="00E950D9">
            <w:pPr>
              <w:pStyle w:val="ENoteTableText"/>
            </w:pPr>
            <w:r w:rsidRPr="00514410">
              <w:t>s 5(1) and Sch 1</w:t>
            </w:r>
            <w:r w:rsidR="00A97FC2" w:rsidRPr="00514410">
              <w:t xml:space="preserve">: </w:t>
            </w:r>
            <w:r w:rsidRPr="00514410">
              <w:t>18</w:t>
            </w:r>
            <w:r w:rsidR="00E950D9" w:rsidRPr="00514410">
              <w:t> </w:t>
            </w:r>
            <w:r w:rsidRPr="00514410">
              <w:t>Dec 1987 (s</w:t>
            </w:r>
            <w:r w:rsidR="00E950D9" w:rsidRPr="00514410">
              <w:t> </w:t>
            </w:r>
            <w:r w:rsidRPr="00514410">
              <w:t>2(1))</w:t>
            </w:r>
          </w:p>
        </w:tc>
        <w:tc>
          <w:tcPr>
            <w:tcW w:w="1276" w:type="dxa"/>
            <w:tcBorders>
              <w:top w:val="single" w:sz="4" w:space="0" w:color="auto"/>
              <w:bottom w:val="single" w:sz="4" w:space="0" w:color="auto"/>
            </w:tcBorders>
          </w:tcPr>
          <w:p w:rsidR="00A97FC2" w:rsidRPr="00514410" w:rsidRDefault="00A97FC2" w:rsidP="00B16A4F">
            <w:pPr>
              <w:pStyle w:val="ENoteTableText"/>
            </w:pPr>
            <w:r w:rsidRPr="00514410">
              <w:t>s 5(1)</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Statutory Instruments (Tabling and Disallowance) Legislation Amendment Act 1988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99, 1988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 Dec 1988</w:t>
            </w:r>
          </w:p>
        </w:tc>
        <w:tc>
          <w:tcPr>
            <w:tcW w:w="1559" w:type="dxa"/>
            <w:tcBorders>
              <w:top w:val="single" w:sz="4" w:space="0" w:color="auto"/>
              <w:bottom w:val="single" w:sz="4" w:space="0" w:color="auto"/>
            </w:tcBorders>
          </w:tcPr>
          <w:p w:rsidR="00A97FC2" w:rsidRPr="00514410" w:rsidRDefault="003E7FF3" w:rsidP="005F2633">
            <w:pPr>
              <w:pStyle w:val="ENoteTableText"/>
            </w:pPr>
            <w:r w:rsidRPr="00514410">
              <w:t>s 4</w:t>
            </w:r>
            <w:r w:rsidR="009A7D9B" w:rsidRPr="00514410">
              <w:t xml:space="preserve">–7: </w:t>
            </w:r>
            <w:r w:rsidR="00A97FC2" w:rsidRPr="00514410">
              <w:t>2 Dec 1988</w:t>
            </w:r>
            <w:r w:rsidR="009A7D9B" w:rsidRPr="00514410">
              <w:t xml:space="preserve"> (s 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Law and Justice Legislation Amendment Act 1988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120, 1988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14 Dec 1988</w:t>
            </w:r>
          </w:p>
        </w:tc>
        <w:tc>
          <w:tcPr>
            <w:tcW w:w="1559" w:type="dxa"/>
            <w:tcBorders>
              <w:top w:val="single" w:sz="4" w:space="0" w:color="auto"/>
              <w:bottom w:val="single" w:sz="4" w:space="0" w:color="auto"/>
            </w:tcBorders>
          </w:tcPr>
          <w:p w:rsidR="00A97FC2" w:rsidRPr="00514410" w:rsidRDefault="0068734F" w:rsidP="0068734F">
            <w:pPr>
              <w:pStyle w:val="ENoteTableText"/>
            </w:pPr>
            <w:r w:rsidRPr="00514410">
              <w:t>s 4 and 5</w:t>
            </w:r>
            <w:r w:rsidR="00A97FC2" w:rsidRPr="00514410">
              <w:t xml:space="preserve">: </w:t>
            </w:r>
            <w:r w:rsidRPr="00514410">
              <w:t>14 Dec 1988 (s 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Crimes Legislation Amendment Act 1989</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108, 1989</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30</w:t>
            </w:r>
            <w:r w:rsidR="00514410">
              <w:t> </w:t>
            </w:r>
            <w:r w:rsidRPr="00514410">
              <w:t>June 1989</w:t>
            </w:r>
          </w:p>
        </w:tc>
        <w:tc>
          <w:tcPr>
            <w:tcW w:w="1559" w:type="dxa"/>
            <w:tcBorders>
              <w:top w:val="single" w:sz="4" w:space="0" w:color="auto"/>
              <w:bottom w:val="single" w:sz="4" w:space="0" w:color="auto"/>
            </w:tcBorders>
          </w:tcPr>
          <w:p w:rsidR="00A97FC2" w:rsidRPr="00514410" w:rsidRDefault="005B2781" w:rsidP="009A7D9B">
            <w:pPr>
              <w:pStyle w:val="ENoteTableText"/>
            </w:pPr>
            <w:r w:rsidRPr="00514410">
              <w:t>s</w:t>
            </w:r>
            <w:r w:rsidR="00A97FC2" w:rsidRPr="00514410">
              <w:t xml:space="preserve"> 4: </w:t>
            </w:r>
            <w:r w:rsidRPr="00514410">
              <w:t>30</w:t>
            </w:r>
            <w:r w:rsidR="00514410">
              <w:t> </w:t>
            </w:r>
            <w:r w:rsidRPr="00514410">
              <w:t>June 1989 (s</w:t>
            </w:r>
            <w:r w:rsidR="009A7D9B" w:rsidRPr="00514410">
              <w:t> </w:t>
            </w:r>
            <w:r w:rsidRPr="00514410">
              <w:t>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lastRenderedPageBreak/>
              <w:t>Corporations Legislation Amendment Act 1990</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110, 1990</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18 Dec 1990</w:t>
            </w:r>
          </w:p>
        </w:tc>
        <w:tc>
          <w:tcPr>
            <w:tcW w:w="1559" w:type="dxa"/>
            <w:tcBorders>
              <w:top w:val="single" w:sz="4" w:space="0" w:color="auto"/>
              <w:bottom w:val="single" w:sz="4" w:space="0" w:color="auto"/>
            </w:tcBorders>
          </w:tcPr>
          <w:p w:rsidR="00A97FC2" w:rsidRPr="00514410" w:rsidRDefault="00A97FC2" w:rsidP="00B23540">
            <w:pPr>
              <w:pStyle w:val="ENoteTableText"/>
            </w:pPr>
            <w:r w:rsidRPr="00514410">
              <w:t>s 16: 1 Jan 1991 (</w:t>
            </w:r>
            <w:r w:rsidR="00280048" w:rsidRPr="00514410">
              <w:t>s</w:t>
            </w:r>
            <w:r w:rsidR="00B23540" w:rsidRPr="00514410">
              <w:t> </w:t>
            </w:r>
            <w:r w:rsidR="00280048" w:rsidRPr="00514410">
              <w:t>2(2) and gaz</w:t>
            </w:r>
            <w:r w:rsidRPr="00514410">
              <w:t xml:space="preserve"> 1990, No</w:t>
            </w:r>
            <w:r w:rsidR="00280048" w:rsidRPr="00514410">
              <w:t> </w:t>
            </w:r>
            <w:r w:rsidRPr="00514410">
              <w:t>S335)</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Law and Justice Legislation Amendment Act 1990</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115, 1990</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21 Dec 1990</w:t>
            </w:r>
          </w:p>
        </w:tc>
        <w:tc>
          <w:tcPr>
            <w:tcW w:w="1559" w:type="dxa"/>
            <w:tcBorders>
              <w:top w:val="single" w:sz="4" w:space="0" w:color="auto"/>
              <w:bottom w:val="single" w:sz="4" w:space="0" w:color="auto"/>
            </w:tcBorders>
          </w:tcPr>
          <w:p w:rsidR="00A97FC2" w:rsidRPr="00514410" w:rsidRDefault="004148CE" w:rsidP="00B23540">
            <w:pPr>
              <w:pStyle w:val="ENoteTableText"/>
            </w:pPr>
            <w:r w:rsidRPr="00514410">
              <w:t>Sch</w:t>
            </w:r>
            <w:r w:rsidR="00A97FC2" w:rsidRPr="00514410">
              <w:t xml:space="preserve">: </w:t>
            </w:r>
            <w:r w:rsidRPr="00514410">
              <w:t>21 Dec 1990 (s</w:t>
            </w:r>
            <w:r w:rsidR="00B23540" w:rsidRPr="00514410">
              <w:t> </w:t>
            </w:r>
            <w:r w:rsidRPr="00514410">
              <w:t>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Law and Justice Legislation Amendment Act 1991</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136, 1991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12 Sept 1991</w:t>
            </w:r>
          </w:p>
        </w:tc>
        <w:tc>
          <w:tcPr>
            <w:tcW w:w="1559" w:type="dxa"/>
            <w:tcBorders>
              <w:top w:val="single" w:sz="4" w:space="0" w:color="auto"/>
              <w:bottom w:val="single" w:sz="4" w:space="0" w:color="auto"/>
            </w:tcBorders>
          </w:tcPr>
          <w:p w:rsidR="00A97FC2" w:rsidRPr="00514410" w:rsidRDefault="00A97FC2" w:rsidP="0029633B">
            <w:pPr>
              <w:pStyle w:val="ENoteTableText"/>
            </w:pPr>
            <w:r w:rsidRPr="00514410">
              <w:t xml:space="preserve">Sch: 10 Oct 1991 </w:t>
            </w:r>
            <w:r w:rsidR="00355580" w:rsidRPr="00514410">
              <w:t>(s</w:t>
            </w:r>
            <w:r w:rsidR="0029633B" w:rsidRPr="00514410">
              <w:t> </w:t>
            </w:r>
            <w:r w:rsidR="00355580" w:rsidRPr="00514410">
              <w:t>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Territories Law Reform Act 1992</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104, 1992</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30</w:t>
            </w:r>
            <w:r w:rsidR="00514410">
              <w:t> </w:t>
            </w:r>
            <w:r w:rsidRPr="00514410">
              <w:t>June 1992</w:t>
            </w:r>
          </w:p>
        </w:tc>
        <w:tc>
          <w:tcPr>
            <w:tcW w:w="1559" w:type="dxa"/>
            <w:tcBorders>
              <w:top w:val="single" w:sz="4" w:space="0" w:color="auto"/>
              <w:bottom w:val="single" w:sz="4" w:space="0" w:color="auto"/>
            </w:tcBorders>
            <w:shd w:val="clear" w:color="auto" w:fill="auto"/>
          </w:tcPr>
          <w:p w:rsidR="00A97FC2" w:rsidRPr="00514410" w:rsidRDefault="00B53279" w:rsidP="00B53279">
            <w:pPr>
              <w:pStyle w:val="ENoteTableText"/>
            </w:pPr>
            <w:r w:rsidRPr="00514410">
              <w:t>Sch 4</w:t>
            </w:r>
            <w:r w:rsidR="00A97FC2" w:rsidRPr="00514410">
              <w:t>: 1</w:t>
            </w:r>
            <w:r w:rsidR="00514410">
              <w:t> </w:t>
            </w:r>
            <w:r w:rsidR="00A97FC2" w:rsidRPr="00514410">
              <w:t>July 1992</w:t>
            </w:r>
            <w:r w:rsidRPr="00514410">
              <w:t xml:space="preserve"> (s 2(3))</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Law and Justice Legislation Amendment Act 1994</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84, 1994</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23</w:t>
            </w:r>
            <w:r w:rsidR="00514410">
              <w:t> </w:t>
            </w:r>
            <w:r w:rsidRPr="00514410">
              <w:t>June 1992</w:t>
            </w:r>
          </w:p>
        </w:tc>
        <w:tc>
          <w:tcPr>
            <w:tcW w:w="1559" w:type="dxa"/>
            <w:tcBorders>
              <w:top w:val="single" w:sz="4" w:space="0" w:color="auto"/>
              <w:bottom w:val="single" w:sz="4" w:space="0" w:color="auto"/>
            </w:tcBorders>
          </w:tcPr>
          <w:p w:rsidR="00A97FC2" w:rsidRPr="00514410" w:rsidRDefault="00A97FC2" w:rsidP="00D120FF">
            <w:pPr>
              <w:pStyle w:val="ENoteTableText"/>
            </w:pPr>
            <w:r w:rsidRPr="00514410">
              <w:t>s</w:t>
            </w:r>
            <w:r w:rsidR="00E01A3E" w:rsidRPr="00514410">
              <w:t xml:space="preserve"> </w:t>
            </w:r>
            <w:r w:rsidRPr="00514410">
              <w:t>3</w:t>
            </w:r>
            <w:r w:rsidR="00D120FF" w:rsidRPr="00514410">
              <w:t xml:space="preserve"> and </w:t>
            </w:r>
            <w:r w:rsidRPr="00514410">
              <w:t xml:space="preserve">5: </w:t>
            </w:r>
            <w:r w:rsidR="00D120FF" w:rsidRPr="00514410">
              <w:t>23</w:t>
            </w:r>
            <w:r w:rsidR="00514410">
              <w:t> </w:t>
            </w:r>
            <w:r w:rsidR="00D120FF" w:rsidRPr="00514410">
              <w:t>June 1992 (s 2(1))</w:t>
            </w:r>
          </w:p>
        </w:tc>
        <w:tc>
          <w:tcPr>
            <w:tcW w:w="1276" w:type="dxa"/>
            <w:tcBorders>
              <w:top w:val="single" w:sz="4" w:space="0" w:color="auto"/>
              <w:bottom w:val="single" w:sz="4" w:space="0" w:color="auto"/>
            </w:tcBorders>
          </w:tcPr>
          <w:p w:rsidR="00A97FC2" w:rsidRPr="00514410" w:rsidRDefault="00A97FC2" w:rsidP="00D120FF">
            <w:pPr>
              <w:pStyle w:val="ENoteTableText"/>
            </w:pPr>
            <w:r w:rsidRPr="00514410">
              <w:t>s 3</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Evidence (Transitional Provisions and Consequential Amendments) Act 1995</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3, 1995</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23 Feb 1995</w:t>
            </w:r>
          </w:p>
        </w:tc>
        <w:tc>
          <w:tcPr>
            <w:tcW w:w="1559" w:type="dxa"/>
            <w:tcBorders>
              <w:top w:val="single" w:sz="4" w:space="0" w:color="auto"/>
              <w:bottom w:val="single" w:sz="4" w:space="0" w:color="auto"/>
            </w:tcBorders>
            <w:shd w:val="clear" w:color="auto" w:fill="auto"/>
          </w:tcPr>
          <w:p w:rsidR="00A97FC2" w:rsidRPr="00514410" w:rsidRDefault="00A97FC2" w:rsidP="0029633B">
            <w:pPr>
              <w:pStyle w:val="ENoteTableText"/>
            </w:pPr>
            <w:r w:rsidRPr="00514410">
              <w:t xml:space="preserve">s 14: </w:t>
            </w:r>
            <w:r w:rsidR="00E01A3E" w:rsidRPr="00514410">
              <w:t>23 Feb 1995 (s</w:t>
            </w:r>
            <w:r w:rsidR="0029633B" w:rsidRPr="00514410">
              <w:t> </w:t>
            </w:r>
            <w:r w:rsidR="00E01A3E" w:rsidRPr="00514410">
              <w:t>2(1))</w:t>
            </w:r>
            <w:r w:rsidRPr="00514410">
              <w:br/>
              <w:t>s</w:t>
            </w:r>
            <w:r w:rsidR="00E01A3E" w:rsidRPr="00514410">
              <w:t xml:space="preserve"> </w:t>
            </w:r>
            <w:r w:rsidRPr="00514410">
              <w:t xml:space="preserve">15 and 27: 18 Apr 1995 </w:t>
            </w:r>
            <w:r w:rsidR="00E01A3E" w:rsidRPr="00514410">
              <w:t>(s 2(2), (13))</w:t>
            </w:r>
          </w:p>
        </w:tc>
        <w:tc>
          <w:tcPr>
            <w:tcW w:w="1276" w:type="dxa"/>
            <w:tcBorders>
              <w:top w:val="single" w:sz="4" w:space="0" w:color="auto"/>
              <w:bottom w:val="single" w:sz="4" w:space="0" w:color="auto"/>
            </w:tcBorders>
            <w:shd w:val="clear" w:color="auto" w:fill="auto"/>
          </w:tcPr>
          <w:p w:rsidR="00A97FC2" w:rsidRPr="00514410" w:rsidRDefault="00A97FC2" w:rsidP="00E01A3E">
            <w:pPr>
              <w:pStyle w:val="ENoteTableText"/>
            </w:pPr>
            <w:r w:rsidRPr="00514410">
              <w:t>s 14</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Audit (Transitional and Miscellaneous) Amendment Act 1997</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152, 1997</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24 Oct 1997</w:t>
            </w:r>
          </w:p>
        </w:tc>
        <w:tc>
          <w:tcPr>
            <w:tcW w:w="1559" w:type="dxa"/>
            <w:tcBorders>
              <w:top w:val="single" w:sz="4" w:space="0" w:color="auto"/>
              <w:bottom w:val="single" w:sz="4" w:space="0" w:color="auto"/>
            </w:tcBorders>
          </w:tcPr>
          <w:p w:rsidR="00A97FC2" w:rsidRPr="00514410" w:rsidRDefault="00A97FC2" w:rsidP="0029633B">
            <w:pPr>
              <w:pStyle w:val="ENoteTableText"/>
            </w:pPr>
            <w:r w:rsidRPr="00514410">
              <w:t>Sch</w:t>
            </w:r>
            <w:r w:rsidR="0026480D" w:rsidRPr="00514410">
              <w:t> </w:t>
            </w:r>
            <w:r w:rsidRPr="00514410">
              <w:t>2 (items</w:t>
            </w:r>
            <w:r w:rsidR="00514410">
              <w:t> </w:t>
            </w:r>
            <w:r w:rsidRPr="00514410">
              <w:t>136, 137): 1 Jan 1998</w:t>
            </w:r>
            <w:r w:rsidR="008C5C34" w:rsidRPr="00514410">
              <w:t xml:space="preserve"> (s</w:t>
            </w:r>
            <w:r w:rsidR="0029633B" w:rsidRPr="00514410">
              <w:t> </w:t>
            </w:r>
            <w:r w:rsidR="008C5C34" w:rsidRPr="00514410">
              <w:t>2(2))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Financial Sector Reform (Amendments and Transitional Provisions) Act 1998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54, 1998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29</w:t>
            </w:r>
            <w:r w:rsidR="00514410">
              <w:t> </w:t>
            </w:r>
            <w:r w:rsidRPr="00514410">
              <w:t>June 1998</w:t>
            </w:r>
          </w:p>
        </w:tc>
        <w:tc>
          <w:tcPr>
            <w:tcW w:w="1559" w:type="dxa"/>
            <w:tcBorders>
              <w:top w:val="single" w:sz="4" w:space="0" w:color="auto"/>
              <w:bottom w:val="single" w:sz="4" w:space="0" w:color="auto"/>
            </w:tcBorders>
          </w:tcPr>
          <w:p w:rsidR="00A97FC2" w:rsidRPr="00514410" w:rsidRDefault="00A97FC2" w:rsidP="0029633B">
            <w:pPr>
              <w:pStyle w:val="ENoteTableText"/>
            </w:pPr>
            <w:r w:rsidRPr="00514410">
              <w:t>Sch</w:t>
            </w:r>
            <w:r w:rsidR="0026480D" w:rsidRPr="00514410">
              <w:t> </w:t>
            </w:r>
            <w:r w:rsidRPr="00514410">
              <w:t>18 (item</w:t>
            </w:r>
            <w:r w:rsidR="00514410">
              <w:t> </w:t>
            </w:r>
            <w:r w:rsidRPr="00514410">
              <w:t>40): 1</w:t>
            </w:r>
            <w:r w:rsidR="00514410">
              <w:t> </w:t>
            </w:r>
            <w:r w:rsidRPr="00514410">
              <w:t>July 1998</w:t>
            </w:r>
            <w:r w:rsidR="008C5C34" w:rsidRPr="00514410">
              <w:t xml:space="preserve"> (s</w:t>
            </w:r>
            <w:r w:rsidR="0029633B" w:rsidRPr="00514410">
              <w:t> </w:t>
            </w:r>
            <w:r w:rsidR="008C5C34" w:rsidRPr="00514410">
              <w:t>2(2)(p))</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Amendment Act 1998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125, 1998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21 Dec 1998</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21 Dec 1998</w:t>
            </w:r>
            <w:r w:rsidR="00DA2EE4" w:rsidRPr="00514410">
              <w:t xml:space="preserve"> (s 2)</w:t>
            </w:r>
          </w:p>
        </w:tc>
        <w:tc>
          <w:tcPr>
            <w:tcW w:w="1276" w:type="dxa"/>
            <w:tcBorders>
              <w:top w:val="single" w:sz="4" w:space="0" w:color="auto"/>
              <w:bottom w:val="single" w:sz="4" w:space="0" w:color="auto"/>
            </w:tcBorders>
          </w:tcPr>
          <w:p w:rsidR="00A97FC2" w:rsidRPr="00514410" w:rsidRDefault="00A97FC2" w:rsidP="0029633B">
            <w:pPr>
              <w:pStyle w:val="ENoteTableText"/>
            </w:pPr>
            <w:r w:rsidRPr="00514410">
              <w:t>Sch 1 (items</w:t>
            </w:r>
            <w:r w:rsidR="00514410">
              <w:t> </w:t>
            </w:r>
            <w:r w:rsidRPr="00514410">
              <w:t>2, 5, 7)</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Public Employment (Consequential and Transitional) Amendment Act 1999</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146, 1999</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11 Nov 1999</w:t>
            </w:r>
          </w:p>
        </w:tc>
        <w:tc>
          <w:tcPr>
            <w:tcW w:w="1559" w:type="dxa"/>
            <w:tcBorders>
              <w:top w:val="single" w:sz="4" w:space="0" w:color="auto"/>
              <w:bottom w:val="single" w:sz="4" w:space="0" w:color="auto"/>
            </w:tcBorders>
          </w:tcPr>
          <w:p w:rsidR="00A97FC2" w:rsidRPr="00514410" w:rsidRDefault="005C01C1" w:rsidP="008154CB">
            <w:pPr>
              <w:pStyle w:val="ENoteTableText"/>
            </w:pPr>
            <w:r w:rsidRPr="00514410">
              <w:t xml:space="preserve">s 13 and </w:t>
            </w:r>
            <w:r w:rsidR="00A97FC2" w:rsidRPr="00514410">
              <w:t>Sch</w:t>
            </w:r>
            <w:r w:rsidR="0026480D" w:rsidRPr="00514410">
              <w:t> </w:t>
            </w:r>
            <w:r w:rsidR="00A97FC2" w:rsidRPr="00514410">
              <w:t>1 (items</w:t>
            </w:r>
            <w:r w:rsidR="00514410">
              <w:t> </w:t>
            </w:r>
            <w:r w:rsidR="00A97FC2" w:rsidRPr="00514410">
              <w:t>33–40): 5</w:t>
            </w:r>
            <w:r w:rsidR="008154CB" w:rsidRPr="00514410">
              <w:t> </w:t>
            </w:r>
            <w:r w:rsidR="00A97FC2" w:rsidRPr="00514410">
              <w:t xml:space="preserve">Dec 1999 </w:t>
            </w:r>
            <w:r w:rsidRPr="00514410">
              <w:t>(s 2(1), (2))</w:t>
            </w:r>
          </w:p>
        </w:tc>
        <w:tc>
          <w:tcPr>
            <w:tcW w:w="1276" w:type="dxa"/>
            <w:tcBorders>
              <w:top w:val="single" w:sz="4" w:space="0" w:color="auto"/>
              <w:bottom w:val="single" w:sz="4" w:space="0" w:color="auto"/>
            </w:tcBorders>
          </w:tcPr>
          <w:p w:rsidR="00A97FC2" w:rsidRPr="00514410" w:rsidRDefault="00A97FC2" w:rsidP="005C01C1">
            <w:pPr>
              <w:pStyle w:val="ENoteTableText"/>
            </w:pPr>
            <w:r w:rsidRPr="00514410">
              <w:t>s 13</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lastRenderedPageBreak/>
              <w:t>Corporate Law Economic Reform Program Act 1999</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156, 1999</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24 Nov 1999</w:t>
            </w:r>
          </w:p>
        </w:tc>
        <w:tc>
          <w:tcPr>
            <w:tcW w:w="1559" w:type="dxa"/>
            <w:tcBorders>
              <w:top w:val="single" w:sz="4" w:space="0" w:color="auto"/>
              <w:bottom w:val="single" w:sz="4" w:space="0" w:color="auto"/>
            </w:tcBorders>
          </w:tcPr>
          <w:p w:rsidR="00A97FC2" w:rsidRPr="00514410" w:rsidRDefault="00A97FC2" w:rsidP="006A23F6">
            <w:pPr>
              <w:pStyle w:val="ENoteTableText"/>
            </w:pPr>
            <w:r w:rsidRPr="00514410">
              <w:t>Sch</w:t>
            </w:r>
            <w:r w:rsidR="0026480D" w:rsidRPr="00514410">
              <w:t> </w:t>
            </w:r>
            <w:r w:rsidRPr="00514410">
              <w:t>12 (items</w:t>
            </w:r>
            <w:r w:rsidR="00514410">
              <w:t> </w:t>
            </w:r>
            <w:r w:rsidRPr="00514410">
              <w:t xml:space="preserve">1, 2, 26, 27): 24 Nov 2000 </w:t>
            </w:r>
            <w:r w:rsidR="006A23F6" w:rsidRPr="00514410">
              <w:t>(s 2(4))</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Australian Security Intelligence Organisation Legislation Amendment Act 1999</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161, 1999</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10 Dec 1999</w:t>
            </w:r>
          </w:p>
        </w:tc>
        <w:tc>
          <w:tcPr>
            <w:tcW w:w="1559" w:type="dxa"/>
            <w:tcBorders>
              <w:top w:val="single" w:sz="4" w:space="0" w:color="auto"/>
              <w:bottom w:val="single" w:sz="4" w:space="0" w:color="auto"/>
            </w:tcBorders>
          </w:tcPr>
          <w:p w:rsidR="00A97FC2" w:rsidRPr="00514410" w:rsidRDefault="00A97FC2" w:rsidP="008154CB">
            <w:pPr>
              <w:pStyle w:val="ENoteTableText"/>
            </w:pPr>
            <w:r w:rsidRPr="00514410">
              <w:t>Sch</w:t>
            </w:r>
            <w:r w:rsidR="0026480D" w:rsidRPr="00514410">
              <w:t> </w:t>
            </w:r>
            <w:r w:rsidRPr="00514410">
              <w:t>3 (items</w:t>
            </w:r>
            <w:r w:rsidR="00514410">
              <w:t> </w:t>
            </w:r>
            <w:r w:rsidRPr="00514410">
              <w:t xml:space="preserve">1, 2): </w:t>
            </w:r>
            <w:r w:rsidR="00F5778E" w:rsidRPr="00514410">
              <w:t>10 Dec 1999 (s</w:t>
            </w:r>
            <w:r w:rsidR="008154CB" w:rsidRPr="00514410">
              <w:t> </w:t>
            </w:r>
            <w:r w:rsidR="00F5778E" w:rsidRPr="00514410">
              <w:t>2(2))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Federal Magistrates (Consequential Amendments) Act 1999</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194, 1999</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23 Dec 1999</w:t>
            </w:r>
          </w:p>
        </w:tc>
        <w:tc>
          <w:tcPr>
            <w:tcW w:w="1559" w:type="dxa"/>
            <w:tcBorders>
              <w:top w:val="single" w:sz="4" w:space="0" w:color="auto"/>
              <w:bottom w:val="single" w:sz="4" w:space="0" w:color="auto"/>
            </w:tcBorders>
          </w:tcPr>
          <w:p w:rsidR="00A97FC2" w:rsidRPr="00514410" w:rsidRDefault="00A97FC2" w:rsidP="008154CB">
            <w:pPr>
              <w:pStyle w:val="ENoteTableText"/>
            </w:pPr>
            <w:r w:rsidRPr="00514410">
              <w:t>Sch</w:t>
            </w:r>
            <w:r w:rsidR="0026480D" w:rsidRPr="00514410">
              <w:t> </w:t>
            </w:r>
            <w:r w:rsidRPr="00514410">
              <w:t>2 (items</w:t>
            </w:r>
            <w:r w:rsidR="00514410">
              <w:t> </w:t>
            </w:r>
            <w:r w:rsidRPr="00514410">
              <w:t xml:space="preserve">1, 2): 23 Dec 1999 </w:t>
            </w:r>
            <w:r w:rsidR="006C5771" w:rsidRPr="00514410">
              <w:t>(s</w:t>
            </w:r>
            <w:r w:rsidR="008154CB" w:rsidRPr="00514410">
              <w:t> </w:t>
            </w:r>
            <w:r w:rsidR="006C5771" w:rsidRPr="00514410">
              <w:t>2(1))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Corporations (Repeals, Consequentials and Transitionals) Act 2001</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55, 2001</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28</w:t>
            </w:r>
            <w:r w:rsidR="00514410">
              <w:t> </w:t>
            </w:r>
            <w:r w:rsidRPr="00514410">
              <w:t>June 2001</w:t>
            </w:r>
          </w:p>
        </w:tc>
        <w:tc>
          <w:tcPr>
            <w:tcW w:w="1559" w:type="dxa"/>
            <w:tcBorders>
              <w:top w:val="single" w:sz="4" w:space="0" w:color="auto"/>
              <w:bottom w:val="single" w:sz="4" w:space="0" w:color="auto"/>
            </w:tcBorders>
            <w:shd w:val="clear" w:color="auto" w:fill="auto"/>
          </w:tcPr>
          <w:p w:rsidR="00A97FC2" w:rsidRPr="00514410" w:rsidRDefault="00A97FC2" w:rsidP="008154CB">
            <w:pPr>
              <w:pStyle w:val="ENoteTableText"/>
            </w:pPr>
            <w:r w:rsidRPr="00514410">
              <w:t>s</w:t>
            </w:r>
            <w:r w:rsidR="00DA2895" w:rsidRPr="00514410">
              <w:t xml:space="preserve"> </w:t>
            </w:r>
            <w:r w:rsidRPr="00514410">
              <w:t>4–14 and Sch</w:t>
            </w:r>
            <w:r w:rsidR="0026480D" w:rsidRPr="00514410">
              <w:t> </w:t>
            </w:r>
            <w:r w:rsidRPr="00514410">
              <w:t>3 (items</w:t>
            </w:r>
            <w:r w:rsidR="00514410">
              <w:t> </w:t>
            </w:r>
            <w:r w:rsidRPr="00514410">
              <w:t>9, 10): 15</w:t>
            </w:r>
            <w:r w:rsidR="00514410">
              <w:t> </w:t>
            </w:r>
            <w:r w:rsidRPr="00514410">
              <w:t>July 2001</w:t>
            </w:r>
            <w:r w:rsidR="004C4C35" w:rsidRPr="00514410">
              <w:t xml:space="preserve"> (s</w:t>
            </w:r>
            <w:r w:rsidR="008154CB" w:rsidRPr="00514410">
              <w:t> </w:t>
            </w:r>
            <w:r w:rsidR="004C4C35" w:rsidRPr="00514410">
              <w:t>2(1), (3))</w:t>
            </w:r>
          </w:p>
        </w:tc>
        <w:tc>
          <w:tcPr>
            <w:tcW w:w="1276" w:type="dxa"/>
            <w:tcBorders>
              <w:top w:val="single" w:sz="4" w:space="0" w:color="auto"/>
              <w:bottom w:val="single" w:sz="4" w:space="0" w:color="auto"/>
            </w:tcBorders>
            <w:shd w:val="clear" w:color="auto" w:fill="auto"/>
          </w:tcPr>
          <w:p w:rsidR="00A97FC2" w:rsidRPr="00514410" w:rsidRDefault="00A97FC2" w:rsidP="00DA2895">
            <w:pPr>
              <w:pStyle w:val="ENoteTableText"/>
            </w:pPr>
            <w:r w:rsidRPr="00514410">
              <w:t>s</w:t>
            </w:r>
            <w:r w:rsidR="004C4C35" w:rsidRPr="00514410">
              <w:t xml:space="preserve"> </w:t>
            </w:r>
            <w:r w:rsidRPr="00514410">
              <w:t>4–14</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Intelligence Services (Consequential Provisions) Act 2001</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153, 2001</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 Oct 2001</w:t>
            </w:r>
          </w:p>
        </w:tc>
        <w:tc>
          <w:tcPr>
            <w:tcW w:w="1559" w:type="dxa"/>
            <w:tcBorders>
              <w:top w:val="single" w:sz="4" w:space="0" w:color="auto"/>
              <w:bottom w:val="single" w:sz="4" w:space="0" w:color="auto"/>
            </w:tcBorders>
          </w:tcPr>
          <w:p w:rsidR="00A97FC2" w:rsidRPr="00514410" w:rsidRDefault="00A36EEA" w:rsidP="00A36EEA">
            <w:pPr>
              <w:pStyle w:val="ENoteTableText"/>
            </w:pPr>
            <w:r w:rsidRPr="00514410">
              <w:t>Sch 3 (item</w:t>
            </w:r>
            <w:r w:rsidR="00514410">
              <w:t> </w:t>
            </w:r>
            <w:r w:rsidRPr="00514410">
              <w:t xml:space="preserve">1): </w:t>
            </w:r>
            <w:r w:rsidR="00A97FC2" w:rsidRPr="00514410">
              <w:t>29</w:t>
            </w:r>
            <w:r w:rsidRPr="00514410">
              <w:t> </w:t>
            </w:r>
            <w:r w:rsidR="00A97FC2" w:rsidRPr="00514410">
              <w:t>Oct 2001 (s 2)</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Statute Law Revision Act 2002</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63, 2002</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3</w:t>
            </w:r>
            <w:r w:rsidR="00514410">
              <w:t> </w:t>
            </w:r>
            <w:r w:rsidRPr="00514410">
              <w:t>July 2002</w:t>
            </w:r>
          </w:p>
        </w:tc>
        <w:tc>
          <w:tcPr>
            <w:tcW w:w="1559" w:type="dxa"/>
            <w:tcBorders>
              <w:top w:val="single" w:sz="4" w:space="0" w:color="auto"/>
              <w:bottom w:val="single" w:sz="4" w:space="0" w:color="auto"/>
            </w:tcBorders>
            <w:shd w:val="clear" w:color="auto" w:fill="auto"/>
          </w:tcPr>
          <w:p w:rsidR="00A97FC2" w:rsidRPr="00514410" w:rsidRDefault="00A97FC2" w:rsidP="006C72C7">
            <w:pPr>
              <w:pStyle w:val="ENoteTableText"/>
            </w:pPr>
            <w:r w:rsidRPr="00514410">
              <w:t>Sch</w:t>
            </w:r>
            <w:r w:rsidR="0026480D" w:rsidRPr="00514410">
              <w:t> </w:t>
            </w:r>
            <w:r w:rsidRPr="00514410">
              <w:t>1 (item</w:t>
            </w:r>
            <w:r w:rsidR="00514410">
              <w:t> </w:t>
            </w:r>
            <w:r w:rsidRPr="00514410">
              <w:t xml:space="preserve">1): </w:t>
            </w:r>
            <w:r w:rsidR="006C72C7" w:rsidRPr="00514410">
              <w:t>21 Dec 1990 (s 2(1) item</w:t>
            </w:r>
            <w:r w:rsidR="00514410">
              <w:t> </w:t>
            </w:r>
            <w:r w:rsidR="006C72C7" w:rsidRPr="00514410">
              <w:t>2)</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Acts Interpretation Amendment (Court Procedures) Act 2003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46, 2003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26</w:t>
            </w:r>
            <w:r w:rsidR="00514410">
              <w:t> </w:t>
            </w:r>
            <w:r w:rsidRPr="00514410">
              <w:t>June 2003</w:t>
            </w:r>
          </w:p>
        </w:tc>
        <w:tc>
          <w:tcPr>
            <w:tcW w:w="1559" w:type="dxa"/>
            <w:tcBorders>
              <w:top w:val="single" w:sz="4" w:space="0" w:color="auto"/>
              <w:bottom w:val="single" w:sz="4" w:space="0" w:color="auto"/>
            </w:tcBorders>
          </w:tcPr>
          <w:p w:rsidR="00A97FC2" w:rsidRPr="00514410" w:rsidRDefault="00A97FC2" w:rsidP="005F2633">
            <w:pPr>
              <w:pStyle w:val="ENoteTableText"/>
            </w:pPr>
            <w:r w:rsidRPr="00514410">
              <w:t>7</w:t>
            </w:r>
            <w:r w:rsidR="00514410">
              <w:t> </w:t>
            </w:r>
            <w:r w:rsidRPr="00514410">
              <w:t>July 2003</w:t>
            </w:r>
            <w:r w:rsidR="00D81FF8" w:rsidRPr="00514410">
              <w:t xml:space="preserve"> (s 2)</w:t>
            </w:r>
          </w:p>
        </w:tc>
        <w:tc>
          <w:tcPr>
            <w:tcW w:w="1276" w:type="dxa"/>
            <w:tcBorders>
              <w:top w:val="single" w:sz="4" w:space="0" w:color="auto"/>
              <w:bottom w:val="single" w:sz="4" w:space="0" w:color="auto"/>
            </w:tcBorders>
          </w:tcPr>
          <w:p w:rsidR="00A97FC2" w:rsidRPr="00514410" w:rsidRDefault="00A97FC2" w:rsidP="00A36EEA">
            <w:pPr>
              <w:pStyle w:val="ENoteTableText"/>
            </w:pPr>
            <w:r w:rsidRPr="00514410">
              <w:t>Sch 1 (item</w:t>
            </w:r>
            <w:r w:rsidR="00514410">
              <w:t> </w:t>
            </w:r>
            <w:r w:rsidRPr="00514410">
              <w:t>2)</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Legislative Instruments Act 2003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139, 2003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17 Dec 2003</w:t>
            </w:r>
          </w:p>
        </w:tc>
        <w:tc>
          <w:tcPr>
            <w:tcW w:w="1559" w:type="dxa"/>
            <w:tcBorders>
              <w:top w:val="single" w:sz="4" w:space="0" w:color="auto"/>
              <w:bottom w:val="single" w:sz="4" w:space="0" w:color="auto"/>
            </w:tcBorders>
          </w:tcPr>
          <w:p w:rsidR="00A97FC2" w:rsidRPr="00514410" w:rsidRDefault="00A97FC2" w:rsidP="00D81FF8">
            <w:pPr>
              <w:pStyle w:val="ENoteTableText"/>
            </w:pPr>
            <w:r w:rsidRPr="00514410">
              <w:t>Sch</w:t>
            </w:r>
            <w:r w:rsidR="0026480D" w:rsidRPr="00514410">
              <w:t> </w:t>
            </w:r>
            <w:r w:rsidRPr="00514410">
              <w:t xml:space="preserve">1: </w:t>
            </w:r>
            <w:r w:rsidR="00435310" w:rsidRPr="00514410">
              <w:t>1 Jan 2005 (s</w:t>
            </w:r>
            <w:r w:rsidR="00D81FF8" w:rsidRPr="00514410">
              <w:t> </w:t>
            </w:r>
            <w:r w:rsidR="00435310" w:rsidRPr="00514410">
              <w:t>2(1) item</w:t>
            </w:r>
            <w:r w:rsidR="00514410">
              <w:t> </w:t>
            </w:r>
            <w:r w:rsidR="00435310" w:rsidRPr="00514410">
              <w:t>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Legislative Instruments (Transitional Provisions and Consequential Amendments) Act 2003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140, 2003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17 Dec 2003</w:t>
            </w:r>
          </w:p>
        </w:tc>
        <w:tc>
          <w:tcPr>
            <w:tcW w:w="1559" w:type="dxa"/>
            <w:tcBorders>
              <w:top w:val="single" w:sz="4" w:space="0" w:color="auto"/>
              <w:bottom w:val="single" w:sz="4" w:space="0" w:color="auto"/>
            </w:tcBorders>
          </w:tcPr>
          <w:p w:rsidR="00A97FC2" w:rsidRPr="00514410" w:rsidRDefault="00A97FC2" w:rsidP="00EE61E3">
            <w:pPr>
              <w:pStyle w:val="ENoteTableText"/>
            </w:pPr>
            <w:r w:rsidRPr="00514410">
              <w:t>s 4 and Sch</w:t>
            </w:r>
            <w:r w:rsidR="0026480D" w:rsidRPr="00514410">
              <w:t> </w:t>
            </w:r>
            <w:r w:rsidRPr="00514410">
              <w:t>1 (items</w:t>
            </w:r>
            <w:r w:rsidR="00514410">
              <w:t> </w:t>
            </w:r>
            <w:r w:rsidRPr="00514410">
              <w:t xml:space="preserve">3–7): </w:t>
            </w:r>
            <w:r w:rsidR="00EE61E3" w:rsidRPr="00514410">
              <w:t>1 Jan 2005 (s 2(1) items</w:t>
            </w:r>
            <w:r w:rsidR="00514410">
              <w:t> </w:t>
            </w:r>
            <w:r w:rsidR="00EE61E3" w:rsidRPr="00514410">
              <w:t>2, 3)</w:t>
            </w:r>
          </w:p>
        </w:tc>
        <w:tc>
          <w:tcPr>
            <w:tcW w:w="1276" w:type="dxa"/>
            <w:tcBorders>
              <w:top w:val="single" w:sz="4" w:space="0" w:color="auto"/>
              <w:bottom w:val="single" w:sz="4" w:space="0" w:color="auto"/>
            </w:tcBorders>
          </w:tcPr>
          <w:p w:rsidR="00A97FC2" w:rsidRPr="00514410" w:rsidRDefault="00A97FC2" w:rsidP="00EE61E3">
            <w:pPr>
              <w:pStyle w:val="ENoteTableText"/>
            </w:pPr>
            <w:r w:rsidRPr="00514410">
              <w:t>s 4</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Financial Framework Legislation Amendment Act 2005</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8, 2005</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22 Feb 2005</w:t>
            </w:r>
          </w:p>
        </w:tc>
        <w:tc>
          <w:tcPr>
            <w:tcW w:w="1559" w:type="dxa"/>
            <w:tcBorders>
              <w:top w:val="single" w:sz="4" w:space="0" w:color="auto"/>
              <w:bottom w:val="single" w:sz="4" w:space="0" w:color="auto"/>
            </w:tcBorders>
          </w:tcPr>
          <w:p w:rsidR="00A97FC2" w:rsidRPr="00514410" w:rsidRDefault="003E7FF3" w:rsidP="00870F6C">
            <w:pPr>
              <w:pStyle w:val="ENoteTableText"/>
            </w:pPr>
            <w:r w:rsidRPr="00514410">
              <w:t>s</w:t>
            </w:r>
            <w:r w:rsidR="00A97FC2" w:rsidRPr="00514410">
              <w:t xml:space="preserve"> 4 and Sch</w:t>
            </w:r>
            <w:r w:rsidR="00315973" w:rsidRPr="00514410">
              <w:t> </w:t>
            </w:r>
            <w:r w:rsidR="00A97FC2" w:rsidRPr="00514410">
              <w:t>1 (items</w:t>
            </w:r>
            <w:r w:rsidR="00514410">
              <w:t> </w:t>
            </w:r>
            <w:r w:rsidR="00A97FC2" w:rsidRPr="00514410">
              <w:t xml:space="preserve">1, 70, 496): </w:t>
            </w:r>
            <w:r w:rsidR="008C1BCC" w:rsidRPr="00514410">
              <w:t>22 Feb 2005</w:t>
            </w:r>
            <w:r w:rsidR="00870F6C" w:rsidRPr="00514410">
              <w:t xml:space="preserve"> (s 2(1) items</w:t>
            </w:r>
            <w:r w:rsidR="00514410">
              <w:t> </w:t>
            </w:r>
            <w:r w:rsidR="00870F6C" w:rsidRPr="00514410">
              <w:t>1, 2, 10)</w:t>
            </w:r>
          </w:p>
        </w:tc>
        <w:tc>
          <w:tcPr>
            <w:tcW w:w="1276" w:type="dxa"/>
            <w:tcBorders>
              <w:top w:val="single" w:sz="4" w:space="0" w:color="auto"/>
              <w:bottom w:val="single" w:sz="4" w:space="0" w:color="auto"/>
            </w:tcBorders>
          </w:tcPr>
          <w:p w:rsidR="00A97FC2" w:rsidRPr="00514410" w:rsidRDefault="00A97FC2" w:rsidP="00870F6C">
            <w:pPr>
              <w:pStyle w:val="ENoteTableText"/>
            </w:pPr>
            <w:r w:rsidRPr="00514410">
              <w:t>s 4 and Sch 1 (item</w:t>
            </w:r>
            <w:r w:rsidR="00514410">
              <w:t> </w:t>
            </w:r>
            <w:r w:rsidRPr="00514410">
              <w:t>496)</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lastRenderedPageBreak/>
              <w:t>Acts Interpretation Amendment (Legislative Instruments) Act 2005</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133, 2005</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15 Nov 2005</w:t>
            </w:r>
          </w:p>
        </w:tc>
        <w:tc>
          <w:tcPr>
            <w:tcW w:w="1559" w:type="dxa"/>
            <w:tcBorders>
              <w:top w:val="single" w:sz="4" w:space="0" w:color="auto"/>
              <w:bottom w:val="single" w:sz="4" w:space="0" w:color="auto"/>
            </w:tcBorders>
          </w:tcPr>
          <w:p w:rsidR="00A97FC2" w:rsidRPr="00514410" w:rsidRDefault="00677190" w:rsidP="00870F6C">
            <w:pPr>
              <w:pStyle w:val="ENoteTableText"/>
            </w:pPr>
            <w:r w:rsidRPr="00514410">
              <w:t>Sch 1: 1 Jan 2005 (s</w:t>
            </w:r>
            <w:r w:rsidR="00870F6C" w:rsidRPr="00514410">
              <w:t> </w:t>
            </w:r>
            <w:r w:rsidRPr="00514410">
              <w:t>2(1) items</w:t>
            </w:r>
            <w:r w:rsidR="00514410">
              <w:t> </w:t>
            </w:r>
            <w:r w:rsidRPr="00514410">
              <w:t>2, 3)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Statute Law Revision Act 2008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73, 2008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3</w:t>
            </w:r>
            <w:r w:rsidR="00514410">
              <w:t> </w:t>
            </w:r>
            <w:r w:rsidRPr="00514410">
              <w:t>July 2008</w:t>
            </w:r>
          </w:p>
        </w:tc>
        <w:tc>
          <w:tcPr>
            <w:tcW w:w="1559" w:type="dxa"/>
            <w:tcBorders>
              <w:top w:val="single" w:sz="4" w:space="0" w:color="auto"/>
              <w:bottom w:val="single" w:sz="4" w:space="0" w:color="auto"/>
            </w:tcBorders>
          </w:tcPr>
          <w:p w:rsidR="00A97FC2" w:rsidRPr="00514410" w:rsidRDefault="00A97FC2" w:rsidP="002A0120">
            <w:pPr>
              <w:pStyle w:val="ENoteTableText"/>
            </w:pPr>
            <w:r w:rsidRPr="00514410">
              <w:t>Sch</w:t>
            </w:r>
            <w:r w:rsidR="0026480D" w:rsidRPr="00514410">
              <w:t> </w:t>
            </w:r>
            <w:r w:rsidRPr="00514410">
              <w:t>1 (item</w:t>
            </w:r>
            <w:r w:rsidR="00514410">
              <w:t> </w:t>
            </w:r>
            <w:r w:rsidRPr="00514410">
              <w:t xml:space="preserve">2): </w:t>
            </w:r>
            <w:r w:rsidR="002A0120" w:rsidRPr="00514410">
              <w:t>1 Jan 2005 (s 2(1) item</w:t>
            </w:r>
            <w:r w:rsidR="00514410">
              <w:t> </w:t>
            </w:r>
            <w:r w:rsidR="002A0120" w:rsidRPr="00514410">
              <w:t>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Same</w:t>
            </w:r>
            <w:r w:rsidR="00514410">
              <w:noBreakHyphen/>
            </w:r>
            <w:r w:rsidRPr="00514410">
              <w:t>Sex Relationships (Equal Treatment in Commonwealth Laws—Superannuation) Act 2008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134, 2008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4 Dec 2008</w:t>
            </w:r>
          </w:p>
        </w:tc>
        <w:tc>
          <w:tcPr>
            <w:tcW w:w="1559" w:type="dxa"/>
            <w:tcBorders>
              <w:top w:val="single" w:sz="4" w:space="0" w:color="auto"/>
              <w:bottom w:val="single" w:sz="4" w:space="0" w:color="auto"/>
            </w:tcBorders>
          </w:tcPr>
          <w:p w:rsidR="00A97FC2" w:rsidRPr="00514410" w:rsidRDefault="00A97FC2" w:rsidP="00870F6C">
            <w:pPr>
              <w:pStyle w:val="ENoteTableText"/>
            </w:pPr>
            <w:r w:rsidRPr="00514410">
              <w:t>Sch</w:t>
            </w:r>
            <w:r w:rsidR="00315973" w:rsidRPr="00514410">
              <w:t> </w:t>
            </w:r>
            <w:r w:rsidRPr="00514410">
              <w:t>2 (item</w:t>
            </w:r>
            <w:r w:rsidR="00514410">
              <w:t> </w:t>
            </w:r>
            <w:r w:rsidRPr="00514410">
              <w:t xml:space="preserve">1): </w:t>
            </w:r>
            <w:r w:rsidR="008C1BCC" w:rsidRPr="00514410">
              <w:t>4</w:t>
            </w:r>
            <w:r w:rsidR="00870F6C" w:rsidRPr="00514410">
              <w:t> </w:t>
            </w:r>
            <w:r w:rsidR="008C1BCC" w:rsidRPr="00514410">
              <w:t>Dec 2008</w:t>
            </w:r>
            <w:r w:rsidR="00870F6C" w:rsidRPr="00514410">
              <w:t xml:space="preserve"> (s 2(1) item</w:t>
            </w:r>
            <w:r w:rsidR="00514410">
              <w:t> </w:t>
            </w:r>
            <w:r w:rsidR="00870F6C" w:rsidRPr="00514410">
              <w:t>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Evidence Amendment Act 2008</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135, 2008</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4 Dec 2008</w:t>
            </w:r>
          </w:p>
        </w:tc>
        <w:tc>
          <w:tcPr>
            <w:tcW w:w="1559" w:type="dxa"/>
            <w:tcBorders>
              <w:top w:val="single" w:sz="4" w:space="0" w:color="auto"/>
              <w:bottom w:val="single" w:sz="4" w:space="0" w:color="auto"/>
            </w:tcBorders>
          </w:tcPr>
          <w:p w:rsidR="00A97FC2" w:rsidRPr="00514410" w:rsidRDefault="00A97FC2" w:rsidP="008447F9">
            <w:pPr>
              <w:pStyle w:val="ENoteTableText"/>
            </w:pPr>
            <w:r w:rsidRPr="00514410">
              <w:t>Sch</w:t>
            </w:r>
            <w:r w:rsidR="00315973" w:rsidRPr="00514410">
              <w:t> </w:t>
            </w:r>
            <w:r w:rsidRPr="00514410">
              <w:t>3 (item</w:t>
            </w:r>
            <w:r w:rsidR="00514410">
              <w:t> </w:t>
            </w:r>
            <w:r w:rsidRPr="00514410">
              <w:t>6): 4</w:t>
            </w:r>
            <w:r w:rsidR="008447F9" w:rsidRPr="00514410">
              <w:t> </w:t>
            </w:r>
            <w:r w:rsidRPr="00514410">
              <w:t>Dec 2009</w:t>
            </w:r>
            <w:r w:rsidR="008447F9" w:rsidRPr="00514410">
              <w:t xml:space="preserve"> (s 2(1) item</w:t>
            </w:r>
            <w:r w:rsidR="00514410">
              <w:t> </w:t>
            </w:r>
            <w:r w:rsidR="008447F9" w:rsidRPr="00514410">
              <w:t>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Acts Interpretation Amendment Act 2011</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46, 2011</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27</w:t>
            </w:r>
            <w:r w:rsidR="00514410">
              <w:t> </w:t>
            </w:r>
            <w:r w:rsidRPr="00514410">
              <w:t>June 2011</w:t>
            </w:r>
          </w:p>
        </w:tc>
        <w:tc>
          <w:tcPr>
            <w:tcW w:w="1559" w:type="dxa"/>
            <w:tcBorders>
              <w:top w:val="single" w:sz="4" w:space="0" w:color="auto"/>
              <w:bottom w:val="single" w:sz="4" w:space="0" w:color="auto"/>
            </w:tcBorders>
            <w:shd w:val="clear" w:color="auto" w:fill="auto"/>
          </w:tcPr>
          <w:p w:rsidR="00A97FC2" w:rsidRPr="00514410" w:rsidRDefault="00A97FC2" w:rsidP="00C641ED">
            <w:pPr>
              <w:pStyle w:val="ENoteTableText"/>
            </w:pPr>
            <w:r w:rsidRPr="00514410">
              <w:t>Sch</w:t>
            </w:r>
            <w:r w:rsidR="00315973" w:rsidRPr="00514410">
              <w:t> </w:t>
            </w:r>
            <w:r w:rsidRPr="00514410">
              <w:t>1 (items</w:t>
            </w:r>
            <w:r w:rsidR="00514410">
              <w:t> </w:t>
            </w:r>
            <w:r w:rsidRPr="00514410">
              <w:t>1–110) and Sch</w:t>
            </w:r>
            <w:r w:rsidR="00315973" w:rsidRPr="00514410">
              <w:t> </w:t>
            </w:r>
            <w:r w:rsidRPr="00514410">
              <w:t>3 (items</w:t>
            </w:r>
            <w:r w:rsidR="00514410">
              <w:t> </w:t>
            </w:r>
            <w:r w:rsidRPr="00514410">
              <w:t>1–9, 11): 27 Dec 2011</w:t>
            </w:r>
            <w:r w:rsidR="00C641ED" w:rsidRPr="00514410">
              <w:t xml:space="preserve"> (s 2(1) items</w:t>
            </w:r>
            <w:r w:rsidR="00514410">
              <w:t> </w:t>
            </w:r>
            <w:r w:rsidR="00C641ED" w:rsidRPr="00514410">
              <w:t>2, 12)</w:t>
            </w:r>
          </w:p>
        </w:tc>
        <w:tc>
          <w:tcPr>
            <w:tcW w:w="1276" w:type="dxa"/>
            <w:tcBorders>
              <w:top w:val="single" w:sz="4" w:space="0" w:color="auto"/>
              <w:bottom w:val="single" w:sz="4" w:space="0" w:color="auto"/>
            </w:tcBorders>
            <w:shd w:val="clear" w:color="auto" w:fill="auto"/>
          </w:tcPr>
          <w:p w:rsidR="00A97FC2" w:rsidRPr="00514410" w:rsidRDefault="00A97FC2" w:rsidP="00C641ED">
            <w:pPr>
              <w:pStyle w:val="ENoteTableText"/>
            </w:pPr>
            <w:r w:rsidRPr="00514410">
              <w:t>Sch 3 (items</w:t>
            </w:r>
            <w:r w:rsidR="00514410">
              <w:t> </w:t>
            </w:r>
            <w:r w:rsidRPr="00514410">
              <w:t>1–9, 11)</w:t>
            </w:r>
          </w:p>
        </w:tc>
      </w:tr>
      <w:tr w:rsidR="00A97FC2" w:rsidRPr="00514410" w:rsidTr="0029207C">
        <w:tblPrEx>
          <w:tblBorders>
            <w:top w:val="none" w:sz="0" w:space="0" w:color="auto"/>
            <w:bottom w:val="none" w:sz="0" w:space="0" w:color="auto"/>
          </w:tblBorders>
          <w:tblCellMar>
            <w:left w:w="108" w:type="dxa"/>
            <w:right w:w="108" w:type="dxa"/>
          </w:tblCellMar>
        </w:tblPrEx>
        <w:trPr>
          <w:cantSplit/>
        </w:trPr>
        <w:tc>
          <w:tcPr>
            <w:tcW w:w="1918"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Privacy Amendment (Enhancing Privacy Protection) Act 2012</w:t>
            </w:r>
          </w:p>
        </w:tc>
        <w:tc>
          <w:tcPr>
            <w:tcW w:w="1059"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197, 2012</w:t>
            </w:r>
          </w:p>
        </w:tc>
        <w:tc>
          <w:tcPr>
            <w:tcW w:w="1276" w:type="dxa"/>
            <w:tcBorders>
              <w:top w:val="single" w:sz="4" w:space="0" w:color="auto"/>
              <w:bottom w:val="single" w:sz="4" w:space="0" w:color="auto"/>
            </w:tcBorders>
            <w:shd w:val="clear" w:color="auto" w:fill="auto"/>
          </w:tcPr>
          <w:p w:rsidR="00A97FC2" w:rsidRPr="00514410" w:rsidRDefault="00A97FC2" w:rsidP="005F2633">
            <w:pPr>
              <w:pStyle w:val="ENoteTableText"/>
            </w:pPr>
            <w:r w:rsidRPr="00514410">
              <w:t>12 Dec 2012</w:t>
            </w:r>
          </w:p>
        </w:tc>
        <w:tc>
          <w:tcPr>
            <w:tcW w:w="1559" w:type="dxa"/>
            <w:tcBorders>
              <w:top w:val="single" w:sz="4" w:space="0" w:color="auto"/>
              <w:bottom w:val="single" w:sz="4" w:space="0" w:color="auto"/>
            </w:tcBorders>
            <w:shd w:val="clear" w:color="auto" w:fill="auto"/>
          </w:tcPr>
          <w:p w:rsidR="003C2B6C" w:rsidRPr="00514410" w:rsidRDefault="00A97FC2" w:rsidP="00C125EA">
            <w:pPr>
              <w:pStyle w:val="ENoteTableText"/>
            </w:pPr>
            <w:r w:rsidRPr="00514410">
              <w:t>Sch</w:t>
            </w:r>
            <w:r w:rsidR="0026480D" w:rsidRPr="00514410">
              <w:t> </w:t>
            </w:r>
            <w:r w:rsidRPr="00514410">
              <w:t>5 (item</w:t>
            </w:r>
            <w:r w:rsidR="00514410">
              <w:t> </w:t>
            </w:r>
            <w:r w:rsidRPr="00514410">
              <w:t>1)</w:t>
            </w:r>
            <w:r w:rsidR="0093496B" w:rsidRPr="00514410">
              <w:t xml:space="preserve"> and Sch 6 (items</w:t>
            </w:r>
            <w:r w:rsidR="00514410">
              <w:t> </w:t>
            </w:r>
            <w:r w:rsidR="0093496B" w:rsidRPr="00514410">
              <w:t>15–19</w:t>
            </w:r>
            <w:r w:rsidR="00C125EA" w:rsidRPr="00514410">
              <w:t>)</w:t>
            </w:r>
            <w:r w:rsidRPr="00514410">
              <w:t xml:space="preserve">: </w:t>
            </w:r>
            <w:r w:rsidR="00AD7D26" w:rsidRPr="00514410">
              <w:t>12 Mar 2014</w:t>
            </w:r>
            <w:r w:rsidR="00E407EA" w:rsidRPr="00514410">
              <w:t xml:space="preserve"> (s 2(1) items</w:t>
            </w:r>
            <w:r w:rsidR="00514410">
              <w:t> </w:t>
            </w:r>
            <w:r w:rsidR="00E407EA" w:rsidRPr="00514410">
              <w:t>3, 19)</w:t>
            </w:r>
            <w:r w:rsidR="00C22A3A" w:rsidRPr="00514410">
              <w:br/>
              <w:t>Sch 6 (item</w:t>
            </w:r>
            <w:r w:rsidR="00514410">
              <w:t> </w:t>
            </w:r>
            <w:r w:rsidR="00C22A3A" w:rsidRPr="00514410">
              <w:t>1</w:t>
            </w:r>
            <w:r w:rsidR="003C2B6C" w:rsidRPr="00514410">
              <w:t>):</w:t>
            </w:r>
            <w:r w:rsidR="005C0EE5" w:rsidRPr="00514410">
              <w:t xml:space="preserve"> </w:t>
            </w:r>
            <w:r w:rsidR="003C2B6C" w:rsidRPr="00514410">
              <w:t>12 Dec 2012</w:t>
            </w:r>
            <w:r w:rsidR="00D738CB" w:rsidRPr="00514410">
              <w:t xml:space="preserve"> (s 2(1) item</w:t>
            </w:r>
            <w:r w:rsidR="00514410">
              <w:t> </w:t>
            </w:r>
            <w:r w:rsidR="00D738CB" w:rsidRPr="00514410">
              <w:t>16)</w:t>
            </w:r>
          </w:p>
        </w:tc>
        <w:tc>
          <w:tcPr>
            <w:tcW w:w="1276" w:type="dxa"/>
            <w:tcBorders>
              <w:top w:val="single" w:sz="4" w:space="0" w:color="auto"/>
              <w:bottom w:val="single" w:sz="4" w:space="0" w:color="auto"/>
            </w:tcBorders>
            <w:shd w:val="clear" w:color="auto" w:fill="auto"/>
          </w:tcPr>
          <w:p w:rsidR="00A97FC2" w:rsidRPr="00514410" w:rsidRDefault="00C22A3A">
            <w:pPr>
              <w:pStyle w:val="ENoteTableText"/>
            </w:pPr>
            <w:r w:rsidRPr="00514410">
              <w:t>Sch 6 (items</w:t>
            </w:r>
            <w:r w:rsidR="00514410">
              <w:t> </w:t>
            </w:r>
            <w:r w:rsidRPr="00514410">
              <w:t>1, 15–19)</w:t>
            </w:r>
          </w:p>
        </w:tc>
      </w:tr>
      <w:tr w:rsidR="00A97FC2" w:rsidRPr="00514410" w:rsidTr="0029207C">
        <w:trPr>
          <w:cantSplit/>
        </w:trPr>
        <w:tc>
          <w:tcPr>
            <w:tcW w:w="1918" w:type="dxa"/>
            <w:tcBorders>
              <w:top w:val="single" w:sz="4" w:space="0" w:color="auto"/>
              <w:bottom w:val="single" w:sz="4" w:space="0" w:color="auto"/>
            </w:tcBorders>
          </w:tcPr>
          <w:p w:rsidR="00A97FC2" w:rsidRPr="00514410" w:rsidRDefault="00A97FC2" w:rsidP="005F2633">
            <w:pPr>
              <w:pStyle w:val="ENoteTableText"/>
            </w:pPr>
            <w:r w:rsidRPr="00514410">
              <w:t>Federal Circuit Court of Australia (Consequential Amendments) Act 2013</w:t>
            </w:r>
          </w:p>
        </w:tc>
        <w:tc>
          <w:tcPr>
            <w:tcW w:w="1059" w:type="dxa"/>
            <w:tcBorders>
              <w:top w:val="single" w:sz="4" w:space="0" w:color="auto"/>
              <w:bottom w:val="single" w:sz="4" w:space="0" w:color="auto"/>
            </w:tcBorders>
          </w:tcPr>
          <w:p w:rsidR="00A97FC2" w:rsidRPr="00514410" w:rsidRDefault="00A97FC2" w:rsidP="005F2633">
            <w:pPr>
              <w:pStyle w:val="ENoteTableText"/>
            </w:pPr>
            <w:r w:rsidRPr="00514410">
              <w:t>13, 2013</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14 Mar 2013</w:t>
            </w:r>
          </w:p>
        </w:tc>
        <w:tc>
          <w:tcPr>
            <w:tcW w:w="1559" w:type="dxa"/>
            <w:tcBorders>
              <w:top w:val="single" w:sz="4" w:space="0" w:color="auto"/>
              <w:bottom w:val="single" w:sz="4" w:space="0" w:color="auto"/>
            </w:tcBorders>
          </w:tcPr>
          <w:p w:rsidR="00A97FC2" w:rsidRPr="00514410" w:rsidRDefault="00A97FC2" w:rsidP="00DF1D52">
            <w:pPr>
              <w:pStyle w:val="ENoteTableText"/>
            </w:pPr>
            <w:r w:rsidRPr="00514410">
              <w:t>Sch</w:t>
            </w:r>
            <w:r w:rsidR="00315973" w:rsidRPr="00514410">
              <w:t> </w:t>
            </w:r>
            <w:r w:rsidRPr="00514410">
              <w:t>1 (items</w:t>
            </w:r>
            <w:r w:rsidR="00514410">
              <w:t> </w:t>
            </w:r>
            <w:r w:rsidRPr="00514410">
              <w:t>1, 2): 12 Apr 2013 (s</w:t>
            </w:r>
            <w:r w:rsidR="00DF1D52" w:rsidRPr="00514410">
              <w:t> </w:t>
            </w:r>
            <w:r w:rsidRPr="00514410">
              <w:t>2(1)</w:t>
            </w:r>
            <w:r w:rsidR="00DF1D52" w:rsidRPr="00514410">
              <w:t xml:space="preserve"> item</w:t>
            </w:r>
            <w:r w:rsidR="00514410">
              <w:t> </w:t>
            </w:r>
            <w:r w:rsidR="00DF1D52" w:rsidRPr="00514410">
              <w:t>2</w:t>
            </w:r>
            <w:r w:rsidRPr="00514410">
              <w:t>)</w:t>
            </w:r>
          </w:p>
        </w:tc>
        <w:tc>
          <w:tcPr>
            <w:tcW w:w="1276" w:type="dxa"/>
            <w:tcBorders>
              <w:top w:val="single" w:sz="4" w:space="0" w:color="auto"/>
              <w:bottom w:val="single" w:sz="4" w:space="0" w:color="auto"/>
            </w:tcBorders>
          </w:tcPr>
          <w:p w:rsidR="00A97FC2" w:rsidRPr="00514410" w:rsidRDefault="00A97FC2" w:rsidP="005F2633">
            <w:pPr>
              <w:pStyle w:val="ENoteTableText"/>
            </w:pPr>
            <w:r w:rsidRPr="00514410">
              <w:t>—</w:t>
            </w:r>
          </w:p>
        </w:tc>
      </w:tr>
      <w:tr w:rsidR="00B96BA9" w:rsidRPr="00514410" w:rsidTr="0029207C">
        <w:trPr>
          <w:cantSplit/>
        </w:trPr>
        <w:tc>
          <w:tcPr>
            <w:tcW w:w="1918" w:type="dxa"/>
            <w:tcBorders>
              <w:top w:val="single" w:sz="4" w:space="0" w:color="auto"/>
              <w:bottom w:val="single" w:sz="4" w:space="0" w:color="auto"/>
            </w:tcBorders>
          </w:tcPr>
          <w:p w:rsidR="00B96BA9" w:rsidRPr="00514410" w:rsidRDefault="00B96BA9" w:rsidP="005F2633">
            <w:pPr>
              <w:pStyle w:val="ENoteTableText"/>
            </w:pPr>
            <w:r w:rsidRPr="00514410">
              <w:t>Charities (Consequential Amendments and Transitional Provisions) Act 2013</w:t>
            </w:r>
          </w:p>
        </w:tc>
        <w:tc>
          <w:tcPr>
            <w:tcW w:w="1059" w:type="dxa"/>
            <w:tcBorders>
              <w:top w:val="single" w:sz="4" w:space="0" w:color="auto"/>
              <w:bottom w:val="single" w:sz="4" w:space="0" w:color="auto"/>
            </w:tcBorders>
          </w:tcPr>
          <w:p w:rsidR="00B96BA9" w:rsidRPr="00514410" w:rsidRDefault="00B96BA9" w:rsidP="005F2633">
            <w:pPr>
              <w:pStyle w:val="ENoteTableText"/>
            </w:pPr>
            <w:r w:rsidRPr="00514410">
              <w:t>96, 2013</w:t>
            </w:r>
          </w:p>
        </w:tc>
        <w:tc>
          <w:tcPr>
            <w:tcW w:w="1276" w:type="dxa"/>
            <w:tcBorders>
              <w:top w:val="single" w:sz="4" w:space="0" w:color="auto"/>
              <w:bottom w:val="single" w:sz="4" w:space="0" w:color="auto"/>
            </w:tcBorders>
          </w:tcPr>
          <w:p w:rsidR="00B96BA9" w:rsidRPr="00514410" w:rsidRDefault="00B96BA9" w:rsidP="005F2633">
            <w:pPr>
              <w:pStyle w:val="ENoteTableText"/>
            </w:pPr>
            <w:r w:rsidRPr="00514410">
              <w:t>28</w:t>
            </w:r>
            <w:r w:rsidR="00514410">
              <w:t> </w:t>
            </w:r>
            <w:r w:rsidRPr="00514410">
              <w:t>June 2013</w:t>
            </w:r>
          </w:p>
        </w:tc>
        <w:tc>
          <w:tcPr>
            <w:tcW w:w="1559" w:type="dxa"/>
            <w:tcBorders>
              <w:top w:val="single" w:sz="4" w:space="0" w:color="auto"/>
              <w:bottom w:val="single" w:sz="4" w:space="0" w:color="auto"/>
            </w:tcBorders>
          </w:tcPr>
          <w:p w:rsidR="00B96BA9" w:rsidRPr="00514410" w:rsidRDefault="00B96BA9" w:rsidP="00BC141D">
            <w:pPr>
              <w:pStyle w:val="ENoteTableText"/>
            </w:pPr>
            <w:r w:rsidRPr="00514410">
              <w:t>Sch 1 (items</w:t>
            </w:r>
            <w:r w:rsidR="00514410">
              <w:t> </w:t>
            </w:r>
            <w:r w:rsidRPr="00514410">
              <w:t>1–3): 1 Jan 2014</w:t>
            </w:r>
            <w:r w:rsidR="007E6B73" w:rsidRPr="00514410">
              <w:t xml:space="preserve"> (s 2(1) item</w:t>
            </w:r>
            <w:r w:rsidR="00514410">
              <w:t> </w:t>
            </w:r>
            <w:r w:rsidR="007E6B73" w:rsidRPr="00514410">
              <w:t>2)</w:t>
            </w:r>
          </w:p>
        </w:tc>
        <w:tc>
          <w:tcPr>
            <w:tcW w:w="1276" w:type="dxa"/>
            <w:tcBorders>
              <w:top w:val="single" w:sz="4" w:space="0" w:color="auto"/>
              <w:bottom w:val="single" w:sz="4" w:space="0" w:color="auto"/>
            </w:tcBorders>
          </w:tcPr>
          <w:p w:rsidR="00B96BA9" w:rsidRPr="00514410" w:rsidRDefault="00B96BA9" w:rsidP="005F2633">
            <w:pPr>
              <w:pStyle w:val="ENoteTableText"/>
            </w:pPr>
            <w:r w:rsidRPr="00514410">
              <w:t>—</w:t>
            </w:r>
          </w:p>
        </w:tc>
      </w:tr>
      <w:tr w:rsidR="001C50D6" w:rsidRPr="00514410" w:rsidTr="0029207C">
        <w:trPr>
          <w:cantSplit/>
        </w:trPr>
        <w:tc>
          <w:tcPr>
            <w:tcW w:w="1918" w:type="dxa"/>
            <w:tcBorders>
              <w:top w:val="single" w:sz="4" w:space="0" w:color="auto"/>
              <w:bottom w:val="single" w:sz="4" w:space="0" w:color="auto"/>
            </w:tcBorders>
          </w:tcPr>
          <w:p w:rsidR="001C50D6" w:rsidRPr="00514410" w:rsidRDefault="001C50D6" w:rsidP="005F2633">
            <w:pPr>
              <w:pStyle w:val="ENoteTableText"/>
            </w:pPr>
            <w:r w:rsidRPr="00514410">
              <w:t>Statute Law Revision Act (No.</w:t>
            </w:r>
            <w:r w:rsidR="00514410">
              <w:t> </w:t>
            </w:r>
            <w:r w:rsidRPr="00514410">
              <w:t>1) 2015</w:t>
            </w:r>
          </w:p>
        </w:tc>
        <w:tc>
          <w:tcPr>
            <w:tcW w:w="1059" w:type="dxa"/>
            <w:tcBorders>
              <w:top w:val="single" w:sz="4" w:space="0" w:color="auto"/>
              <w:bottom w:val="single" w:sz="4" w:space="0" w:color="auto"/>
            </w:tcBorders>
          </w:tcPr>
          <w:p w:rsidR="001C50D6" w:rsidRPr="00514410" w:rsidRDefault="001C50D6" w:rsidP="005F2633">
            <w:pPr>
              <w:pStyle w:val="ENoteTableText"/>
            </w:pPr>
            <w:r w:rsidRPr="00514410">
              <w:t>5, 2015</w:t>
            </w:r>
          </w:p>
        </w:tc>
        <w:tc>
          <w:tcPr>
            <w:tcW w:w="1276" w:type="dxa"/>
            <w:tcBorders>
              <w:top w:val="single" w:sz="4" w:space="0" w:color="auto"/>
              <w:bottom w:val="single" w:sz="4" w:space="0" w:color="auto"/>
            </w:tcBorders>
          </w:tcPr>
          <w:p w:rsidR="001C50D6" w:rsidRPr="00514410" w:rsidRDefault="001C50D6" w:rsidP="005F2633">
            <w:pPr>
              <w:pStyle w:val="ENoteTableText"/>
            </w:pPr>
            <w:r w:rsidRPr="00514410">
              <w:t>25 Feb 2015</w:t>
            </w:r>
          </w:p>
        </w:tc>
        <w:tc>
          <w:tcPr>
            <w:tcW w:w="1559" w:type="dxa"/>
            <w:tcBorders>
              <w:top w:val="single" w:sz="4" w:space="0" w:color="auto"/>
              <w:bottom w:val="single" w:sz="4" w:space="0" w:color="auto"/>
            </w:tcBorders>
          </w:tcPr>
          <w:p w:rsidR="001C50D6" w:rsidRPr="00514410" w:rsidRDefault="001C50D6" w:rsidP="00BF5F07">
            <w:pPr>
              <w:pStyle w:val="ENoteTableText"/>
            </w:pPr>
            <w:r w:rsidRPr="00514410">
              <w:t>Sch 3 (items</w:t>
            </w:r>
            <w:r w:rsidR="00514410">
              <w:t> </w:t>
            </w:r>
            <w:r w:rsidRPr="00514410">
              <w:t>212–216): 25 Mar 2015 (s</w:t>
            </w:r>
            <w:r w:rsidR="00BF5F07" w:rsidRPr="00514410">
              <w:t> </w:t>
            </w:r>
            <w:r w:rsidRPr="00514410">
              <w:t>2(1) item</w:t>
            </w:r>
            <w:r w:rsidR="00514410">
              <w:t> </w:t>
            </w:r>
            <w:r w:rsidRPr="00514410">
              <w:t>10)</w:t>
            </w:r>
          </w:p>
        </w:tc>
        <w:tc>
          <w:tcPr>
            <w:tcW w:w="1276" w:type="dxa"/>
            <w:tcBorders>
              <w:top w:val="single" w:sz="4" w:space="0" w:color="auto"/>
              <w:bottom w:val="single" w:sz="4" w:space="0" w:color="auto"/>
            </w:tcBorders>
          </w:tcPr>
          <w:p w:rsidR="001C50D6" w:rsidRPr="00514410" w:rsidRDefault="001C50D6" w:rsidP="005F2633">
            <w:pPr>
              <w:pStyle w:val="ENoteTableText"/>
            </w:pPr>
            <w:r w:rsidRPr="00514410">
              <w:t>—</w:t>
            </w:r>
          </w:p>
        </w:tc>
      </w:tr>
      <w:tr w:rsidR="009B4AEA" w:rsidRPr="00514410" w:rsidTr="0029207C">
        <w:trPr>
          <w:cantSplit/>
        </w:trPr>
        <w:tc>
          <w:tcPr>
            <w:tcW w:w="1918" w:type="dxa"/>
            <w:tcBorders>
              <w:top w:val="single" w:sz="4" w:space="0" w:color="auto"/>
              <w:bottom w:val="nil"/>
            </w:tcBorders>
          </w:tcPr>
          <w:p w:rsidR="009B4AEA" w:rsidRPr="00514410" w:rsidRDefault="009B4AEA" w:rsidP="005F2633">
            <w:pPr>
              <w:pStyle w:val="ENoteTableText"/>
            </w:pPr>
            <w:r w:rsidRPr="00514410">
              <w:lastRenderedPageBreak/>
              <w:t>Acts and Ins</w:t>
            </w:r>
            <w:r w:rsidR="00330B27" w:rsidRPr="00514410">
              <w:t>t</w:t>
            </w:r>
            <w:r w:rsidRPr="00514410">
              <w:t>ruments (Framework Reform) Act 2015</w:t>
            </w:r>
          </w:p>
        </w:tc>
        <w:tc>
          <w:tcPr>
            <w:tcW w:w="1059" w:type="dxa"/>
            <w:tcBorders>
              <w:top w:val="single" w:sz="4" w:space="0" w:color="auto"/>
              <w:bottom w:val="nil"/>
            </w:tcBorders>
          </w:tcPr>
          <w:p w:rsidR="009B4AEA" w:rsidRPr="00514410" w:rsidRDefault="009B4AEA" w:rsidP="005F2633">
            <w:pPr>
              <w:pStyle w:val="ENoteTableText"/>
            </w:pPr>
            <w:r w:rsidRPr="00514410">
              <w:t>10, 2015</w:t>
            </w:r>
          </w:p>
        </w:tc>
        <w:tc>
          <w:tcPr>
            <w:tcW w:w="1276" w:type="dxa"/>
            <w:tcBorders>
              <w:top w:val="single" w:sz="4" w:space="0" w:color="auto"/>
              <w:bottom w:val="nil"/>
            </w:tcBorders>
          </w:tcPr>
          <w:p w:rsidR="009B4AEA" w:rsidRPr="00514410" w:rsidRDefault="009B4AEA" w:rsidP="005F2633">
            <w:pPr>
              <w:pStyle w:val="ENoteTableText"/>
            </w:pPr>
            <w:r w:rsidRPr="00514410">
              <w:t>5 Mar 2015</w:t>
            </w:r>
          </w:p>
        </w:tc>
        <w:tc>
          <w:tcPr>
            <w:tcW w:w="1559" w:type="dxa"/>
            <w:tcBorders>
              <w:top w:val="single" w:sz="4" w:space="0" w:color="auto"/>
              <w:bottom w:val="nil"/>
            </w:tcBorders>
          </w:tcPr>
          <w:p w:rsidR="009B4AEA" w:rsidRPr="00514410" w:rsidRDefault="009B4AEA" w:rsidP="00A15186">
            <w:pPr>
              <w:pStyle w:val="ENoteTableText"/>
            </w:pPr>
            <w:r w:rsidRPr="00514410">
              <w:t>Sch 1 (items</w:t>
            </w:r>
            <w:r w:rsidR="00514410">
              <w:t> </w:t>
            </w:r>
            <w:r w:rsidRPr="00514410">
              <w:t>93–117</w:t>
            </w:r>
            <w:r w:rsidR="00816263" w:rsidRPr="00514410">
              <w:t>, 166–179</w:t>
            </w:r>
            <w:r w:rsidR="00E407EA" w:rsidRPr="00514410">
              <w:t>)</w:t>
            </w:r>
            <w:r w:rsidRPr="00514410">
              <w:t xml:space="preserve"> and</w:t>
            </w:r>
            <w:r w:rsidR="00AB0A2E" w:rsidRPr="00514410">
              <w:t xml:space="preserve"> Sch 2</w:t>
            </w:r>
            <w:r w:rsidRPr="00514410">
              <w:t>: 5 Mar 2016 (s 2(1) item</w:t>
            </w:r>
            <w:r w:rsidR="00514410">
              <w:t> </w:t>
            </w:r>
            <w:r w:rsidR="00816263" w:rsidRPr="00514410">
              <w:t>2)</w:t>
            </w:r>
          </w:p>
        </w:tc>
        <w:tc>
          <w:tcPr>
            <w:tcW w:w="1276" w:type="dxa"/>
            <w:tcBorders>
              <w:top w:val="single" w:sz="4" w:space="0" w:color="auto"/>
              <w:bottom w:val="nil"/>
            </w:tcBorders>
          </w:tcPr>
          <w:p w:rsidR="009B4AEA" w:rsidRPr="00514410" w:rsidRDefault="00816263" w:rsidP="00A15186">
            <w:pPr>
              <w:pStyle w:val="ENoteTableText"/>
            </w:pPr>
            <w:r w:rsidRPr="00514410">
              <w:t>Sch 1 (items</w:t>
            </w:r>
            <w:r w:rsidR="00514410">
              <w:t> </w:t>
            </w:r>
            <w:r w:rsidRPr="00514410">
              <w:t>166–179</w:t>
            </w:r>
            <w:r w:rsidR="00E407EA" w:rsidRPr="00514410">
              <w:t>)</w:t>
            </w:r>
            <w:r w:rsidRPr="00514410">
              <w:t xml:space="preserve"> and </w:t>
            </w:r>
            <w:r w:rsidR="00AB0A2E" w:rsidRPr="00514410">
              <w:t>Sch 2 (</w:t>
            </w:r>
            <w:r w:rsidRPr="00514410">
              <w:t>items</w:t>
            </w:r>
            <w:r w:rsidR="00514410">
              <w:t> </w:t>
            </w:r>
            <w:r w:rsidRPr="00514410">
              <w:t>4–7)</w:t>
            </w:r>
          </w:p>
        </w:tc>
      </w:tr>
      <w:tr w:rsidR="005D6EA9" w:rsidRPr="00514410" w:rsidTr="0029207C">
        <w:trPr>
          <w:cantSplit/>
        </w:trPr>
        <w:tc>
          <w:tcPr>
            <w:tcW w:w="1918" w:type="dxa"/>
            <w:tcBorders>
              <w:top w:val="nil"/>
              <w:bottom w:val="nil"/>
            </w:tcBorders>
          </w:tcPr>
          <w:p w:rsidR="005D6EA9" w:rsidRPr="00514410" w:rsidRDefault="005D6EA9" w:rsidP="00525F04">
            <w:pPr>
              <w:pStyle w:val="ENoteTTIndentHeading"/>
            </w:pPr>
            <w:r w:rsidRPr="00514410">
              <w:t>as amended by</w:t>
            </w:r>
          </w:p>
        </w:tc>
        <w:tc>
          <w:tcPr>
            <w:tcW w:w="1059" w:type="dxa"/>
            <w:tcBorders>
              <w:top w:val="nil"/>
              <w:bottom w:val="nil"/>
            </w:tcBorders>
          </w:tcPr>
          <w:p w:rsidR="005D6EA9" w:rsidRPr="00514410" w:rsidRDefault="005D6EA9" w:rsidP="005F2633">
            <w:pPr>
              <w:pStyle w:val="ENoteTableText"/>
            </w:pPr>
          </w:p>
        </w:tc>
        <w:tc>
          <w:tcPr>
            <w:tcW w:w="1276" w:type="dxa"/>
            <w:tcBorders>
              <w:top w:val="nil"/>
              <w:bottom w:val="nil"/>
            </w:tcBorders>
          </w:tcPr>
          <w:p w:rsidR="005D6EA9" w:rsidRPr="00514410" w:rsidRDefault="005D6EA9" w:rsidP="005F2633">
            <w:pPr>
              <w:pStyle w:val="ENoteTableText"/>
            </w:pPr>
          </w:p>
        </w:tc>
        <w:tc>
          <w:tcPr>
            <w:tcW w:w="1559" w:type="dxa"/>
            <w:tcBorders>
              <w:top w:val="nil"/>
              <w:bottom w:val="nil"/>
            </w:tcBorders>
          </w:tcPr>
          <w:p w:rsidR="005D6EA9" w:rsidRPr="00514410" w:rsidRDefault="005D6EA9">
            <w:pPr>
              <w:pStyle w:val="ENoteTableText"/>
            </w:pPr>
          </w:p>
        </w:tc>
        <w:tc>
          <w:tcPr>
            <w:tcW w:w="1276" w:type="dxa"/>
            <w:tcBorders>
              <w:top w:val="nil"/>
              <w:bottom w:val="nil"/>
            </w:tcBorders>
          </w:tcPr>
          <w:p w:rsidR="005D6EA9" w:rsidRPr="00514410" w:rsidRDefault="005D6EA9">
            <w:pPr>
              <w:pStyle w:val="ENoteTableText"/>
            </w:pPr>
          </w:p>
        </w:tc>
      </w:tr>
      <w:tr w:rsidR="005D6EA9" w:rsidRPr="00514410" w:rsidTr="0029207C">
        <w:trPr>
          <w:cantSplit/>
        </w:trPr>
        <w:tc>
          <w:tcPr>
            <w:tcW w:w="1918" w:type="dxa"/>
            <w:tcBorders>
              <w:top w:val="nil"/>
              <w:bottom w:val="single" w:sz="4" w:space="0" w:color="auto"/>
            </w:tcBorders>
          </w:tcPr>
          <w:p w:rsidR="005D6EA9" w:rsidRPr="00514410" w:rsidRDefault="0072016A" w:rsidP="00525F04">
            <w:pPr>
              <w:pStyle w:val="ENoteTTi"/>
            </w:pPr>
            <w:r w:rsidRPr="00514410">
              <w:t>Acts and Instruments (Framework Reform) (Consequential Provisions) Act 2015</w:t>
            </w:r>
          </w:p>
        </w:tc>
        <w:tc>
          <w:tcPr>
            <w:tcW w:w="1059" w:type="dxa"/>
            <w:tcBorders>
              <w:top w:val="nil"/>
              <w:bottom w:val="single" w:sz="4" w:space="0" w:color="auto"/>
            </w:tcBorders>
          </w:tcPr>
          <w:p w:rsidR="005D6EA9" w:rsidRPr="00514410" w:rsidRDefault="005D6EA9" w:rsidP="005F2633">
            <w:pPr>
              <w:pStyle w:val="ENoteTableText"/>
            </w:pPr>
            <w:r w:rsidRPr="00514410">
              <w:t>126, 2015</w:t>
            </w:r>
          </w:p>
        </w:tc>
        <w:tc>
          <w:tcPr>
            <w:tcW w:w="1276" w:type="dxa"/>
            <w:tcBorders>
              <w:top w:val="nil"/>
              <w:bottom w:val="single" w:sz="4" w:space="0" w:color="auto"/>
            </w:tcBorders>
          </w:tcPr>
          <w:p w:rsidR="005D6EA9" w:rsidRPr="00514410" w:rsidRDefault="005D6EA9" w:rsidP="005F2633">
            <w:pPr>
              <w:pStyle w:val="ENoteTableText"/>
            </w:pPr>
            <w:r w:rsidRPr="00514410">
              <w:t>10 Sept 2015</w:t>
            </w:r>
          </w:p>
        </w:tc>
        <w:tc>
          <w:tcPr>
            <w:tcW w:w="1559" w:type="dxa"/>
            <w:tcBorders>
              <w:top w:val="nil"/>
              <w:bottom w:val="single" w:sz="4" w:space="0" w:color="auto"/>
            </w:tcBorders>
          </w:tcPr>
          <w:p w:rsidR="005D6EA9" w:rsidRPr="00514410" w:rsidRDefault="005D6EA9" w:rsidP="007E6B73">
            <w:pPr>
              <w:pStyle w:val="ENoteTableText"/>
            </w:pPr>
            <w:r w:rsidRPr="00514410">
              <w:t xml:space="preserve">Sch </w:t>
            </w:r>
            <w:r w:rsidR="00FB5775" w:rsidRPr="00514410">
              <w:t>3</w:t>
            </w:r>
            <w:r w:rsidRPr="00514410">
              <w:t xml:space="preserve"> (item</w:t>
            </w:r>
            <w:r w:rsidR="00FB5775" w:rsidRPr="00514410">
              <w:t>s</w:t>
            </w:r>
            <w:r w:rsidR="00514410">
              <w:t> </w:t>
            </w:r>
            <w:r w:rsidR="00FB5775" w:rsidRPr="00514410">
              <w:t>1, 6</w:t>
            </w:r>
            <w:r w:rsidRPr="00514410">
              <w:t>): 5</w:t>
            </w:r>
            <w:r w:rsidR="007E6B73" w:rsidRPr="00514410">
              <w:t> </w:t>
            </w:r>
            <w:r w:rsidRPr="00514410">
              <w:t>Mar 2016 (s 2(1) item</w:t>
            </w:r>
            <w:r w:rsidR="00514410">
              <w:t> </w:t>
            </w:r>
            <w:r w:rsidR="00FB5775" w:rsidRPr="00514410">
              <w:t>8</w:t>
            </w:r>
            <w:r w:rsidRPr="00514410">
              <w:t>)</w:t>
            </w:r>
          </w:p>
        </w:tc>
        <w:tc>
          <w:tcPr>
            <w:tcW w:w="1276" w:type="dxa"/>
            <w:tcBorders>
              <w:top w:val="nil"/>
              <w:bottom w:val="single" w:sz="4" w:space="0" w:color="auto"/>
            </w:tcBorders>
          </w:tcPr>
          <w:p w:rsidR="005D6EA9" w:rsidRPr="00514410" w:rsidRDefault="005D6EA9">
            <w:pPr>
              <w:pStyle w:val="ENoteTableText"/>
            </w:pPr>
            <w:r w:rsidRPr="00514410">
              <w:t>Sch 3 (item</w:t>
            </w:r>
            <w:r w:rsidR="00514410">
              <w:t> </w:t>
            </w:r>
            <w:r w:rsidRPr="00514410">
              <w:t>6)</w:t>
            </w:r>
          </w:p>
        </w:tc>
      </w:tr>
      <w:tr w:rsidR="005D6EA9" w:rsidRPr="00514410" w:rsidTr="00F661F3">
        <w:trPr>
          <w:cantSplit/>
        </w:trPr>
        <w:tc>
          <w:tcPr>
            <w:tcW w:w="1918" w:type="dxa"/>
            <w:tcBorders>
              <w:top w:val="single" w:sz="4" w:space="0" w:color="auto"/>
              <w:bottom w:val="single" w:sz="4" w:space="0" w:color="auto"/>
            </w:tcBorders>
          </w:tcPr>
          <w:p w:rsidR="005D6EA9" w:rsidRPr="00514410" w:rsidRDefault="005D6EA9" w:rsidP="005F2633">
            <w:pPr>
              <w:pStyle w:val="ENoteTableText"/>
            </w:pPr>
            <w:r w:rsidRPr="00514410">
              <w:t>Acts and Instruments (Framework Reform) (Consequential Provisions) Act 2015</w:t>
            </w:r>
          </w:p>
        </w:tc>
        <w:tc>
          <w:tcPr>
            <w:tcW w:w="1059" w:type="dxa"/>
            <w:tcBorders>
              <w:top w:val="single" w:sz="4" w:space="0" w:color="auto"/>
              <w:bottom w:val="single" w:sz="4" w:space="0" w:color="auto"/>
            </w:tcBorders>
          </w:tcPr>
          <w:p w:rsidR="005D6EA9" w:rsidRPr="00514410" w:rsidRDefault="005D6EA9" w:rsidP="005F2633">
            <w:pPr>
              <w:pStyle w:val="ENoteTableText"/>
            </w:pPr>
            <w:r w:rsidRPr="00514410">
              <w:t>126, 2015</w:t>
            </w:r>
          </w:p>
        </w:tc>
        <w:tc>
          <w:tcPr>
            <w:tcW w:w="1276" w:type="dxa"/>
            <w:tcBorders>
              <w:top w:val="single" w:sz="4" w:space="0" w:color="auto"/>
              <w:bottom w:val="single" w:sz="4" w:space="0" w:color="auto"/>
            </w:tcBorders>
          </w:tcPr>
          <w:p w:rsidR="005D6EA9" w:rsidRPr="00514410" w:rsidRDefault="005D6EA9" w:rsidP="005F2633">
            <w:pPr>
              <w:pStyle w:val="ENoteTableText"/>
            </w:pPr>
            <w:r w:rsidRPr="00514410">
              <w:t>10 Sept 2015</w:t>
            </w:r>
          </w:p>
        </w:tc>
        <w:tc>
          <w:tcPr>
            <w:tcW w:w="1559" w:type="dxa"/>
            <w:tcBorders>
              <w:top w:val="single" w:sz="4" w:space="0" w:color="auto"/>
              <w:bottom w:val="single" w:sz="4" w:space="0" w:color="auto"/>
            </w:tcBorders>
          </w:tcPr>
          <w:p w:rsidR="005D6EA9" w:rsidRPr="00514410" w:rsidRDefault="005D6EA9" w:rsidP="007E6B73">
            <w:pPr>
              <w:pStyle w:val="ENoteTableText"/>
            </w:pPr>
            <w:r w:rsidRPr="00514410">
              <w:t>Sch 3 (item</w:t>
            </w:r>
            <w:r w:rsidR="007160AC" w:rsidRPr="00514410">
              <w:t>s</w:t>
            </w:r>
            <w:r w:rsidR="00514410">
              <w:t> </w:t>
            </w:r>
            <w:r w:rsidRPr="00514410">
              <w:t>2, 6): 5</w:t>
            </w:r>
            <w:r w:rsidR="007E6B73" w:rsidRPr="00514410">
              <w:t> </w:t>
            </w:r>
            <w:r w:rsidRPr="00514410">
              <w:t>Mar 2016 (</w:t>
            </w:r>
            <w:r w:rsidR="00525F04" w:rsidRPr="00514410">
              <w:t xml:space="preserve">s </w:t>
            </w:r>
            <w:r w:rsidRPr="00514410">
              <w:t>2(1) item</w:t>
            </w:r>
            <w:r w:rsidR="00514410">
              <w:t> </w:t>
            </w:r>
            <w:r w:rsidRPr="00514410">
              <w:t>8)</w:t>
            </w:r>
          </w:p>
        </w:tc>
        <w:tc>
          <w:tcPr>
            <w:tcW w:w="1276" w:type="dxa"/>
            <w:tcBorders>
              <w:top w:val="single" w:sz="4" w:space="0" w:color="auto"/>
              <w:bottom w:val="single" w:sz="4" w:space="0" w:color="auto"/>
            </w:tcBorders>
          </w:tcPr>
          <w:p w:rsidR="005D6EA9" w:rsidRPr="00514410" w:rsidRDefault="005D6EA9" w:rsidP="005F2633">
            <w:pPr>
              <w:pStyle w:val="ENoteTableText"/>
            </w:pPr>
            <w:r w:rsidRPr="00514410">
              <w:t>Sch 3 (item</w:t>
            </w:r>
            <w:r w:rsidR="00514410">
              <w:t> </w:t>
            </w:r>
            <w:r w:rsidRPr="00514410">
              <w:t>6)</w:t>
            </w:r>
          </w:p>
        </w:tc>
      </w:tr>
      <w:tr w:rsidR="00E22A03" w:rsidRPr="00514410" w:rsidTr="00F661F3">
        <w:trPr>
          <w:cantSplit/>
        </w:trPr>
        <w:tc>
          <w:tcPr>
            <w:tcW w:w="1918" w:type="dxa"/>
            <w:tcBorders>
              <w:top w:val="single" w:sz="4" w:space="0" w:color="auto"/>
              <w:bottom w:val="single" w:sz="4" w:space="0" w:color="auto"/>
            </w:tcBorders>
          </w:tcPr>
          <w:p w:rsidR="00E22A03" w:rsidRPr="00514410" w:rsidRDefault="00E22A03" w:rsidP="005F2633">
            <w:pPr>
              <w:pStyle w:val="ENoteTableText"/>
            </w:pPr>
            <w:r w:rsidRPr="00514410">
              <w:t>Law and Justice Legislation Amendment (Northern Territory Local Court) Act 2016</w:t>
            </w:r>
          </w:p>
        </w:tc>
        <w:tc>
          <w:tcPr>
            <w:tcW w:w="1059" w:type="dxa"/>
            <w:tcBorders>
              <w:top w:val="single" w:sz="4" w:space="0" w:color="auto"/>
              <w:bottom w:val="single" w:sz="4" w:space="0" w:color="auto"/>
            </w:tcBorders>
          </w:tcPr>
          <w:p w:rsidR="00E22A03" w:rsidRPr="00514410" w:rsidRDefault="00E22A03" w:rsidP="005F2633">
            <w:pPr>
              <w:pStyle w:val="ENoteTableText"/>
            </w:pPr>
            <w:r w:rsidRPr="00514410">
              <w:t>26, 2016</w:t>
            </w:r>
          </w:p>
        </w:tc>
        <w:tc>
          <w:tcPr>
            <w:tcW w:w="1276" w:type="dxa"/>
            <w:tcBorders>
              <w:top w:val="single" w:sz="4" w:space="0" w:color="auto"/>
              <w:bottom w:val="single" w:sz="4" w:space="0" w:color="auto"/>
            </w:tcBorders>
          </w:tcPr>
          <w:p w:rsidR="00E22A03" w:rsidRPr="00514410" w:rsidRDefault="00E22A03" w:rsidP="005F2633">
            <w:pPr>
              <w:pStyle w:val="ENoteTableText"/>
            </w:pPr>
            <w:r w:rsidRPr="00514410">
              <w:t>23 Mar 2016</w:t>
            </w:r>
          </w:p>
        </w:tc>
        <w:tc>
          <w:tcPr>
            <w:tcW w:w="1559" w:type="dxa"/>
            <w:tcBorders>
              <w:top w:val="single" w:sz="4" w:space="0" w:color="auto"/>
              <w:bottom w:val="single" w:sz="4" w:space="0" w:color="auto"/>
            </w:tcBorders>
          </w:tcPr>
          <w:p w:rsidR="00E22A03" w:rsidRPr="00514410" w:rsidRDefault="00E22A03">
            <w:pPr>
              <w:pStyle w:val="ENoteTableText"/>
            </w:pPr>
            <w:r w:rsidRPr="00514410">
              <w:t>Sch 1 (items</w:t>
            </w:r>
            <w:r w:rsidR="00514410">
              <w:t> </w:t>
            </w:r>
            <w:r w:rsidRPr="00514410">
              <w:t>3–7, 34, 35): 1</w:t>
            </w:r>
            <w:r w:rsidR="00514410">
              <w:t> </w:t>
            </w:r>
            <w:r w:rsidRPr="00514410">
              <w:t>May 2016 (s 2(1) item</w:t>
            </w:r>
            <w:r w:rsidR="00514410">
              <w:t> </w:t>
            </w:r>
            <w:r w:rsidRPr="00514410">
              <w:t>2)</w:t>
            </w:r>
          </w:p>
        </w:tc>
        <w:tc>
          <w:tcPr>
            <w:tcW w:w="1276" w:type="dxa"/>
            <w:tcBorders>
              <w:top w:val="single" w:sz="4" w:space="0" w:color="auto"/>
              <w:bottom w:val="single" w:sz="4" w:space="0" w:color="auto"/>
            </w:tcBorders>
          </w:tcPr>
          <w:p w:rsidR="00E22A03" w:rsidRPr="00514410" w:rsidRDefault="00E22A03" w:rsidP="005F2633">
            <w:pPr>
              <w:pStyle w:val="ENoteTableText"/>
            </w:pPr>
            <w:r w:rsidRPr="00514410">
              <w:t>Sch 1 (items</w:t>
            </w:r>
            <w:r w:rsidR="00514410">
              <w:t> </w:t>
            </w:r>
            <w:r w:rsidRPr="00514410">
              <w:t>34, 35)</w:t>
            </w:r>
          </w:p>
        </w:tc>
      </w:tr>
      <w:tr w:rsidR="00E22A03" w:rsidRPr="00514410" w:rsidTr="003E7FF3">
        <w:trPr>
          <w:cantSplit/>
        </w:trPr>
        <w:tc>
          <w:tcPr>
            <w:tcW w:w="1918" w:type="dxa"/>
            <w:tcBorders>
              <w:top w:val="single" w:sz="4" w:space="0" w:color="auto"/>
              <w:bottom w:val="single" w:sz="4" w:space="0" w:color="auto"/>
            </w:tcBorders>
          </w:tcPr>
          <w:p w:rsidR="00E22A03" w:rsidRPr="00514410" w:rsidRDefault="00E22A03" w:rsidP="005F2633">
            <w:pPr>
              <w:pStyle w:val="ENoteTableText"/>
            </w:pPr>
            <w:r w:rsidRPr="00514410">
              <w:t>Territories Legislation Amendment Act 2016</w:t>
            </w:r>
          </w:p>
        </w:tc>
        <w:tc>
          <w:tcPr>
            <w:tcW w:w="1059" w:type="dxa"/>
            <w:tcBorders>
              <w:top w:val="single" w:sz="4" w:space="0" w:color="auto"/>
              <w:bottom w:val="single" w:sz="4" w:space="0" w:color="auto"/>
            </w:tcBorders>
          </w:tcPr>
          <w:p w:rsidR="00E22A03" w:rsidRPr="00514410" w:rsidRDefault="00E22A03" w:rsidP="005F2633">
            <w:pPr>
              <w:pStyle w:val="ENoteTableText"/>
            </w:pPr>
            <w:r w:rsidRPr="00514410">
              <w:t>33, 2016</w:t>
            </w:r>
          </w:p>
        </w:tc>
        <w:tc>
          <w:tcPr>
            <w:tcW w:w="1276" w:type="dxa"/>
            <w:tcBorders>
              <w:top w:val="single" w:sz="4" w:space="0" w:color="auto"/>
              <w:bottom w:val="single" w:sz="4" w:space="0" w:color="auto"/>
            </w:tcBorders>
          </w:tcPr>
          <w:p w:rsidR="00E22A03" w:rsidRPr="00514410" w:rsidRDefault="00E22A03" w:rsidP="005F2633">
            <w:pPr>
              <w:pStyle w:val="ENoteTableText"/>
            </w:pPr>
            <w:r w:rsidRPr="00514410">
              <w:t>23 Mar 2016</w:t>
            </w:r>
          </w:p>
        </w:tc>
        <w:tc>
          <w:tcPr>
            <w:tcW w:w="1559" w:type="dxa"/>
            <w:tcBorders>
              <w:top w:val="single" w:sz="4" w:space="0" w:color="auto"/>
              <w:bottom w:val="single" w:sz="4" w:space="0" w:color="auto"/>
            </w:tcBorders>
          </w:tcPr>
          <w:p w:rsidR="00E22A03" w:rsidRPr="00514410" w:rsidRDefault="00E22A03" w:rsidP="007E6B73">
            <w:pPr>
              <w:pStyle w:val="ENoteTableText"/>
              <w:rPr>
                <w:u w:val="single"/>
              </w:rPr>
            </w:pPr>
            <w:r w:rsidRPr="00514410">
              <w:t>Sch 5 (items</w:t>
            </w:r>
            <w:r w:rsidR="00514410">
              <w:t> </w:t>
            </w:r>
            <w:r w:rsidRPr="00514410">
              <w:t>1, 2, 4–8): 1</w:t>
            </w:r>
            <w:r w:rsidR="00514410">
              <w:t> </w:t>
            </w:r>
            <w:r w:rsidRPr="00514410">
              <w:t>July 2016 (s</w:t>
            </w:r>
            <w:r w:rsidR="007E6B73" w:rsidRPr="00514410">
              <w:t> </w:t>
            </w:r>
            <w:r w:rsidRPr="00514410">
              <w:t>2(1) item</w:t>
            </w:r>
            <w:r w:rsidR="00514410">
              <w:t> </w:t>
            </w:r>
            <w:r w:rsidRPr="00514410">
              <w:t>7)</w:t>
            </w:r>
          </w:p>
        </w:tc>
        <w:tc>
          <w:tcPr>
            <w:tcW w:w="1276" w:type="dxa"/>
            <w:tcBorders>
              <w:top w:val="single" w:sz="4" w:space="0" w:color="auto"/>
              <w:bottom w:val="single" w:sz="4" w:space="0" w:color="auto"/>
            </w:tcBorders>
          </w:tcPr>
          <w:p w:rsidR="00E22A03" w:rsidRPr="00514410" w:rsidRDefault="00E22A03" w:rsidP="005F2633">
            <w:pPr>
              <w:pStyle w:val="ENoteTableText"/>
            </w:pPr>
            <w:r w:rsidRPr="00514410">
              <w:t>Sch 5 (items</w:t>
            </w:r>
            <w:r w:rsidR="00514410">
              <w:t> </w:t>
            </w:r>
            <w:r w:rsidRPr="00514410">
              <w:t>4–8)</w:t>
            </w:r>
          </w:p>
        </w:tc>
      </w:tr>
      <w:tr w:rsidR="003277AB" w:rsidRPr="00514410" w:rsidTr="00C1757E">
        <w:trPr>
          <w:cantSplit/>
        </w:trPr>
        <w:tc>
          <w:tcPr>
            <w:tcW w:w="1918" w:type="dxa"/>
            <w:tcBorders>
              <w:top w:val="single" w:sz="4" w:space="0" w:color="auto"/>
              <w:bottom w:val="single" w:sz="4" w:space="0" w:color="auto"/>
            </w:tcBorders>
          </w:tcPr>
          <w:p w:rsidR="003277AB" w:rsidRPr="00514410" w:rsidRDefault="003277AB" w:rsidP="005F2633">
            <w:pPr>
              <w:pStyle w:val="ENoteTableText"/>
            </w:pPr>
            <w:r w:rsidRPr="00514410">
              <w:t>Marriage Amendment (Definition and Religious Freedoms) Act 2017</w:t>
            </w:r>
          </w:p>
        </w:tc>
        <w:tc>
          <w:tcPr>
            <w:tcW w:w="1059" w:type="dxa"/>
            <w:tcBorders>
              <w:top w:val="single" w:sz="4" w:space="0" w:color="auto"/>
              <w:bottom w:val="single" w:sz="4" w:space="0" w:color="auto"/>
            </w:tcBorders>
          </w:tcPr>
          <w:p w:rsidR="003277AB" w:rsidRPr="00514410" w:rsidRDefault="00D522E6" w:rsidP="005F2633">
            <w:pPr>
              <w:pStyle w:val="ENoteTableText"/>
            </w:pPr>
            <w:r w:rsidRPr="00514410">
              <w:t>129</w:t>
            </w:r>
            <w:r w:rsidR="003277AB" w:rsidRPr="00514410">
              <w:t>, 2017</w:t>
            </w:r>
          </w:p>
        </w:tc>
        <w:tc>
          <w:tcPr>
            <w:tcW w:w="1276" w:type="dxa"/>
            <w:tcBorders>
              <w:top w:val="single" w:sz="4" w:space="0" w:color="auto"/>
              <w:bottom w:val="single" w:sz="4" w:space="0" w:color="auto"/>
            </w:tcBorders>
          </w:tcPr>
          <w:p w:rsidR="003277AB" w:rsidRPr="00514410" w:rsidRDefault="00D522E6">
            <w:pPr>
              <w:pStyle w:val="ENoteTableText"/>
            </w:pPr>
            <w:r w:rsidRPr="00514410">
              <w:t>8</w:t>
            </w:r>
            <w:r w:rsidR="003277AB" w:rsidRPr="00514410">
              <w:t xml:space="preserve"> Dec 2017</w:t>
            </w:r>
          </w:p>
        </w:tc>
        <w:tc>
          <w:tcPr>
            <w:tcW w:w="1559" w:type="dxa"/>
            <w:tcBorders>
              <w:top w:val="single" w:sz="4" w:space="0" w:color="auto"/>
              <w:bottom w:val="single" w:sz="4" w:space="0" w:color="auto"/>
            </w:tcBorders>
          </w:tcPr>
          <w:p w:rsidR="003277AB" w:rsidRPr="00514410" w:rsidRDefault="003277AB" w:rsidP="00D522E6">
            <w:pPr>
              <w:pStyle w:val="ENoteTableText"/>
            </w:pPr>
            <w:r w:rsidRPr="00514410">
              <w:t>Sch 3 (items</w:t>
            </w:r>
            <w:r w:rsidR="00514410">
              <w:t> </w:t>
            </w:r>
            <w:r w:rsidRPr="00514410">
              <w:t xml:space="preserve">1–3) and Sch 4: </w:t>
            </w:r>
            <w:r w:rsidR="00D522E6" w:rsidRPr="00514410">
              <w:t>9</w:t>
            </w:r>
            <w:r w:rsidRPr="00514410">
              <w:t xml:space="preserve"> Dec 2017 (s 2(1) item</w:t>
            </w:r>
            <w:r w:rsidR="00514410">
              <w:t> </w:t>
            </w:r>
            <w:r w:rsidRPr="00514410">
              <w:t>7)</w:t>
            </w:r>
          </w:p>
        </w:tc>
        <w:tc>
          <w:tcPr>
            <w:tcW w:w="1276" w:type="dxa"/>
            <w:tcBorders>
              <w:top w:val="single" w:sz="4" w:space="0" w:color="auto"/>
              <w:bottom w:val="single" w:sz="4" w:space="0" w:color="auto"/>
            </w:tcBorders>
          </w:tcPr>
          <w:p w:rsidR="003277AB" w:rsidRPr="00514410" w:rsidRDefault="003277AB" w:rsidP="005F2633">
            <w:pPr>
              <w:pStyle w:val="ENoteTableText"/>
            </w:pPr>
            <w:r w:rsidRPr="00514410">
              <w:t>Sch 3 (item</w:t>
            </w:r>
            <w:r w:rsidR="00514410">
              <w:t> </w:t>
            </w:r>
            <w:r w:rsidRPr="00514410">
              <w:t>3) and Sch 4</w:t>
            </w:r>
          </w:p>
        </w:tc>
      </w:tr>
      <w:tr w:rsidR="002F0782" w:rsidRPr="00514410" w:rsidTr="00353D6C">
        <w:trPr>
          <w:cantSplit/>
        </w:trPr>
        <w:tc>
          <w:tcPr>
            <w:tcW w:w="1918" w:type="dxa"/>
            <w:tcBorders>
              <w:top w:val="single" w:sz="4" w:space="0" w:color="auto"/>
              <w:bottom w:val="single" w:sz="4" w:space="0" w:color="auto"/>
            </w:tcBorders>
          </w:tcPr>
          <w:p w:rsidR="002F0782" w:rsidRPr="00514410" w:rsidRDefault="002F0782" w:rsidP="005F2633">
            <w:pPr>
              <w:pStyle w:val="ENoteTableText"/>
            </w:pPr>
            <w:r w:rsidRPr="00514410">
              <w:t>Intelligence Services Amendment (Establishment of the Australian Signals Directorate) Act 2018</w:t>
            </w:r>
          </w:p>
        </w:tc>
        <w:tc>
          <w:tcPr>
            <w:tcW w:w="1059" w:type="dxa"/>
            <w:tcBorders>
              <w:top w:val="single" w:sz="4" w:space="0" w:color="auto"/>
              <w:bottom w:val="single" w:sz="4" w:space="0" w:color="auto"/>
            </w:tcBorders>
          </w:tcPr>
          <w:p w:rsidR="002F0782" w:rsidRPr="00514410" w:rsidRDefault="002F0782" w:rsidP="005F2633">
            <w:pPr>
              <w:pStyle w:val="ENoteTableText"/>
            </w:pPr>
            <w:r w:rsidRPr="00514410">
              <w:t>25, 2018</w:t>
            </w:r>
          </w:p>
        </w:tc>
        <w:tc>
          <w:tcPr>
            <w:tcW w:w="1276" w:type="dxa"/>
            <w:tcBorders>
              <w:top w:val="single" w:sz="4" w:space="0" w:color="auto"/>
              <w:bottom w:val="single" w:sz="4" w:space="0" w:color="auto"/>
            </w:tcBorders>
          </w:tcPr>
          <w:p w:rsidR="002F0782" w:rsidRPr="00514410" w:rsidRDefault="002F0782">
            <w:pPr>
              <w:pStyle w:val="ENoteTableText"/>
            </w:pPr>
            <w:r w:rsidRPr="00514410">
              <w:t>11 Apr 2018</w:t>
            </w:r>
          </w:p>
        </w:tc>
        <w:tc>
          <w:tcPr>
            <w:tcW w:w="1559" w:type="dxa"/>
            <w:tcBorders>
              <w:top w:val="single" w:sz="4" w:space="0" w:color="auto"/>
              <w:bottom w:val="single" w:sz="4" w:space="0" w:color="auto"/>
            </w:tcBorders>
          </w:tcPr>
          <w:p w:rsidR="002F0782" w:rsidRPr="00514410" w:rsidRDefault="002F0782" w:rsidP="00D522E6">
            <w:pPr>
              <w:pStyle w:val="ENoteTableText"/>
            </w:pPr>
            <w:r w:rsidRPr="00514410">
              <w:t>Sch 1 (items</w:t>
            </w:r>
            <w:r w:rsidR="00514410">
              <w:t> </w:t>
            </w:r>
            <w:r w:rsidRPr="00514410">
              <w:t>35, 100–108): 1</w:t>
            </w:r>
            <w:r w:rsidR="00514410">
              <w:t> </w:t>
            </w:r>
            <w:r w:rsidRPr="00514410">
              <w:t>July 2018 (s 2(1) item</w:t>
            </w:r>
            <w:r w:rsidR="00514410">
              <w:t> </w:t>
            </w:r>
            <w:r w:rsidRPr="00514410">
              <w:t>2)</w:t>
            </w:r>
          </w:p>
        </w:tc>
        <w:tc>
          <w:tcPr>
            <w:tcW w:w="1276" w:type="dxa"/>
            <w:tcBorders>
              <w:top w:val="single" w:sz="4" w:space="0" w:color="auto"/>
              <w:bottom w:val="single" w:sz="4" w:space="0" w:color="auto"/>
            </w:tcBorders>
          </w:tcPr>
          <w:p w:rsidR="002F0782" w:rsidRPr="00514410" w:rsidRDefault="002F0782" w:rsidP="005F2633">
            <w:pPr>
              <w:pStyle w:val="ENoteTableText"/>
            </w:pPr>
            <w:r w:rsidRPr="00514410">
              <w:t>Sch 1 (items</w:t>
            </w:r>
            <w:r w:rsidR="00514410">
              <w:t> </w:t>
            </w:r>
            <w:r w:rsidRPr="00514410">
              <w:t>100–108)</w:t>
            </w:r>
          </w:p>
        </w:tc>
      </w:tr>
      <w:tr w:rsidR="007942DC" w:rsidRPr="00514410" w:rsidTr="0029207C">
        <w:trPr>
          <w:cantSplit/>
        </w:trPr>
        <w:tc>
          <w:tcPr>
            <w:tcW w:w="1918" w:type="dxa"/>
            <w:tcBorders>
              <w:top w:val="single" w:sz="4" w:space="0" w:color="auto"/>
              <w:bottom w:val="single" w:sz="12" w:space="0" w:color="auto"/>
            </w:tcBorders>
          </w:tcPr>
          <w:p w:rsidR="007942DC" w:rsidRPr="00514410" w:rsidRDefault="00741703" w:rsidP="005F2633">
            <w:pPr>
              <w:pStyle w:val="ENoteTableText"/>
            </w:pPr>
            <w:r w:rsidRPr="00514410">
              <w:t>Legislation Amendment (Sunsetting Review and Other Measures) Act 2018</w:t>
            </w:r>
          </w:p>
        </w:tc>
        <w:tc>
          <w:tcPr>
            <w:tcW w:w="1059" w:type="dxa"/>
            <w:tcBorders>
              <w:top w:val="single" w:sz="4" w:space="0" w:color="auto"/>
              <w:bottom w:val="single" w:sz="12" w:space="0" w:color="auto"/>
            </w:tcBorders>
          </w:tcPr>
          <w:p w:rsidR="007942DC" w:rsidRPr="00514410" w:rsidRDefault="00741703" w:rsidP="005F2633">
            <w:pPr>
              <w:pStyle w:val="ENoteTableText"/>
            </w:pPr>
            <w:r w:rsidRPr="00514410">
              <w:t>78, 2018</w:t>
            </w:r>
          </w:p>
        </w:tc>
        <w:tc>
          <w:tcPr>
            <w:tcW w:w="1276" w:type="dxa"/>
            <w:tcBorders>
              <w:top w:val="single" w:sz="4" w:space="0" w:color="auto"/>
              <w:bottom w:val="single" w:sz="12" w:space="0" w:color="auto"/>
            </w:tcBorders>
          </w:tcPr>
          <w:p w:rsidR="007942DC" w:rsidRPr="00514410" w:rsidRDefault="00741703">
            <w:pPr>
              <w:pStyle w:val="ENoteTableText"/>
            </w:pPr>
            <w:r w:rsidRPr="00514410">
              <w:t>24 Aug 2018</w:t>
            </w:r>
          </w:p>
        </w:tc>
        <w:tc>
          <w:tcPr>
            <w:tcW w:w="1559" w:type="dxa"/>
            <w:tcBorders>
              <w:top w:val="single" w:sz="4" w:space="0" w:color="auto"/>
              <w:bottom w:val="single" w:sz="12" w:space="0" w:color="auto"/>
            </w:tcBorders>
          </w:tcPr>
          <w:p w:rsidR="007942DC" w:rsidRPr="00514410" w:rsidRDefault="00741703" w:rsidP="00353D6C">
            <w:pPr>
              <w:pStyle w:val="ENoteTableText"/>
            </w:pPr>
            <w:r w:rsidRPr="00514410">
              <w:t>Sch 1 (items</w:t>
            </w:r>
            <w:r w:rsidR="00514410">
              <w:t> </w:t>
            </w:r>
            <w:r w:rsidRPr="00514410">
              <w:t>1–5) and Sch 2 (items</w:t>
            </w:r>
            <w:r w:rsidR="00514410">
              <w:t> </w:t>
            </w:r>
            <w:r w:rsidRPr="00514410">
              <w:t>1–4): 25 Aug 2018</w:t>
            </w:r>
            <w:r w:rsidR="00C8676D" w:rsidRPr="00514410">
              <w:t xml:space="preserve"> (s</w:t>
            </w:r>
            <w:r w:rsidR="00353D6C" w:rsidRPr="00514410">
              <w:t> </w:t>
            </w:r>
            <w:r w:rsidR="00C8676D" w:rsidRPr="00514410">
              <w:t>2(1) items</w:t>
            </w:r>
            <w:r w:rsidR="00514410">
              <w:t> </w:t>
            </w:r>
            <w:r w:rsidR="00C8676D" w:rsidRPr="00514410">
              <w:t>2, 3)</w:t>
            </w:r>
          </w:p>
        </w:tc>
        <w:tc>
          <w:tcPr>
            <w:tcW w:w="1276" w:type="dxa"/>
            <w:tcBorders>
              <w:top w:val="single" w:sz="4" w:space="0" w:color="auto"/>
              <w:bottom w:val="single" w:sz="12" w:space="0" w:color="auto"/>
            </w:tcBorders>
          </w:tcPr>
          <w:p w:rsidR="007942DC" w:rsidRPr="00514410" w:rsidRDefault="00C8676D" w:rsidP="005F2633">
            <w:pPr>
              <w:pStyle w:val="ENoteTableText"/>
            </w:pPr>
            <w:r w:rsidRPr="00514410">
              <w:t>Sch 1 (item</w:t>
            </w:r>
            <w:r w:rsidR="00514410">
              <w:t> </w:t>
            </w:r>
            <w:r w:rsidRPr="00514410">
              <w:t xml:space="preserve">5) and </w:t>
            </w:r>
            <w:r w:rsidR="00741703" w:rsidRPr="00514410">
              <w:t>Sch 2 (item</w:t>
            </w:r>
            <w:r w:rsidR="00514410">
              <w:t> </w:t>
            </w:r>
            <w:r w:rsidR="00741703" w:rsidRPr="00514410">
              <w:t>4)</w:t>
            </w:r>
          </w:p>
        </w:tc>
      </w:tr>
    </w:tbl>
    <w:p w:rsidR="00A97FC2" w:rsidRPr="00514410" w:rsidRDefault="00A97FC2" w:rsidP="00A97FC2">
      <w:pPr>
        <w:pStyle w:val="Tabletext"/>
      </w:pPr>
    </w:p>
    <w:p w:rsidR="003C77E7" w:rsidRPr="00514410" w:rsidRDefault="003C77E7" w:rsidP="00AD06B2">
      <w:pPr>
        <w:pStyle w:val="ENotesHeading2"/>
        <w:pageBreakBefore/>
        <w:outlineLvl w:val="9"/>
      </w:pPr>
      <w:bookmarkStart w:id="98" w:name="_Toc524007365"/>
      <w:r w:rsidRPr="00514410">
        <w:lastRenderedPageBreak/>
        <w:t>Endnote 4—Amendment history</w:t>
      </w:r>
      <w:bookmarkEnd w:id="98"/>
    </w:p>
    <w:p w:rsidR="005F4DE2" w:rsidRPr="00514410" w:rsidRDefault="005F4DE2" w:rsidP="00E0088E">
      <w:pPr>
        <w:pStyle w:val="Tabletext"/>
      </w:pPr>
    </w:p>
    <w:tbl>
      <w:tblPr>
        <w:tblW w:w="7088" w:type="dxa"/>
        <w:tblInd w:w="108" w:type="dxa"/>
        <w:tblLayout w:type="fixed"/>
        <w:tblLook w:val="0000" w:firstRow="0" w:lastRow="0" w:firstColumn="0" w:lastColumn="0" w:noHBand="0" w:noVBand="0"/>
      </w:tblPr>
      <w:tblGrid>
        <w:gridCol w:w="2436"/>
        <w:gridCol w:w="4652"/>
      </w:tblGrid>
      <w:tr w:rsidR="005F4DE2" w:rsidRPr="00514410" w:rsidTr="00141EC3">
        <w:trPr>
          <w:cantSplit/>
          <w:tblHeader/>
        </w:trPr>
        <w:tc>
          <w:tcPr>
            <w:tcW w:w="2436" w:type="dxa"/>
            <w:tcBorders>
              <w:top w:val="single" w:sz="12" w:space="0" w:color="auto"/>
              <w:bottom w:val="single" w:sz="12" w:space="0" w:color="auto"/>
            </w:tcBorders>
            <w:shd w:val="clear" w:color="auto" w:fill="auto"/>
          </w:tcPr>
          <w:p w:rsidR="005F4DE2" w:rsidRPr="00514410" w:rsidRDefault="005F4DE2" w:rsidP="00E0088E">
            <w:pPr>
              <w:pStyle w:val="ENoteTableHeading"/>
              <w:rPr>
                <w:rFonts w:cs="Arial"/>
              </w:rPr>
            </w:pPr>
            <w:r w:rsidRPr="00514410">
              <w:rPr>
                <w:rFonts w:cs="Arial"/>
              </w:rPr>
              <w:t>Provision affected</w:t>
            </w:r>
          </w:p>
        </w:tc>
        <w:tc>
          <w:tcPr>
            <w:tcW w:w="4652" w:type="dxa"/>
            <w:tcBorders>
              <w:top w:val="single" w:sz="12" w:space="0" w:color="auto"/>
              <w:bottom w:val="single" w:sz="12" w:space="0" w:color="auto"/>
            </w:tcBorders>
            <w:shd w:val="clear" w:color="auto" w:fill="auto"/>
          </w:tcPr>
          <w:p w:rsidR="005F4DE2" w:rsidRPr="00514410" w:rsidRDefault="005F4DE2" w:rsidP="00E0088E">
            <w:pPr>
              <w:pStyle w:val="ENoteTableHeading"/>
              <w:rPr>
                <w:rFonts w:cs="Arial"/>
              </w:rPr>
            </w:pPr>
            <w:r w:rsidRPr="00514410">
              <w:rPr>
                <w:rFonts w:cs="Arial"/>
              </w:rPr>
              <w:t>How affected</w:t>
            </w:r>
          </w:p>
        </w:tc>
      </w:tr>
      <w:tr w:rsidR="005F4DE2" w:rsidRPr="00514410" w:rsidTr="00141EC3">
        <w:trPr>
          <w:cantSplit/>
        </w:trPr>
        <w:tc>
          <w:tcPr>
            <w:tcW w:w="2436" w:type="dxa"/>
            <w:tcBorders>
              <w:top w:val="single" w:sz="12" w:space="0" w:color="auto"/>
            </w:tcBorders>
            <w:shd w:val="clear" w:color="auto" w:fill="auto"/>
          </w:tcPr>
          <w:p w:rsidR="005F4DE2" w:rsidRPr="00514410" w:rsidRDefault="005F4DE2" w:rsidP="005F4DE2">
            <w:pPr>
              <w:pStyle w:val="ENoteTableText"/>
            </w:pPr>
            <w:r w:rsidRPr="00514410">
              <w:rPr>
                <w:b/>
              </w:rPr>
              <w:t>Part</w:t>
            </w:r>
            <w:r w:rsidR="00514410">
              <w:rPr>
                <w:b/>
              </w:rPr>
              <w:t> </w:t>
            </w:r>
            <w:r w:rsidRPr="00514410">
              <w:rPr>
                <w:b/>
              </w:rPr>
              <w:t>1</w:t>
            </w:r>
          </w:p>
        </w:tc>
        <w:tc>
          <w:tcPr>
            <w:tcW w:w="4652" w:type="dxa"/>
            <w:tcBorders>
              <w:top w:val="single" w:sz="12" w:space="0" w:color="auto"/>
            </w:tcBorders>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I</w:t>
            </w:r>
            <w:r w:rsidR="004F0203"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1</w:t>
            </w:r>
            <w:r w:rsidR="004F0203"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1</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8A2E63" w:rsidRPr="00514410" w:rsidTr="00141EC3">
        <w:trPr>
          <w:cantSplit/>
        </w:trPr>
        <w:tc>
          <w:tcPr>
            <w:tcW w:w="2436" w:type="dxa"/>
            <w:shd w:val="clear" w:color="auto" w:fill="auto"/>
          </w:tcPr>
          <w:p w:rsidR="008A2E63" w:rsidRPr="00514410" w:rsidRDefault="008A2E63" w:rsidP="00B07AA2">
            <w:pPr>
              <w:pStyle w:val="ENoteTableText"/>
              <w:tabs>
                <w:tab w:val="center" w:leader="dot" w:pos="2268"/>
              </w:tabs>
            </w:pPr>
          </w:p>
        </w:tc>
        <w:tc>
          <w:tcPr>
            <w:tcW w:w="4652" w:type="dxa"/>
            <w:shd w:val="clear" w:color="auto" w:fill="auto"/>
          </w:tcPr>
          <w:p w:rsidR="008A2E63" w:rsidRPr="00514410" w:rsidRDefault="008A2E63" w:rsidP="005F4DE2">
            <w:pPr>
              <w:pStyle w:val="ENoteTableText"/>
            </w:pPr>
            <w:r w:rsidRPr="00514410">
              <w:t>am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37, 1976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0B1501" w:rsidRPr="00514410" w:rsidTr="00141EC3">
        <w:trPr>
          <w:cantSplit/>
        </w:trPr>
        <w:tc>
          <w:tcPr>
            <w:tcW w:w="2436" w:type="dxa"/>
            <w:shd w:val="clear" w:color="auto" w:fill="auto"/>
          </w:tcPr>
          <w:p w:rsidR="000B1501" w:rsidRPr="00514410" w:rsidRDefault="000B1501" w:rsidP="00605B69">
            <w:pPr>
              <w:pStyle w:val="ENoteTableText"/>
            </w:pPr>
          </w:p>
        </w:tc>
        <w:tc>
          <w:tcPr>
            <w:tcW w:w="4652" w:type="dxa"/>
            <w:shd w:val="clear" w:color="auto" w:fill="auto"/>
          </w:tcPr>
          <w:p w:rsidR="000B1501" w:rsidRPr="00514410" w:rsidRDefault="000B1501" w:rsidP="005F4DE2">
            <w:pPr>
              <w:pStyle w:val="ENoteTableText"/>
            </w:pPr>
            <w:r w:rsidRPr="00514410">
              <w:t>am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24, 1932</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52, 1964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216, 1973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2</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2</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AC5154" w:rsidRPr="00514410" w:rsidTr="00141EC3">
        <w:trPr>
          <w:cantSplit/>
        </w:trPr>
        <w:tc>
          <w:tcPr>
            <w:tcW w:w="2436" w:type="dxa"/>
            <w:shd w:val="clear" w:color="auto" w:fill="auto"/>
          </w:tcPr>
          <w:p w:rsidR="00AC5154" w:rsidRPr="00514410" w:rsidRDefault="00AC5154" w:rsidP="00B07AA2">
            <w:pPr>
              <w:pStyle w:val="ENoteTableText"/>
              <w:tabs>
                <w:tab w:val="center" w:leader="dot" w:pos="2268"/>
              </w:tabs>
            </w:pPr>
          </w:p>
        </w:tc>
        <w:tc>
          <w:tcPr>
            <w:tcW w:w="4652" w:type="dxa"/>
            <w:shd w:val="clear" w:color="auto" w:fill="auto"/>
          </w:tcPr>
          <w:p w:rsidR="00AC5154" w:rsidRPr="00514410" w:rsidRDefault="00AC5154" w:rsidP="00D522E6">
            <w:pPr>
              <w:pStyle w:val="ENoteTableText"/>
              <w:rPr>
                <w:u w:val="single"/>
              </w:rPr>
            </w:pPr>
            <w:r w:rsidRPr="00514410">
              <w:t>am</w:t>
            </w:r>
            <w:r w:rsidR="00AD7D26" w:rsidRPr="00514410">
              <w:t xml:space="preserve"> No 197, 2012;</w:t>
            </w:r>
            <w:r w:rsidRPr="00514410">
              <w:t xml:space="preserve"> No</w:t>
            </w:r>
            <w:r w:rsidR="00C02F15" w:rsidRPr="00514410">
              <w:t xml:space="preserve"> </w:t>
            </w:r>
            <w:r w:rsidRPr="00514410">
              <w:t>13</w:t>
            </w:r>
            <w:r w:rsidR="00715EA1" w:rsidRPr="00514410">
              <w:t>, 2013; No</w:t>
            </w:r>
            <w:r w:rsidR="00B96BA9" w:rsidRPr="00514410">
              <w:t xml:space="preserve"> 96</w:t>
            </w:r>
            <w:r w:rsidRPr="00514410">
              <w:t>, 2013</w:t>
            </w:r>
            <w:r w:rsidR="000B1501" w:rsidRPr="00514410">
              <w:t>; No 10, 2015</w:t>
            </w:r>
            <w:r w:rsidR="00726658" w:rsidRPr="00514410">
              <w:t>; No 26, 2016; No 33, 2016</w:t>
            </w:r>
            <w:r w:rsidR="003277AB" w:rsidRPr="00514410">
              <w:t xml:space="preserve">; No </w:t>
            </w:r>
            <w:r w:rsidR="00D522E6" w:rsidRPr="00514410">
              <w:t>129</w:t>
            </w:r>
            <w:r w:rsidR="003277AB" w:rsidRPr="00514410">
              <w:t>, 2017</w:t>
            </w:r>
            <w:r w:rsidR="00D174CA" w:rsidRPr="00514410">
              <w:t>; No 78, 2018</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683C98" w:rsidRPr="00514410" w:rsidTr="00141EC3">
        <w:trPr>
          <w:cantSplit/>
        </w:trPr>
        <w:tc>
          <w:tcPr>
            <w:tcW w:w="2436" w:type="dxa"/>
            <w:shd w:val="clear" w:color="auto" w:fill="auto"/>
          </w:tcPr>
          <w:p w:rsidR="00683C98" w:rsidRPr="00514410" w:rsidRDefault="00683C98" w:rsidP="00B07AA2">
            <w:pPr>
              <w:pStyle w:val="ENoteTableText"/>
              <w:tabs>
                <w:tab w:val="center" w:leader="dot" w:pos="2268"/>
              </w:tabs>
            </w:pPr>
            <w:r w:rsidRPr="00514410">
              <w:t>s 2CA</w:t>
            </w:r>
            <w:r w:rsidRPr="00514410">
              <w:tab/>
            </w:r>
          </w:p>
        </w:tc>
        <w:tc>
          <w:tcPr>
            <w:tcW w:w="4652" w:type="dxa"/>
            <w:shd w:val="clear" w:color="auto" w:fill="auto"/>
          </w:tcPr>
          <w:p w:rsidR="00683C98" w:rsidRPr="00514410" w:rsidRDefault="00683C98" w:rsidP="00D522E6">
            <w:pPr>
              <w:pStyle w:val="ENoteTableText"/>
            </w:pPr>
            <w:r w:rsidRPr="00514410">
              <w:t xml:space="preserve">ad No </w:t>
            </w:r>
            <w:r w:rsidR="00D522E6" w:rsidRPr="00514410">
              <w:t>129</w:t>
            </w:r>
            <w:r w:rsidRPr="00514410">
              <w:t>, 2017</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2D</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2E</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2F</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2G</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2H</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lastRenderedPageBreak/>
              <w:t>s</w:t>
            </w:r>
            <w:r w:rsidR="005F4DE2" w:rsidRPr="00514410">
              <w:t xml:space="preserve"> 2J</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2K</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2L</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423A91" w:rsidRPr="00514410" w:rsidTr="00141EC3">
        <w:trPr>
          <w:cantSplit/>
        </w:trPr>
        <w:tc>
          <w:tcPr>
            <w:tcW w:w="2436" w:type="dxa"/>
            <w:shd w:val="clear" w:color="auto" w:fill="auto"/>
          </w:tcPr>
          <w:p w:rsidR="00423A91" w:rsidRPr="00514410" w:rsidRDefault="00423A91" w:rsidP="00B07AA2">
            <w:pPr>
              <w:pStyle w:val="ENoteTableText"/>
              <w:tabs>
                <w:tab w:val="center" w:leader="dot" w:pos="2268"/>
              </w:tabs>
            </w:pPr>
            <w:r w:rsidRPr="00514410">
              <w:t>s 2M</w:t>
            </w:r>
            <w:r w:rsidRPr="00514410">
              <w:tab/>
            </w:r>
          </w:p>
        </w:tc>
        <w:tc>
          <w:tcPr>
            <w:tcW w:w="4652" w:type="dxa"/>
            <w:shd w:val="clear" w:color="auto" w:fill="auto"/>
          </w:tcPr>
          <w:p w:rsidR="00423A91" w:rsidRPr="00514410" w:rsidRDefault="00423A91" w:rsidP="005F4DE2">
            <w:pPr>
              <w:pStyle w:val="ENoteTableText"/>
            </w:pPr>
            <w:r w:rsidRPr="00514410">
              <w:t>ad No 78, 2018</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3</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II</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3</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3</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27, 1984; No</w:t>
            </w:r>
            <w:r w:rsidR="00315973" w:rsidRPr="00514410">
              <w:t> </w:t>
            </w:r>
            <w:r w:rsidRPr="00514410">
              <w:t>141, 1987; No</w:t>
            </w:r>
            <w:r w:rsidR="00315973" w:rsidRPr="00514410">
              <w:t> </w:t>
            </w:r>
            <w:r w:rsidRPr="00514410">
              <w:t>46, 2011</w:t>
            </w:r>
            <w:r w:rsidR="000B1501" w:rsidRPr="00514410">
              <w:t>;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115, 1990; No</w:t>
            </w:r>
            <w:r w:rsidR="00315973" w:rsidRPr="00514410">
              <w:t> </w:t>
            </w:r>
            <w:r w:rsidRPr="00514410">
              <w:t>63, 2002; No</w:t>
            </w:r>
            <w:r w:rsidR="00315973" w:rsidRPr="00514410">
              <w:t> </w:t>
            </w:r>
            <w:r w:rsidRPr="00514410">
              <w:t xml:space="preserve">140, 2003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5</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10, 1937; No</w:t>
            </w:r>
            <w:r w:rsidR="00315973" w:rsidRPr="00514410">
              <w:t> </w:t>
            </w:r>
            <w:r w:rsidRPr="00514410">
              <w:t xml:space="preserve">144, 1976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6</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4</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III</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4</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7</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7</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8</w:t>
            </w:r>
            <w:r w:rsidR="005F4DE2"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FD41D2">
            <w:pPr>
              <w:pStyle w:val="ENoteTableText"/>
              <w:tabs>
                <w:tab w:val="center" w:leader="dot" w:pos="2268"/>
              </w:tabs>
            </w:pPr>
            <w:r w:rsidRPr="00514410">
              <w:t>s</w:t>
            </w:r>
            <w:r w:rsidR="00315973" w:rsidRPr="00514410">
              <w:t> </w:t>
            </w:r>
            <w:r w:rsidR="005F4DE2" w:rsidRPr="00514410">
              <w:t>8A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FD41D2" w:rsidRPr="00514410" w:rsidTr="006902E0">
        <w:trPr>
          <w:cantSplit/>
        </w:trPr>
        <w:tc>
          <w:tcPr>
            <w:tcW w:w="2436" w:type="dxa"/>
            <w:shd w:val="clear" w:color="auto" w:fill="auto"/>
          </w:tcPr>
          <w:p w:rsidR="00FD41D2" w:rsidRPr="00514410" w:rsidRDefault="00FD41D2" w:rsidP="00FD41D2">
            <w:pPr>
              <w:pStyle w:val="ENoteTableText"/>
              <w:tabs>
                <w:tab w:val="center" w:leader="dot" w:pos="2268"/>
              </w:tabs>
            </w:pPr>
            <w:r w:rsidRPr="00514410">
              <w:t>s 8B</w:t>
            </w:r>
            <w:r w:rsidRPr="00514410">
              <w:tab/>
            </w:r>
          </w:p>
        </w:tc>
        <w:tc>
          <w:tcPr>
            <w:tcW w:w="4652" w:type="dxa"/>
            <w:shd w:val="clear" w:color="auto" w:fill="auto"/>
          </w:tcPr>
          <w:p w:rsidR="00FD41D2" w:rsidRPr="00514410" w:rsidRDefault="00FD41D2" w:rsidP="006902E0">
            <w:pPr>
              <w:pStyle w:val="ENoteTableText"/>
            </w:pPr>
            <w:r w:rsidRPr="00514410">
              <w:t xml:space="preserve">ad No 27, 1984 </w:t>
            </w:r>
          </w:p>
        </w:tc>
      </w:tr>
      <w:tr w:rsidR="00FD41D2" w:rsidRPr="00514410" w:rsidTr="006902E0">
        <w:trPr>
          <w:cantSplit/>
        </w:trPr>
        <w:tc>
          <w:tcPr>
            <w:tcW w:w="2436" w:type="dxa"/>
            <w:shd w:val="clear" w:color="auto" w:fill="auto"/>
          </w:tcPr>
          <w:p w:rsidR="00FD41D2" w:rsidRPr="00514410" w:rsidRDefault="00FD41D2" w:rsidP="006902E0">
            <w:pPr>
              <w:pStyle w:val="ENoteTableText"/>
            </w:pPr>
          </w:p>
        </w:tc>
        <w:tc>
          <w:tcPr>
            <w:tcW w:w="4652" w:type="dxa"/>
            <w:shd w:val="clear" w:color="auto" w:fill="auto"/>
          </w:tcPr>
          <w:p w:rsidR="00FD41D2" w:rsidRPr="00514410" w:rsidRDefault="00FD41D2" w:rsidP="006902E0">
            <w:pPr>
              <w:pStyle w:val="ENoteTableText"/>
            </w:pPr>
            <w:r w:rsidRPr="00514410">
              <w:t>rep No 46, 2011</w:t>
            </w:r>
          </w:p>
        </w:tc>
      </w:tr>
      <w:tr w:rsidR="00FD41D2" w:rsidRPr="00514410" w:rsidTr="006902E0">
        <w:trPr>
          <w:cantSplit/>
        </w:trPr>
        <w:tc>
          <w:tcPr>
            <w:tcW w:w="2436" w:type="dxa"/>
            <w:shd w:val="clear" w:color="auto" w:fill="auto"/>
          </w:tcPr>
          <w:p w:rsidR="00FD41D2" w:rsidRPr="00514410" w:rsidRDefault="00FD41D2" w:rsidP="00FD41D2">
            <w:pPr>
              <w:pStyle w:val="ENoteTableText"/>
              <w:tabs>
                <w:tab w:val="center" w:leader="dot" w:pos="2268"/>
              </w:tabs>
            </w:pPr>
            <w:r w:rsidRPr="00514410">
              <w:t>s 8C</w:t>
            </w:r>
            <w:r w:rsidRPr="00514410">
              <w:tab/>
            </w:r>
          </w:p>
        </w:tc>
        <w:tc>
          <w:tcPr>
            <w:tcW w:w="4652" w:type="dxa"/>
            <w:shd w:val="clear" w:color="auto" w:fill="auto"/>
          </w:tcPr>
          <w:p w:rsidR="00FD41D2" w:rsidRPr="00514410" w:rsidRDefault="00FD41D2" w:rsidP="006902E0">
            <w:pPr>
              <w:pStyle w:val="ENoteTableText"/>
            </w:pPr>
            <w:r w:rsidRPr="00514410">
              <w:t xml:space="preserve">ad No 27, 1984 </w:t>
            </w:r>
          </w:p>
        </w:tc>
      </w:tr>
      <w:tr w:rsidR="00FD41D2" w:rsidRPr="00514410" w:rsidTr="006902E0">
        <w:trPr>
          <w:cantSplit/>
        </w:trPr>
        <w:tc>
          <w:tcPr>
            <w:tcW w:w="2436" w:type="dxa"/>
            <w:shd w:val="clear" w:color="auto" w:fill="auto"/>
          </w:tcPr>
          <w:p w:rsidR="00FD41D2" w:rsidRPr="00514410" w:rsidRDefault="00FD41D2" w:rsidP="006902E0">
            <w:pPr>
              <w:pStyle w:val="ENoteTableText"/>
            </w:pPr>
          </w:p>
        </w:tc>
        <w:tc>
          <w:tcPr>
            <w:tcW w:w="4652" w:type="dxa"/>
            <w:shd w:val="clear" w:color="auto" w:fill="auto"/>
          </w:tcPr>
          <w:p w:rsidR="00FD41D2" w:rsidRPr="00514410" w:rsidRDefault="00FD41D2" w:rsidP="006902E0">
            <w:pPr>
              <w:pStyle w:val="ENoteTableText"/>
            </w:pPr>
            <w:r w:rsidRPr="00514410">
              <w:t>rep No 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9</w:t>
            </w:r>
            <w:r w:rsidR="005F4DE2"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lastRenderedPageBreak/>
              <w:t>s</w:t>
            </w:r>
            <w:r w:rsidR="005F4DE2" w:rsidRPr="00514410">
              <w:t xml:space="preserve"> 10</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 xml:space="preserve">37, 1976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r w:rsidR="00863A89" w:rsidRPr="00514410">
              <w:t>; No 78, 2018</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10A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4, 1916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37, 1976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r w:rsidR="00863A89" w:rsidRPr="00514410">
              <w:t>; No 78, 2018</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11</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11A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11B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5</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IV</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5</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12</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13</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1, 1980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0B1501" w:rsidRPr="00514410" w:rsidTr="00141EC3">
        <w:trPr>
          <w:cantSplit/>
        </w:trPr>
        <w:tc>
          <w:tcPr>
            <w:tcW w:w="2436" w:type="dxa"/>
            <w:shd w:val="clear" w:color="auto" w:fill="auto"/>
          </w:tcPr>
          <w:p w:rsidR="000B1501" w:rsidRPr="00514410" w:rsidRDefault="000B1501" w:rsidP="00605B69">
            <w:pPr>
              <w:pStyle w:val="ENoteTableText"/>
            </w:pPr>
          </w:p>
        </w:tc>
        <w:tc>
          <w:tcPr>
            <w:tcW w:w="4652" w:type="dxa"/>
            <w:shd w:val="clear" w:color="auto" w:fill="auto"/>
          </w:tcPr>
          <w:p w:rsidR="000B1501" w:rsidRPr="00514410" w:rsidRDefault="000B1501" w:rsidP="005F4DE2">
            <w:pPr>
              <w:pStyle w:val="ENoteTableText"/>
            </w:pPr>
            <w:r w:rsidRPr="00514410">
              <w:t>am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14</w:t>
            </w:r>
            <w:r w:rsidR="005F4DE2"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FD41D2">
            <w:pPr>
              <w:pStyle w:val="ENoteTableText"/>
              <w:tabs>
                <w:tab w:val="center" w:leader="dot" w:pos="2268"/>
              </w:tabs>
            </w:pPr>
            <w:r w:rsidRPr="00514410">
              <w:t>s</w:t>
            </w:r>
            <w:r w:rsidR="00315973" w:rsidRPr="00514410">
              <w:t> </w:t>
            </w:r>
            <w:r w:rsidR="005F4DE2" w:rsidRPr="00514410">
              <w:t>14A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141, 1987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FD41D2" w:rsidRPr="00514410" w:rsidTr="006902E0">
        <w:trPr>
          <w:cantSplit/>
        </w:trPr>
        <w:tc>
          <w:tcPr>
            <w:tcW w:w="2436" w:type="dxa"/>
            <w:shd w:val="clear" w:color="auto" w:fill="auto"/>
          </w:tcPr>
          <w:p w:rsidR="00FD41D2" w:rsidRPr="00514410" w:rsidRDefault="00FD41D2" w:rsidP="00FD41D2">
            <w:pPr>
              <w:pStyle w:val="ENoteTableText"/>
              <w:tabs>
                <w:tab w:val="center" w:leader="dot" w:pos="2268"/>
              </w:tabs>
            </w:pPr>
            <w:r w:rsidRPr="00514410">
              <w:t>s 14B</w:t>
            </w:r>
            <w:r w:rsidRPr="00514410">
              <w:tab/>
            </w:r>
          </w:p>
        </w:tc>
        <w:tc>
          <w:tcPr>
            <w:tcW w:w="4652" w:type="dxa"/>
            <w:shd w:val="clear" w:color="auto" w:fill="auto"/>
          </w:tcPr>
          <w:p w:rsidR="00FD41D2" w:rsidRPr="00514410" w:rsidRDefault="00FD41D2" w:rsidP="006902E0">
            <w:pPr>
              <w:pStyle w:val="ENoteTableText"/>
            </w:pPr>
            <w:r w:rsidRPr="00514410">
              <w:t xml:space="preserve">ad No 141, 1987 </w:t>
            </w:r>
          </w:p>
        </w:tc>
      </w:tr>
      <w:tr w:rsidR="00FD41D2" w:rsidRPr="00514410" w:rsidTr="006902E0">
        <w:trPr>
          <w:cantSplit/>
        </w:trPr>
        <w:tc>
          <w:tcPr>
            <w:tcW w:w="2436" w:type="dxa"/>
            <w:shd w:val="clear" w:color="auto" w:fill="auto"/>
          </w:tcPr>
          <w:p w:rsidR="00FD41D2" w:rsidRPr="00514410" w:rsidRDefault="00FD41D2" w:rsidP="006902E0">
            <w:pPr>
              <w:pStyle w:val="ENoteTableText"/>
            </w:pPr>
          </w:p>
        </w:tc>
        <w:tc>
          <w:tcPr>
            <w:tcW w:w="4652" w:type="dxa"/>
            <w:shd w:val="clear" w:color="auto" w:fill="auto"/>
          </w:tcPr>
          <w:p w:rsidR="00FD41D2" w:rsidRPr="00514410" w:rsidRDefault="00FD41D2" w:rsidP="006902E0">
            <w:pPr>
              <w:pStyle w:val="ENoteTableText"/>
            </w:pPr>
            <w:r w:rsidRPr="00514410">
              <w:t>rep No 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w:t>
            </w:r>
            <w:r w:rsidR="005F4DE2"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23, 1930</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 xml:space="preserve">10, 1937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61, 1981</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15AB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15AC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141, 1987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15AD</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141, 1987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15AE</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133, 2005</w:t>
            </w:r>
          </w:p>
        </w:tc>
      </w:tr>
      <w:tr w:rsidR="000B1501" w:rsidRPr="00514410" w:rsidTr="00141EC3">
        <w:trPr>
          <w:cantSplit/>
        </w:trPr>
        <w:tc>
          <w:tcPr>
            <w:tcW w:w="2436" w:type="dxa"/>
            <w:shd w:val="clear" w:color="auto" w:fill="auto"/>
          </w:tcPr>
          <w:p w:rsidR="000B1501" w:rsidRPr="00514410" w:rsidRDefault="000B1501" w:rsidP="00B07AA2">
            <w:pPr>
              <w:pStyle w:val="ENoteTableText"/>
              <w:tabs>
                <w:tab w:val="center" w:leader="dot" w:pos="2268"/>
              </w:tabs>
            </w:pPr>
          </w:p>
        </w:tc>
        <w:tc>
          <w:tcPr>
            <w:tcW w:w="4652" w:type="dxa"/>
            <w:shd w:val="clear" w:color="auto" w:fill="auto"/>
          </w:tcPr>
          <w:p w:rsidR="000B1501" w:rsidRPr="00514410" w:rsidRDefault="000B1501" w:rsidP="005F4DE2">
            <w:pPr>
              <w:pStyle w:val="ENoteTableText"/>
            </w:pPr>
            <w:r w:rsidRPr="00514410">
              <w:t>rep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144, 1976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15C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32445B" w:rsidRPr="00514410" w:rsidTr="00141EC3">
        <w:trPr>
          <w:cantSplit/>
        </w:trPr>
        <w:tc>
          <w:tcPr>
            <w:tcW w:w="2436" w:type="dxa"/>
            <w:shd w:val="clear" w:color="auto" w:fill="auto"/>
          </w:tcPr>
          <w:p w:rsidR="0032445B" w:rsidRPr="00514410" w:rsidRDefault="0032445B" w:rsidP="00605B69">
            <w:pPr>
              <w:pStyle w:val="ENoteTableText"/>
            </w:pPr>
          </w:p>
        </w:tc>
        <w:tc>
          <w:tcPr>
            <w:tcW w:w="4652" w:type="dxa"/>
            <w:shd w:val="clear" w:color="auto" w:fill="auto"/>
          </w:tcPr>
          <w:p w:rsidR="0032445B" w:rsidRPr="00514410" w:rsidRDefault="0032445B" w:rsidP="005F4DE2">
            <w:pPr>
              <w:pStyle w:val="ENoteTableText"/>
            </w:pPr>
            <w:r w:rsidRPr="00514410">
              <w:t>ed C32</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V</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16</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16</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pPr>
              <w:pStyle w:val="ENoteTableText"/>
              <w:tabs>
                <w:tab w:val="center" w:leader="dot" w:pos="2268"/>
              </w:tabs>
            </w:pPr>
            <w:r w:rsidRPr="00514410">
              <w:t>s</w:t>
            </w:r>
            <w:r w:rsidR="005F4DE2" w:rsidRPr="00514410">
              <w:t xml:space="preserve"> 16A</w:t>
            </w:r>
            <w:r w:rsidR="005F4DE2" w:rsidRPr="00514410">
              <w:tab/>
            </w:r>
          </w:p>
        </w:tc>
        <w:tc>
          <w:tcPr>
            <w:tcW w:w="4652" w:type="dxa"/>
            <w:shd w:val="clear" w:color="auto" w:fill="auto"/>
          </w:tcPr>
          <w:p w:rsidR="005F4DE2" w:rsidRPr="00514410" w:rsidRDefault="005F4DE2">
            <w:pPr>
              <w:pStyle w:val="ENoteTableText"/>
            </w:pPr>
            <w:r w:rsidRPr="00514410">
              <w:t>ad No</w:t>
            </w:r>
            <w:r w:rsidR="00EA506F" w:rsidRPr="00514410">
              <w:t> </w:t>
            </w:r>
            <w:r w:rsidRPr="00514410">
              <w:t xml:space="preserve">69, 1957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pPr>
              <w:pStyle w:val="ENoteTableText"/>
            </w:pPr>
            <w:r w:rsidRPr="00514410">
              <w:t>am No</w:t>
            </w:r>
            <w:r w:rsidR="00EA506F" w:rsidRPr="00514410">
              <w:t> </w:t>
            </w:r>
            <w:r w:rsidRPr="00514410">
              <w:t>46, 2011</w:t>
            </w:r>
            <w:r w:rsidR="00166DA3" w:rsidRPr="00514410">
              <w:t>; No 5,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16B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69, 195</w:t>
            </w:r>
            <w:r w:rsidR="00236B52" w:rsidRPr="00514410">
              <w:t>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726658" w:rsidRPr="00514410" w:rsidTr="00141EC3">
        <w:trPr>
          <w:cantSplit/>
        </w:trPr>
        <w:tc>
          <w:tcPr>
            <w:tcW w:w="2436" w:type="dxa"/>
            <w:shd w:val="clear" w:color="auto" w:fill="auto"/>
          </w:tcPr>
          <w:p w:rsidR="00726658" w:rsidRPr="00514410" w:rsidRDefault="00726658" w:rsidP="00B80674">
            <w:pPr>
              <w:pStyle w:val="ENoteTableText"/>
              <w:tabs>
                <w:tab w:val="center" w:leader="dot" w:pos="2268"/>
              </w:tabs>
            </w:pPr>
            <w:r w:rsidRPr="00514410">
              <w:t>s 16BA</w:t>
            </w:r>
            <w:r w:rsidRPr="00514410">
              <w:tab/>
            </w:r>
          </w:p>
        </w:tc>
        <w:tc>
          <w:tcPr>
            <w:tcW w:w="4652" w:type="dxa"/>
            <w:shd w:val="clear" w:color="auto" w:fill="auto"/>
          </w:tcPr>
          <w:p w:rsidR="00726658" w:rsidRPr="00514410" w:rsidRDefault="00726658" w:rsidP="00B80674">
            <w:pPr>
              <w:pStyle w:val="ENoteTableText"/>
            </w:pPr>
            <w:r w:rsidRPr="00514410">
              <w:t>ad No 26, 2016</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16C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79, 1973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194, 1999; No</w:t>
            </w:r>
            <w:r w:rsidR="00315973" w:rsidRPr="00514410">
              <w:t> </w:t>
            </w:r>
            <w:r w:rsidRPr="00514410">
              <w:t>46, 2011</w:t>
            </w:r>
            <w:r w:rsidR="00AC5154" w:rsidRPr="00514410">
              <w:t>; No</w:t>
            </w:r>
            <w:r w:rsidR="00315973" w:rsidRPr="00514410">
              <w:t> </w:t>
            </w:r>
            <w:r w:rsidR="00AC5154" w:rsidRPr="00514410">
              <w:t>13, 2013</w:t>
            </w:r>
            <w:r w:rsidR="00726658" w:rsidRPr="00514410">
              <w:t>; No 26, 2016</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17</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23, 1930; No</w:t>
            </w:r>
            <w:r w:rsidR="00315973" w:rsidRPr="00514410">
              <w:t> </w:t>
            </w:r>
            <w:r w:rsidRPr="00514410">
              <w:t>10, 1937; No</w:t>
            </w:r>
            <w:r w:rsidR="00315973" w:rsidRPr="00514410">
              <w:t> </w:t>
            </w:r>
            <w:r w:rsidRPr="00514410">
              <w:t>80, 1950; No</w:t>
            </w:r>
            <w:r w:rsidR="00315973" w:rsidRPr="00514410">
              <w:t> </w:t>
            </w:r>
            <w:r w:rsidRPr="00514410">
              <w:t>69, 1957; Nos 79 and 216, 1973; No</w:t>
            </w:r>
            <w:r w:rsidR="00315973" w:rsidRPr="00514410">
              <w:t> </w:t>
            </w:r>
            <w:r w:rsidRPr="00514410">
              <w:t>144, 1976; No</w:t>
            </w:r>
            <w:r w:rsidR="00315973" w:rsidRPr="00514410">
              <w:t> </w:t>
            </w:r>
            <w:r w:rsidRPr="00514410">
              <w:t>80, 1982; No</w:t>
            </w:r>
            <w:r w:rsidR="00315973" w:rsidRPr="00514410">
              <w:t> </w:t>
            </w:r>
            <w:r w:rsidRPr="00514410">
              <w:t>92, 1987; No</w:t>
            </w:r>
            <w:r w:rsidR="00315973" w:rsidRPr="00514410">
              <w:t> </w:t>
            </w:r>
            <w:r w:rsidRPr="00514410">
              <w:t>104, 1992; No</w:t>
            </w:r>
            <w:r w:rsidR="00315973" w:rsidRPr="00514410">
              <w:t> </w:t>
            </w:r>
            <w:r w:rsidRPr="00514410">
              <w:t>152, 1997; No</w:t>
            </w:r>
            <w:r w:rsidR="00315973" w:rsidRPr="00514410">
              <w:t> </w:t>
            </w:r>
            <w:r w:rsidRPr="00514410">
              <w:t>140, 2003; No</w:t>
            </w:r>
            <w:r w:rsidR="00315973" w:rsidRPr="00514410">
              <w:t> </w:t>
            </w:r>
            <w:r w:rsidRPr="00514410">
              <w:t>8, 2005</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17AA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146, 1999</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17A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79, 1973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144, 1976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18</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216, 1973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18A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144, 1976 </w:t>
            </w:r>
          </w:p>
        </w:tc>
      </w:tr>
      <w:tr w:rsidR="005F4DE2" w:rsidRPr="00514410" w:rsidTr="00141EC3">
        <w:trPr>
          <w:cantSplit/>
        </w:trPr>
        <w:tc>
          <w:tcPr>
            <w:tcW w:w="2436" w:type="dxa"/>
            <w:shd w:val="clear" w:color="auto" w:fill="auto"/>
          </w:tcPr>
          <w:p w:rsidR="005F4DE2" w:rsidRPr="00514410" w:rsidRDefault="005F4DE2" w:rsidP="00F342F3">
            <w:pPr>
              <w:pStyle w:val="ENoteTableText"/>
              <w:tabs>
                <w:tab w:val="center" w:leader="dot" w:pos="2268"/>
              </w:tabs>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lastRenderedPageBreak/>
              <w:t>s</w:t>
            </w:r>
            <w:r w:rsidR="005F4DE2" w:rsidRPr="00514410">
              <w:t xml:space="preserve"> 18B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141, 1987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120, 1988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152, 1997;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18C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125, 1998</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8, 1918; No</w:t>
            </w:r>
            <w:r w:rsidR="00315973" w:rsidRPr="00514410">
              <w:t> </w:t>
            </w:r>
            <w:r w:rsidRPr="00514410">
              <w:t>125, 1998</w:t>
            </w:r>
          </w:p>
        </w:tc>
      </w:tr>
      <w:tr w:rsidR="00894910" w:rsidRPr="00514410" w:rsidTr="00141EC3">
        <w:trPr>
          <w:cantSplit/>
        </w:trPr>
        <w:tc>
          <w:tcPr>
            <w:tcW w:w="2436" w:type="dxa"/>
            <w:shd w:val="clear" w:color="auto" w:fill="auto"/>
          </w:tcPr>
          <w:p w:rsidR="00894910" w:rsidRPr="00514410" w:rsidRDefault="00894910" w:rsidP="00B07AA2">
            <w:pPr>
              <w:pStyle w:val="ENoteTableText"/>
              <w:tabs>
                <w:tab w:val="center" w:leader="dot" w:pos="2268"/>
              </w:tabs>
            </w:pPr>
          </w:p>
        </w:tc>
        <w:tc>
          <w:tcPr>
            <w:tcW w:w="4652" w:type="dxa"/>
            <w:shd w:val="clear" w:color="auto" w:fill="auto"/>
          </w:tcPr>
          <w:p w:rsidR="00894910" w:rsidRPr="00514410" w:rsidRDefault="00894910" w:rsidP="005F4DE2">
            <w:pPr>
              <w:pStyle w:val="ENoteTableText"/>
            </w:pPr>
            <w:r w:rsidRPr="00514410">
              <w:t>rs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23, 1930</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24, 1932</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7, 1941</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92, 1987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125, 1998; No</w:t>
            </w:r>
            <w:r w:rsidR="00315973" w:rsidRPr="00514410">
              <w:t> </w:t>
            </w:r>
            <w:r w:rsidRPr="00514410">
              <w:t>46, 2011</w:t>
            </w:r>
          </w:p>
        </w:tc>
      </w:tr>
      <w:tr w:rsidR="00894910" w:rsidRPr="00514410" w:rsidTr="00141EC3">
        <w:trPr>
          <w:cantSplit/>
        </w:trPr>
        <w:tc>
          <w:tcPr>
            <w:tcW w:w="2436" w:type="dxa"/>
            <w:shd w:val="clear" w:color="auto" w:fill="auto"/>
          </w:tcPr>
          <w:p w:rsidR="00894910" w:rsidRPr="00514410" w:rsidRDefault="00894910" w:rsidP="00605B69">
            <w:pPr>
              <w:pStyle w:val="ENoteTableText"/>
            </w:pPr>
          </w:p>
        </w:tc>
        <w:tc>
          <w:tcPr>
            <w:tcW w:w="4652" w:type="dxa"/>
            <w:shd w:val="clear" w:color="auto" w:fill="auto"/>
          </w:tcPr>
          <w:p w:rsidR="00894910" w:rsidRPr="00514410" w:rsidRDefault="00894910" w:rsidP="005F4DE2">
            <w:pPr>
              <w:pStyle w:val="ENoteTableText"/>
            </w:pPr>
            <w:r w:rsidRPr="00514410">
              <w:t>rs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7, 1941</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63, 1984 (as am by No</w:t>
            </w:r>
            <w:r w:rsidR="00315973" w:rsidRPr="00514410">
              <w:t> </w:t>
            </w:r>
            <w:r w:rsidRPr="00514410">
              <w:t>165, 1984); No</w:t>
            </w:r>
            <w:r w:rsidR="00315973" w:rsidRPr="00514410">
              <w:t> </w:t>
            </w:r>
            <w:r w:rsidRPr="00514410">
              <w:t>92, 1987; No</w:t>
            </w:r>
            <w:r w:rsidR="00315973" w:rsidRPr="00514410">
              <w:t> </w:t>
            </w:r>
            <w:r w:rsidRPr="00514410">
              <w:t>146, 1999; No</w:t>
            </w:r>
            <w:r w:rsidR="00315973" w:rsidRPr="00514410">
              <w:t> </w:t>
            </w:r>
            <w:r w:rsidRPr="00514410">
              <w:t xml:space="preserve">46, 2011 </w:t>
            </w:r>
          </w:p>
        </w:tc>
      </w:tr>
      <w:tr w:rsidR="00894910" w:rsidRPr="00514410" w:rsidTr="00141EC3">
        <w:trPr>
          <w:cantSplit/>
        </w:trPr>
        <w:tc>
          <w:tcPr>
            <w:tcW w:w="2436" w:type="dxa"/>
            <w:shd w:val="clear" w:color="auto" w:fill="auto"/>
          </w:tcPr>
          <w:p w:rsidR="00894910" w:rsidRPr="00514410" w:rsidRDefault="00894910" w:rsidP="00605B69">
            <w:pPr>
              <w:pStyle w:val="ENoteTableText"/>
            </w:pPr>
          </w:p>
        </w:tc>
        <w:tc>
          <w:tcPr>
            <w:tcW w:w="4652" w:type="dxa"/>
            <w:shd w:val="clear" w:color="auto" w:fill="auto"/>
          </w:tcPr>
          <w:p w:rsidR="00894910" w:rsidRPr="00514410" w:rsidRDefault="00DF6FA9">
            <w:pPr>
              <w:pStyle w:val="ENoteTableText"/>
            </w:pPr>
            <w:r w:rsidRPr="00514410">
              <w:t>rs</w:t>
            </w:r>
            <w:r w:rsidR="004E41F5" w:rsidRPr="00514410">
              <w:t xml:space="preserve"> No 10, 2015</w:t>
            </w:r>
          </w:p>
        </w:tc>
      </w:tr>
      <w:tr w:rsidR="00EA58DA" w:rsidRPr="00514410" w:rsidTr="00141EC3">
        <w:trPr>
          <w:cantSplit/>
        </w:trPr>
        <w:tc>
          <w:tcPr>
            <w:tcW w:w="2436" w:type="dxa"/>
            <w:shd w:val="clear" w:color="auto" w:fill="auto"/>
          </w:tcPr>
          <w:p w:rsidR="00EA58DA" w:rsidRPr="00514410" w:rsidRDefault="00EA58DA" w:rsidP="00605B69">
            <w:pPr>
              <w:pStyle w:val="ENoteTableText"/>
            </w:pPr>
          </w:p>
        </w:tc>
        <w:tc>
          <w:tcPr>
            <w:tcW w:w="4652" w:type="dxa"/>
            <w:shd w:val="clear" w:color="auto" w:fill="auto"/>
          </w:tcPr>
          <w:p w:rsidR="00EA58DA" w:rsidRPr="00514410" w:rsidRDefault="00EA58DA">
            <w:pPr>
              <w:pStyle w:val="ENoteTableText"/>
            </w:pPr>
            <w:r w:rsidRPr="00514410">
              <w:t>ed C30</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19BA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35, 1978; No</w:t>
            </w:r>
            <w:r w:rsidR="00315973" w:rsidRPr="00514410">
              <w:t> </w:t>
            </w:r>
            <w:r w:rsidRPr="00514410">
              <w:t>63, 1984 (as am by No</w:t>
            </w:r>
            <w:r w:rsidR="00315973" w:rsidRPr="00514410">
              <w:t> </w:t>
            </w:r>
            <w:r w:rsidRPr="00514410">
              <w:t>165, 1984); No</w:t>
            </w:r>
            <w:r w:rsidR="00315973" w:rsidRPr="00514410">
              <w:t> </w:t>
            </w:r>
            <w:r w:rsidRPr="00514410">
              <w:t>92, 1987; No</w:t>
            </w:r>
            <w:r w:rsidR="00315973" w:rsidRPr="00514410">
              <w:t> </w:t>
            </w:r>
            <w:r w:rsidRPr="00514410">
              <w:t>125, 1998; No</w:t>
            </w:r>
            <w:r w:rsidR="00315973" w:rsidRPr="00514410">
              <w:t> </w:t>
            </w:r>
            <w:r w:rsidRPr="00514410">
              <w:t>146, 1999; No</w:t>
            </w:r>
            <w:r w:rsidR="00315973" w:rsidRPr="00514410">
              <w:t> </w:t>
            </w:r>
            <w:r w:rsidRPr="00514410">
              <w:t>73, 2008; No</w:t>
            </w:r>
            <w:r w:rsidR="00315973" w:rsidRPr="00514410">
              <w:t> </w:t>
            </w:r>
            <w:r w:rsidRPr="00514410">
              <w:t>46, 2011</w:t>
            </w:r>
          </w:p>
        </w:tc>
      </w:tr>
      <w:tr w:rsidR="004E41F5" w:rsidRPr="00514410" w:rsidTr="00141EC3">
        <w:trPr>
          <w:cantSplit/>
        </w:trPr>
        <w:tc>
          <w:tcPr>
            <w:tcW w:w="2436" w:type="dxa"/>
            <w:shd w:val="clear" w:color="auto" w:fill="auto"/>
          </w:tcPr>
          <w:p w:rsidR="004E41F5" w:rsidRPr="00514410" w:rsidRDefault="004E41F5" w:rsidP="00605B69">
            <w:pPr>
              <w:pStyle w:val="ENoteTableText"/>
            </w:pPr>
          </w:p>
        </w:tc>
        <w:tc>
          <w:tcPr>
            <w:tcW w:w="4652" w:type="dxa"/>
            <w:shd w:val="clear" w:color="auto" w:fill="auto"/>
          </w:tcPr>
          <w:p w:rsidR="004E41F5" w:rsidRPr="00514410" w:rsidRDefault="00DF6FA9" w:rsidP="005F4DE2">
            <w:pPr>
              <w:pStyle w:val="ENoteTableText"/>
            </w:pPr>
            <w:r w:rsidRPr="00514410">
              <w:t>rep</w:t>
            </w:r>
            <w:r w:rsidR="004E41F5" w:rsidRPr="00514410">
              <w:t xml:space="preserve">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19BAA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144, 1976 </w:t>
            </w:r>
          </w:p>
        </w:tc>
      </w:tr>
      <w:tr w:rsidR="004E41F5" w:rsidRPr="00514410" w:rsidTr="00141EC3">
        <w:trPr>
          <w:cantSplit/>
        </w:trPr>
        <w:tc>
          <w:tcPr>
            <w:tcW w:w="2436" w:type="dxa"/>
            <w:shd w:val="clear" w:color="auto" w:fill="auto"/>
          </w:tcPr>
          <w:p w:rsidR="004E41F5" w:rsidRPr="00514410" w:rsidRDefault="004E41F5" w:rsidP="00B07AA2">
            <w:pPr>
              <w:pStyle w:val="ENoteTableText"/>
              <w:tabs>
                <w:tab w:val="center" w:leader="dot" w:pos="2268"/>
              </w:tabs>
            </w:pPr>
          </w:p>
        </w:tc>
        <w:tc>
          <w:tcPr>
            <w:tcW w:w="4652" w:type="dxa"/>
            <w:shd w:val="clear" w:color="auto" w:fill="auto"/>
          </w:tcPr>
          <w:p w:rsidR="004E41F5" w:rsidRPr="00514410" w:rsidRDefault="004E41F5">
            <w:pPr>
              <w:pStyle w:val="ENoteTableText"/>
            </w:pPr>
            <w:r w:rsidRPr="00514410">
              <w:t>r</w:t>
            </w:r>
            <w:r w:rsidR="00DF6FA9" w:rsidRPr="00514410">
              <w:t>ep</w:t>
            </w:r>
            <w:r w:rsidRPr="00514410">
              <w:t xml:space="preserve">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19BB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4E41F5" w:rsidRPr="00514410" w:rsidTr="00141EC3">
        <w:trPr>
          <w:cantSplit/>
        </w:trPr>
        <w:tc>
          <w:tcPr>
            <w:tcW w:w="2436" w:type="dxa"/>
            <w:shd w:val="clear" w:color="auto" w:fill="auto"/>
          </w:tcPr>
          <w:p w:rsidR="004E41F5" w:rsidRPr="00514410" w:rsidRDefault="004E41F5" w:rsidP="00605B69">
            <w:pPr>
              <w:pStyle w:val="ENoteTableText"/>
            </w:pPr>
          </w:p>
        </w:tc>
        <w:tc>
          <w:tcPr>
            <w:tcW w:w="4652" w:type="dxa"/>
            <w:shd w:val="clear" w:color="auto" w:fill="auto"/>
          </w:tcPr>
          <w:p w:rsidR="004E41F5" w:rsidRPr="00514410" w:rsidRDefault="004E41F5">
            <w:pPr>
              <w:pStyle w:val="ENoteTableText"/>
            </w:pPr>
            <w:r w:rsidRPr="00514410">
              <w:t>r</w:t>
            </w:r>
            <w:r w:rsidR="00DF6FA9" w:rsidRPr="00514410">
              <w:t>ep</w:t>
            </w:r>
            <w:r w:rsidRPr="00514410">
              <w:t xml:space="preserve">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19BC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35, 1978 </w:t>
            </w:r>
          </w:p>
        </w:tc>
      </w:tr>
      <w:tr w:rsidR="004E41F5" w:rsidRPr="00514410" w:rsidTr="00141EC3">
        <w:trPr>
          <w:cantSplit/>
        </w:trPr>
        <w:tc>
          <w:tcPr>
            <w:tcW w:w="2436" w:type="dxa"/>
            <w:shd w:val="clear" w:color="auto" w:fill="auto"/>
          </w:tcPr>
          <w:p w:rsidR="004E41F5" w:rsidRPr="00514410" w:rsidRDefault="004E41F5" w:rsidP="00605B69">
            <w:pPr>
              <w:pStyle w:val="ENoteTableText"/>
            </w:pPr>
          </w:p>
        </w:tc>
        <w:tc>
          <w:tcPr>
            <w:tcW w:w="4652" w:type="dxa"/>
            <w:shd w:val="clear" w:color="auto" w:fill="auto"/>
          </w:tcPr>
          <w:p w:rsidR="004E41F5" w:rsidRPr="00514410" w:rsidRDefault="00DF6FA9" w:rsidP="005F4DE2">
            <w:pPr>
              <w:pStyle w:val="ENoteTableText"/>
            </w:pPr>
            <w:r w:rsidRPr="00514410">
              <w:t>rep</w:t>
            </w:r>
            <w:r w:rsidR="004E41F5" w:rsidRPr="00514410">
              <w:t xml:space="preserve">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19BD</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4E41F5" w:rsidRPr="00514410" w:rsidTr="00141EC3">
        <w:trPr>
          <w:cantSplit/>
        </w:trPr>
        <w:tc>
          <w:tcPr>
            <w:tcW w:w="2436" w:type="dxa"/>
            <w:shd w:val="clear" w:color="auto" w:fill="auto"/>
          </w:tcPr>
          <w:p w:rsidR="004E41F5" w:rsidRPr="00514410" w:rsidRDefault="004E41F5" w:rsidP="00B07AA2">
            <w:pPr>
              <w:pStyle w:val="ENoteTableText"/>
              <w:tabs>
                <w:tab w:val="center" w:leader="dot" w:pos="2268"/>
              </w:tabs>
            </w:pPr>
          </w:p>
        </w:tc>
        <w:tc>
          <w:tcPr>
            <w:tcW w:w="4652" w:type="dxa"/>
            <w:shd w:val="clear" w:color="auto" w:fill="auto"/>
          </w:tcPr>
          <w:p w:rsidR="004E41F5" w:rsidRPr="00514410" w:rsidRDefault="00DF6FA9" w:rsidP="005F4DE2">
            <w:pPr>
              <w:pStyle w:val="ENoteTableText"/>
            </w:pPr>
            <w:r w:rsidRPr="00514410">
              <w:t>rep</w:t>
            </w:r>
            <w:r w:rsidR="004E41F5" w:rsidRPr="00514410">
              <w:t xml:space="preserve">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19C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78, 1947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92, 1987; No</w:t>
            </w:r>
            <w:r w:rsidR="00315973" w:rsidRPr="00514410">
              <w:t> </w:t>
            </w:r>
            <w:r w:rsidRPr="00514410">
              <w:t>146, 1999</w:t>
            </w:r>
          </w:p>
        </w:tc>
      </w:tr>
      <w:tr w:rsidR="004E41F5" w:rsidRPr="00514410" w:rsidTr="00141EC3">
        <w:trPr>
          <w:cantSplit/>
        </w:trPr>
        <w:tc>
          <w:tcPr>
            <w:tcW w:w="2436" w:type="dxa"/>
            <w:shd w:val="clear" w:color="auto" w:fill="auto"/>
          </w:tcPr>
          <w:p w:rsidR="004E41F5" w:rsidRPr="00514410" w:rsidRDefault="004E41F5" w:rsidP="00605B69">
            <w:pPr>
              <w:pStyle w:val="ENoteTableText"/>
            </w:pPr>
          </w:p>
        </w:tc>
        <w:tc>
          <w:tcPr>
            <w:tcW w:w="4652" w:type="dxa"/>
            <w:shd w:val="clear" w:color="auto" w:fill="auto"/>
          </w:tcPr>
          <w:p w:rsidR="004E41F5" w:rsidRPr="00514410" w:rsidRDefault="004E41F5" w:rsidP="005F4DE2">
            <w:pPr>
              <w:pStyle w:val="ENoteTableText"/>
            </w:pPr>
            <w:r w:rsidRPr="00514410">
              <w:t>rs No 10, 2015</w:t>
            </w:r>
          </w:p>
        </w:tc>
      </w:tr>
      <w:tr w:rsidR="00E407EA" w:rsidRPr="00514410" w:rsidTr="00141EC3">
        <w:trPr>
          <w:cantSplit/>
        </w:trPr>
        <w:tc>
          <w:tcPr>
            <w:tcW w:w="2436" w:type="dxa"/>
            <w:shd w:val="clear" w:color="auto" w:fill="auto"/>
          </w:tcPr>
          <w:p w:rsidR="00E407EA" w:rsidRPr="00514410" w:rsidRDefault="00E407EA">
            <w:pPr>
              <w:pStyle w:val="ENoteTableText"/>
              <w:tabs>
                <w:tab w:val="center" w:leader="dot" w:pos="2268"/>
              </w:tabs>
            </w:pPr>
            <w:r w:rsidRPr="00514410">
              <w:t>s 19D</w:t>
            </w:r>
            <w:r w:rsidR="00A96521" w:rsidRPr="00514410">
              <w:tab/>
            </w:r>
          </w:p>
        </w:tc>
        <w:tc>
          <w:tcPr>
            <w:tcW w:w="4652" w:type="dxa"/>
            <w:shd w:val="clear" w:color="auto" w:fill="auto"/>
          </w:tcPr>
          <w:p w:rsidR="00E407EA" w:rsidRPr="00514410" w:rsidRDefault="00A85137" w:rsidP="005F4DE2">
            <w:pPr>
              <w:pStyle w:val="ENoteTableText"/>
            </w:pPr>
            <w:r w:rsidRPr="00514410">
              <w:t>ad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20</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27, 1984; No</w:t>
            </w:r>
            <w:r w:rsidR="00315973" w:rsidRPr="00514410">
              <w:t> </w:t>
            </w:r>
            <w:r w:rsidRPr="00514410">
              <w:t xml:space="preserve">46, 2011 </w:t>
            </w:r>
          </w:p>
        </w:tc>
      </w:tr>
      <w:tr w:rsidR="004E41F5" w:rsidRPr="00514410" w:rsidTr="00141EC3">
        <w:trPr>
          <w:cantSplit/>
        </w:trPr>
        <w:tc>
          <w:tcPr>
            <w:tcW w:w="2436" w:type="dxa"/>
            <w:shd w:val="clear" w:color="auto" w:fill="auto"/>
          </w:tcPr>
          <w:p w:rsidR="004E41F5" w:rsidRPr="00514410" w:rsidRDefault="004E41F5" w:rsidP="00B07AA2">
            <w:pPr>
              <w:pStyle w:val="ENoteTableText"/>
              <w:tabs>
                <w:tab w:val="center" w:leader="dot" w:pos="2268"/>
              </w:tabs>
            </w:pPr>
          </w:p>
        </w:tc>
        <w:tc>
          <w:tcPr>
            <w:tcW w:w="4652" w:type="dxa"/>
            <w:shd w:val="clear" w:color="auto" w:fill="auto"/>
          </w:tcPr>
          <w:p w:rsidR="004E41F5" w:rsidRPr="00514410" w:rsidRDefault="004E41F5" w:rsidP="005F4DE2">
            <w:pPr>
              <w:pStyle w:val="ENoteTableText"/>
            </w:pPr>
            <w:r w:rsidRPr="00514410">
              <w:t>rs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21</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146, 1999; No</w:t>
            </w:r>
            <w:r w:rsidR="00315973" w:rsidRPr="00514410">
              <w:t> </w:t>
            </w:r>
            <w:r w:rsidRPr="00514410">
              <w:t xml:space="preserve">46, 2011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22</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144, 1976; No</w:t>
            </w:r>
            <w:r w:rsidR="00315973" w:rsidRPr="00514410">
              <w:t> </w:t>
            </w:r>
            <w:r w:rsidRPr="00514410">
              <w:t>39, 1983; No</w:t>
            </w:r>
            <w:r w:rsidR="00315973" w:rsidRPr="00514410">
              <w:t> </w:t>
            </w:r>
            <w:r w:rsidRPr="00514410">
              <w:t>27, 1984; No</w:t>
            </w:r>
            <w:r w:rsidR="00315973" w:rsidRPr="00514410">
              <w:t> </w:t>
            </w:r>
            <w:r w:rsidRPr="00514410">
              <w:t>193, 1985; No</w:t>
            </w:r>
            <w:r w:rsidR="00315973" w:rsidRPr="00514410">
              <w:t> </w:t>
            </w:r>
            <w:r w:rsidRPr="00514410">
              <w:t xml:space="preserve">115, 1990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FD41D2">
            <w:pPr>
              <w:pStyle w:val="ENoteTableText"/>
              <w:tabs>
                <w:tab w:val="center" w:leader="dot" w:pos="2268"/>
              </w:tabs>
            </w:pPr>
            <w:r w:rsidRPr="00514410">
              <w:t>s</w:t>
            </w:r>
            <w:r w:rsidR="00315973" w:rsidRPr="00514410">
              <w:t> </w:t>
            </w:r>
            <w:r w:rsidR="005F4DE2" w:rsidRPr="00514410">
              <w:t>22A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134, 2008</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FD41D2" w:rsidRPr="00514410" w:rsidTr="006902E0">
        <w:trPr>
          <w:cantSplit/>
        </w:trPr>
        <w:tc>
          <w:tcPr>
            <w:tcW w:w="2436" w:type="dxa"/>
            <w:shd w:val="clear" w:color="auto" w:fill="auto"/>
          </w:tcPr>
          <w:p w:rsidR="00FD41D2" w:rsidRPr="00514410" w:rsidRDefault="00FD41D2" w:rsidP="00FD41D2">
            <w:pPr>
              <w:pStyle w:val="ENoteTableText"/>
              <w:tabs>
                <w:tab w:val="center" w:leader="dot" w:pos="2268"/>
              </w:tabs>
            </w:pPr>
            <w:r w:rsidRPr="00514410">
              <w:t>s 22B</w:t>
            </w:r>
            <w:r w:rsidRPr="00514410">
              <w:tab/>
            </w:r>
          </w:p>
        </w:tc>
        <w:tc>
          <w:tcPr>
            <w:tcW w:w="4652" w:type="dxa"/>
            <w:shd w:val="clear" w:color="auto" w:fill="auto"/>
          </w:tcPr>
          <w:p w:rsidR="00FD41D2" w:rsidRPr="00514410" w:rsidRDefault="00FD41D2" w:rsidP="006902E0">
            <w:pPr>
              <w:pStyle w:val="ENoteTableText"/>
            </w:pPr>
            <w:r w:rsidRPr="00514410">
              <w:t>ad No 134, 2008</w:t>
            </w:r>
          </w:p>
        </w:tc>
      </w:tr>
      <w:tr w:rsidR="00FD41D2" w:rsidRPr="00514410" w:rsidTr="006902E0">
        <w:trPr>
          <w:cantSplit/>
        </w:trPr>
        <w:tc>
          <w:tcPr>
            <w:tcW w:w="2436" w:type="dxa"/>
            <w:shd w:val="clear" w:color="auto" w:fill="auto"/>
          </w:tcPr>
          <w:p w:rsidR="00FD41D2" w:rsidRPr="00514410" w:rsidRDefault="00FD41D2" w:rsidP="006902E0">
            <w:pPr>
              <w:pStyle w:val="ENoteTableText"/>
            </w:pPr>
          </w:p>
        </w:tc>
        <w:tc>
          <w:tcPr>
            <w:tcW w:w="4652" w:type="dxa"/>
            <w:shd w:val="clear" w:color="auto" w:fill="auto"/>
          </w:tcPr>
          <w:p w:rsidR="00FD41D2" w:rsidRPr="00514410" w:rsidRDefault="00FD41D2" w:rsidP="006902E0">
            <w:pPr>
              <w:pStyle w:val="ENoteTableText"/>
            </w:pPr>
            <w:r w:rsidRPr="00514410">
              <w:t>rep No 46, 2011</w:t>
            </w:r>
          </w:p>
        </w:tc>
      </w:tr>
      <w:tr w:rsidR="00FD41D2" w:rsidRPr="00514410" w:rsidTr="006902E0">
        <w:trPr>
          <w:cantSplit/>
        </w:trPr>
        <w:tc>
          <w:tcPr>
            <w:tcW w:w="2436" w:type="dxa"/>
            <w:shd w:val="clear" w:color="auto" w:fill="auto"/>
          </w:tcPr>
          <w:p w:rsidR="00FD41D2" w:rsidRPr="00514410" w:rsidRDefault="00FD41D2" w:rsidP="00FD41D2">
            <w:pPr>
              <w:pStyle w:val="ENoteTableText"/>
              <w:tabs>
                <w:tab w:val="center" w:leader="dot" w:pos="2268"/>
              </w:tabs>
            </w:pPr>
            <w:r w:rsidRPr="00514410">
              <w:t>s 22C</w:t>
            </w:r>
            <w:r w:rsidRPr="00514410">
              <w:tab/>
            </w:r>
          </w:p>
        </w:tc>
        <w:tc>
          <w:tcPr>
            <w:tcW w:w="4652" w:type="dxa"/>
            <w:shd w:val="clear" w:color="auto" w:fill="auto"/>
          </w:tcPr>
          <w:p w:rsidR="00FD41D2" w:rsidRPr="00514410" w:rsidRDefault="00FD41D2" w:rsidP="006902E0">
            <w:pPr>
              <w:pStyle w:val="ENoteTableText"/>
            </w:pPr>
            <w:r w:rsidRPr="00514410">
              <w:t>ad No 134, 2008</w:t>
            </w:r>
          </w:p>
        </w:tc>
      </w:tr>
      <w:tr w:rsidR="00FD41D2" w:rsidRPr="00514410" w:rsidTr="006902E0">
        <w:trPr>
          <w:cantSplit/>
        </w:trPr>
        <w:tc>
          <w:tcPr>
            <w:tcW w:w="2436" w:type="dxa"/>
            <w:shd w:val="clear" w:color="auto" w:fill="auto"/>
          </w:tcPr>
          <w:p w:rsidR="00FD41D2" w:rsidRPr="00514410" w:rsidRDefault="00FD41D2" w:rsidP="006902E0">
            <w:pPr>
              <w:pStyle w:val="ENoteTableText"/>
            </w:pPr>
          </w:p>
        </w:tc>
        <w:tc>
          <w:tcPr>
            <w:tcW w:w="4652" w:type="dxa"/>
            <w:shd w:val="clear" w:color="auto" w:fill="auto"/>
          </w:tcPr>
          <w:p w:rsidR="00FD41D2" w:rsidRPr="00514410" w:rsidRDefault="00FD41D2" w:rsidP="006902E0">
            <w:pPr>
              <w:pStyle w:val="ENoteTableText"/>
            </w:pPr>
            <w:r w:rsidRPr="00514410">
              <w:t>rep No 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23</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24</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7, 1941; No</w:t>
            </w:r>
            <w:r w:rsidR="00315973" w:rsidRPr="00514410">
              <w:t> </w:t>
            </w:r>
            <w:r w:rsidRPr="00514410">
              <w:t>93, 1966; No</w:t>
            </w:r>
            <w:r w:rsidR="00315973" w:rsidRPr="00514410">
              <w:t> </w:t>
            </w:r>
            <w:r w:rsidRPr="00514410">
              <w:t>144, 1976;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25</w:t>
            </w:r>
            <w:r w:rsidR="005F4DE2" w:rsidRPr="00514410">
              <w:tab/>
            </w: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108, 1989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25A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25B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136, 1991; No</w:t>
            </w:r>
            <w:r w:rsidR="00315973" w:rsidRPr="00514410">
              <w:t> </w:t>
            </w:r>
            <w:r w:rsidRPr="00514410">
              <w:t>146, 1999; No</w:t>
            </w:r>
            <w:r w:rsidR="00315973" w:rsidRPr="00514410">
              <w:t> </w:t>
            </w:r>
            <w:r w:rsidRPr="00514410">
              <w:t xml:space="preserve">46, 2011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25C</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25D</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25E</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6</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VI</w:t>
            </w:r>
            <w:r w:rsidR="00FD41D2"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6</w:t>
            </w:r>
            <w:r w:rsidR="00FD41D2"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26</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26</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10, 1937; No</w:t>
            </w:r>
            <w:r w:rsidR="00315973" w:rsidRPr="00514410">
              <w:t> </w:t>
            </w:r>
            <w:r w:rsidRPr="00514410">
              <w:t>80, 1950; No</w:t>
            </w:r>
            <w:r w:rsidR="00315973" w:rsidRPr="00514410">
              <w:t> </w:t>
            </w:r>
            <w:r w:rsidRPr="00514410">
              <w:t>216, 1973; No</w:t>
            </w:r>
            <w:r w:rsidR="00315973" w:rsidRPr="00514410">
              <w:t> </w:t>
            </w:r>
            <w:r w:rsidRPr="00514410">
              <w:t>27, 1984; No</w:t>
            </w:r>
            <w:r w:rsidR="00315973" w:rsidRPr="00514410">
              <w:t> </w:t>
            </w:r>
            <w:r w:rsidRPr="00514410">
              <w:t xml:space="preserve">194, 1999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27</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193, 1985; No</w:t>
            </w:r>
            <w:r w:rsidR="00315973" w:rsidRPr="00514410">
              <w:t> </w:t>
            </w:r>
            <w:r w:rsidRPr="00514410">
              <w:t xml:space="preserve">120, 1987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27A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46, 2003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28</w:t>
            </w:r>
            <w:r w:rsidR="005F4DE2"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28A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27, 1984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32445B" w:rsidRPr="00514410" w:rsidTr="00141EC3">
        <w:trPr>
          <w:cantSplit/>
        </w:trPr>
        <w:tc>
          <w:tcPr>
            <w:tcW w:w="2436" w:type="dxa"/>
            <w:shd w:val="clear" w:color="auto" w:fill="auto"/>
          </w:tcPr>
          <w:p w:rsidR="0032445B" w:rsidRPr="00514410" w:rsidRDefault="0032445B" w:rsidP="00605B69">
            <w:pPr>
              <w:pStyle w:val="ENoteTableText"/>
            </w:pPr>
          </w:p>
        </w:tc>
        <w:tc>
          <w:tcPr>
            <w:tcW w:w="4652" w:type="dxa"/>
            <w:shd w:val="clear" w:color="auto" w:fill="auto"/>
          </w:tcPr>
          <w:p w:rsidR="0032445B" w:rsidRPr="00514410" w:rsidRDefault="0032445B" w:rsidP="005F4DE2">
            <w:pPr>
              <w:pStyle w:val="ENoteTableText"/>
            </w:pPr>
            <w:r w:rsidRPr="00514410">
              <w:t>ed C32</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66741F" w:rsidRPr="00514410">
              <w:t xml:space="preserve"> 29</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3, 1995; No</w:t>
            </w:r>
            <w:r w:rsidR="00315973" w:rsidRPr="00514410">
              <w:t> </w:t>
            </w:r>
            <w:r w:rsidRPr="00514410">
              <w:t>46, 2011</w:t>
            </w:r>
          </w:p>
        </w:tc>
      </w:tr>
      <w:tr w:rsidR="0032445B" w:rsidRPr="00514410" w:rsidTr="00141EC3">
        <w:trPr>
          <w:cantSplit/>
        </w:trPr>
        <w:tc>
          <w:tcPr>
            <w:tcW w:w="2436" w:type="dxa"/>
            <w:shd w:val="clear" w:color="auto" w:fill="auto"/>
          </w:tcPr>
          <w:p w:rsidR="0032445B" w:rsidRPr="00514410" w:rsidRDefault="0032445B" w:rsidP="00B07AA2">
            <w:pPr>
              <w:pStyle w:val="ENoteTableText"/>
              <w:tabs>
                <w:tab w:val="center" w:leader="dot" w:pos="2268"/>
              </w:tabs>
            </w:pPr>
          </w:p>
        </w:tc>
        <w:tc>
          <w:tcPr>
            <w:tcW w:w="4652" w:type="dxa"/>
            <w:shd w:val="clear" w:color="auto" w:fill="auto"/>
          </w:tcPr>
          <w:p w:rsidR="0032445B" w:rsidRPr="00514410" w:rsidRDefault="0032445B" w:rsidP="005F4DE2">
            <w:pPr>
              <w:pStyle w:val="ENoteTableText"/>
            </w:pPr>
            <w:r w:rsidRPr="00514410">
              <w:t>ed C32</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30</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10, 1937; No</w:t>
            </w:r>
            <w:r w:rsidR="00315973" w:rsidRPr="00514410">
              <w:t> </w:t>
            </w:r>
            <w:r w:rsidRPr="00514410">
              <w:t>216, 1973;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31</w:t>
            </w:r>
            <w:r w:rsidR="005F4DE2"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7</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VII</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7</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32</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23, 1930</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lastRenderedPageBreak/>
              <w:t>Heading preceding s 33</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33</w:t>
            </w:r>
            <w:r w:rsidR="005F4DE2" w:rsidRPr="00514410">
              <w:tab/>
            </w:r>
          </w:p>
        </w:tc>
        <w:tc>
          <w:tcPr>
            <w:tcW w:w="4652" w:type="dxa"/>
            <w:shd w:val="clear" w:color="auto" w:fill="auto"/>
          </w:tcPr>
          <w:p w:rsidR="005F4DE2" w:rsidRPr="00514410" w:rsidRDefault="005F4DE2" w:rsidP="00A96521">
            <w:pPr>
              <w:pStyle w:val="ENoteTableText"/>
            </w:pPr>
            <w:r w:rsidRPr="00514410">
              <w:t>am No</w:t>
            </w:r>
            <w:r w:rsidR="00315973" w:rsidRPr="00514410">
              <w:t> </w:t>
            </w:r>
            <w:r w:rsidRPr="00514410">
              <w:t>7, 1941; No</w:t>
            </w:r>
            <w:r w:rsidR="00315973" w:rsidRPr="00514410">
              <w:t> </w:t>
            </w:r>
            <w:r w:rsidRPr="00514410">
              <w:t>27, 1984; No</w:t>
            </w:r>
            <w:r w:rsidR="00315973" w:rsidRPr="00514410">
              <w:t> </w:t>
            </w:r>
            <w:r w:rsidRPr="00514410">
              <w:t>141, 1987; No</w:t>
            </w:r>
            <w:r w:rsidR="00315973" w:rsidRPr="00514410">
              <w:t> </w:t>
            </w:r>
            <w:r w:rsidRPr="00514410">
              <w:t>146, 1999; No</w:t>
            </w:r>
            <w:r w:rsidR="00315973" w:rsidRPr="00514410">
              <w:t> </w:t>
            </w:r>
            <w:r w:rsidRPr="00514410">
              <w:t>46, 2011</w:t>
            </w:r>
            <w:r w:rsidR="002D212F" w:rsidRPr="00514410">
              <w:t>;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33AA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33AB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33A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141, 1987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120, 1988; No</w:t>
            </w:r>
            <w:r w:rsidR="00315973" w:rsidRPr="00514410">
              <w:t> </w:t>
            </w:r>
            <w:r w:rsidRPr="00514410">
              <w:t>115, 1990; No</w:t>
            </w:r>
            <w:r w:rsidR="00315973" w:rsidRPr="00514410">
              <w:t> </w:t>
            </w:r>
            <w:r w:rsidRPr="00514410">
              <w:t>146, 1999;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33B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136, 1991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32445B" w:rsidRPr="00514410" w:rsidTr="00141EC3">
        <w:trPr>
          <w:cantSplit/>
        </w:trPr>
        <w:tc>
          <w:tcPr>
            <w:tcW w:w="2436" w:type="dxa"/>
            <w:shd w:val="clear" w:color="auto" w:fill="auto"/>
          </w:tcPr>
          <w:p w:rsidR="0032445B" w:rsidRPr="00514410" w:rsidRDefault="0032445B" w:rsidP="00B07AA2">
            <w:pPr>
              <w:pStyle w:val="ENoteTableText"/>
              <w:tabs>
                <w:tab w:val="center" w:leader="dot" w:pos="2268"/>
              </w:tabs>
            </w:pPr>
          </w:p>
        </w:tc>
        <w:tc>
          <w:tcPr>
            <w:tcW w:w="4652" w:type="dxa"/>
            <w:shd w:val="clear" w:color="auto" w:fill="auto"/>
          </w:tcPr>
          <w:p w:rsidR="0032445B" w:rsidRPr="00514410" w:rsidRDefault="0032445B" w:rsidP="005F4DE2">
            <w:pPr>
              <w:pStyle w:val="ENoteTableText"/>
            </w:pPr>
            <w:r w:rsidRPr="00514410">
              <w:t>ed C32</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34AAA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34AAB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84, 1994;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34AB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141, 1987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78, 1947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72, 1984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34B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19, 1963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F76A58">
            <w:pPr>
              <w:pStyle w:val="ENoteTableText"/>
            </w:pPr>
            <w:r w:rsidRPr="00514410">
              <w:t>am No</w:t>
            </w:r>
            <w:r w:rsidR="00315973" w:rsidRPr="00514410">
              <w:t> </w:t>
            </w:r>
            <w:r w:rsidRPr="00514410">
              <w:t>52, 1964; No</w:t>
            </w:r>
            <w:r w:rsidR="00315973" w:rsidRPr="00514410">
              <w:t> </w:t>
            </w:r>
            <w:r w:rsidRPr="00514410">
              <w:t xml:space="preserve">144, 1976 </w:t>
            </w:r>
          </w:p>
        </w:tc>
      </w:tr>
      <w:tr w:rsidR="005F4DE2" w:rsidRPr="00514410" w:rsidTr="00141EC3">
        <w:trPr>
          <w:cantSplit/>
        </w:trPr>
        <w:tc>
          <w:tcPr>
            <w:tcW w:w="2436" w:type="dxa"/>
            <w:shd w:val="clear" w:color="auto" w:fill="auto"/>
          </w:tcPr>
          <w:p w:rsidR="005F4DE2" w:rsidRPr="00514410" w:rsidRDefault="00B07AA2">
            <w:pPr>
              <w:pStyle w:val="ENoteTableText"/>
              <w:tabs>
                <w:tab w:val="center" w:leader="dot" w:pos="2268"/>
              </w:tabs>
            </w:pPr>
            <w:r w:rsidRPr="00514410">
              <w:t>s</w:t>
            </w:r>
            <w:r w:rsidR="005F4DE2" w:rsidRPr="00514410">
              <w:t xml:space="preserve"> 34C</w:t>
            </w:r>
            <w:r w:rsidR="005F4DE2" w:rsidRPr="00514410">
              <w:tab/>
            </w:r>
          </w:p>
        </w:tc>
        <w:tc>
          <w:tcPr>
            <w:tcW w:w="4652" w:type="dxa"/>
            <w:shd w:val="clear" w:color="auto" w:fill="auto"/>
          </w:tcPr>
          <w:p w:rsidR="005F4DE2" w:rsidRPr="00514410" w:rsidRDefault="005F4DE2">
            <w:pPr>
              <w:pStyle w:val="ENoteTableText"/>
            </w:pPr>
            <w:r w:rsidRPr="00514410">
              <w:t>ad No</w:t>
            </w:r>
            <w:r w:rsidR="00EA506F" w:rsidRPr="00514410">
              <w:t> </w:t>
            </w:r>
            <w:r w:rsidRPr="00514410">
              <w:t xml:space="preserve">39, 1983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pPr>
              <w:pStyle w:val="ENoteTableText"/>
            </w:pPr>
            <w:r w:rsidRPr="00514410">
              <w:t>am No</w:t>
            </w:r>
            <w:r w:rsidR="00EA506F" w:rsidRPr="00514410">
              <w:t> </w:t>
            </w:r>
            <w:r w:rsidRPr="00514410">
              <w:t>161, 1999; No</w:t>
            </w:r>
            <w:r w:rsidR="00EA506F" w:rsidRPr="00514410">
              <w:t> </w:t>
            </w:r>
            <w:r w:rsidRPr="00514410">
              <w:t>153, 2001</w:t>
            </w:r>
            <w:r w:rsidR="00F76A58" w:rsidRPr="00514410">
              <w:t>; No 5, 2015</w:t>
            </w:r>
            <w:r w:rsidR="002F0782" w:rsidRPr="00514410">
              <w:t>; No 25, 2018</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8</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VIII</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8</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35</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35</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36</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 xml:space="preserve">79, 1948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37</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37A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9</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IX</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9</w:t>
            </w:r>
            <w:r w:rsidR="009D187B"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2D212F" w:rsidRPr="00514410" w:rsidTr="00141EC3">
        <w:trPr>
          <w:cantSplit/>
        </w:trPr>
        <w:tc>
          <w:tcPr>
            <w:tcW w:w="2436" w:type="dxa"/>
            <w:shd w:val="clear" w:color="auto" w:fill="auto"/>
          </w:tcPr>
          <w:p w:rsidR="002D212F" w:rsidRPr="00514410" w:rsidRDefault="002D212F" w:rsidP="00B07AA2">
            <w:pPr>
              <w:pStyle w:val="ENoteTableText"/>
              <w:tabs>
                <w:tab w:val="center" w:leader="dot" w:pos="2268"/>
              </w:tabs>
            </w:pPr>
          </w:p>
        </w:tc>
        <w:tc>
          <w:tcPr>
            <w:tcW w:w="4652" w:type="dxa"/>
            <w:shd w:val="clear" w:color="auto" w:fill="auto"/>
          </w:tcPr>
          <w:p w:rsidR="002D212F" w:rsidRPr="00514410" w:rsidRDefault="002D212F" w:rsidP="005F4DE2">
            <w:pPr>
              <w:pStyle w:val="ENoteTableText"/>
            </w:pPr>
            <w:r w:rsidRPr="00514410">
              <w:t>rs No 10, 2015</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38</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38</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39</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144, 1976; No</w:t>
            </w:r>
            <w:r w:rsidR="00315973" w:rsidRPr="00514410">
              <w:t> </w:t>
            </w:r>
            <w:r w:rsidRPr="00514410">
              <w:t xml:space="preserve">46, 2011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40</w:t>
            </w:r>
            <w:r w:rsidR="005F4DE2" w:rsidRPr="00514410">
              <w:tab/>
            </w: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19, 1963; No</w:t>
            </w:r>
            <w:r w:rsidR="00315973" w:rsidRPr="00514410">
              <w:t> </w:t>
            </w:r>
            <w:r w:rsidRPr="00514410">
              <w:t>135, 2008; No</w:t>
            </w:r>
            <w:r w:rsidR="00315973" w:rsidRPr="00514410">
              <w:t> </w:t>
            </w:r>
            <w:r w:rsidRPr="00514410">
              <w:t>46, 2011</w:t>
            </w:r>
            <w:r w:rsidR="006C65F4" w:rsidRPr="00514410">
              <w:t>;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40A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110, 1990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54, 1998; No</w:t>
            </w:r>
            <w:r w:rsidR="00315973" w:rsidRPr="00514410">
              <w:t> </w:t>
            </w:r>
            <w:r w:rsidRPr="00514410">
              <w:t>156, 1999</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55, 2001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X</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52, 1964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120, 1987</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0066741F" w:rsidRPr="00514410">
              <w:t>X</w:t>
            </w:r>
            <w:r w:rsidRPr="00514410">
              <w:tab/>
            </w: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41</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41</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5F4DE2" w:rsidRPr="00514410" w:rsidTr="00141EC3">
        <w:trPr>
          <w:cantSplit/>
        </w:trPr>
        <w:tc>
          <w:tcPr>
            <w:tcW w:w="2436" w:type="dxa"/>
            <w:shd w:val="clear" w:color="auto" w:fill="auto"/>
          </w:tcPr>
          <w:p w:rsidR="005F4DE2" w:rsidRPr="00514410" w:rsidRDefault="00B07AA2" w:rsidP="00A747DF">
            <w:pPr>
              <w:pStyle w:val="ENoteTableText"/>
              <w:tabs>
                <w:tab w:val="center" w:leader="dot" w:pos="2268"/>
              </w:tabs>
            </w:pPr>
            <w:r w:rsidRPr="00514410">
              <w:t>s</w:t>
            </w:r>
            <w:r w:rsidR="00315973" w:rsidRPr="00514410">
              <w:t> </w:t>
            </w:r>
            <w:r w:rsidR="005F4DE2" w:rsidRPr="00514410">
              <w:t>42</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144, 1976</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A747DF" w:rsidRPr="00514410" w:rsidTr="006902E0">
        <w:trPr>
          <w:cantSplit/>
        </w:trPr>
        <w:tc>
          <w:tcPr>
            <w:tcW w:w="2436" w:type="dxa"/>
            <w:shd w:val="clear" w:color="auto" w:fill="auto"/>
          </w:tcPr>
          <w:p w:rsidR="00A747DF" w:rsidRPr="00514410" w:rsidRDefault="00A747DF" w:rsidP="00A747DF">
            <w:pPr>
              <w:pStyle w:val="ENoteTableText"/>
              <w:tabs>
                <w:tab w:val="center" w:leader="dot" w:pos="2268"/>
              </w:tabs>
            </w:pPr>
            <w:r w:rsidRPr="00514410">
              <w:t>s 43</w:t>
            </w:r>
            <w:r w:rsidRPr="00514410">
              <w:tab/>
            </w:r>
          </w:p>
        </w:tc>
        <w:tc>
          <w:tcPr>
            <w:tcW w:w="4652" w:type="dxa"/>
            <w:shd w:val="clear" w:color="auto" w:fill="auto"/>
          </w:tcPr>
          <w:p w:rsidR="00A747DF" w:rsidRPr="00514410" w:rsidRDefault="00A747DF" w:rsidP="006902E0">
            <w:pPr>
              <w:pStyle w:val="ENoteTableText"/>
            </w:pPr>
            <w:r w:rsidRPr="00514410">
              <w:t>ad No 10, 1937</w:t>
            </w:r>
          </w:p>
        </w:tc>
      </w:tr>
      <w:tr w:rsidR="00A747DF" w:rsidRPr="00514410" w:rsidTr="006902E0">
        <w:trPr>
          <w:cantSplit/>
        </w:trPr>
        <w:tc>
          <w:tcPr>
            <w:tcW w:w="2436" w:type="dxa"/>
            <w:shd w:val="clear" w:color="auto" w:fill="auto"/>
          </w:tcPr>
          <w:p w:rsidR="00A747DF" w:rsidRPr="00514410" w:rsidRDefault="00A747DF" w:rsidP="006902E0">
            <w:pPr>
              <w:pStyle w:val="ENoteTableText"/>
            </w:pPr>
          </w:p>
        </w:tc>
        <w:tc>
          <w:tcPr>
            <w:tcW w:w="4652" w:type="dxa"/>
            <w:shd w:val="clear" w:color="auto" w:fill="auto"/>
          </w:tcPr>
          <w:p w:rsidR="00A747DF" w:rsidRPr="00514410" w:rsidRDefault="00A747DF" w:rsidP="006902E0">
            <w:pPr>
              <w:pStyle w:val="ENoteTableText"/>
            </w:pPr>
            <w:r w:rsidRPr="00514410">
              <w:t>am No 144, 1976</w:t>
            </w:r>
          </w:p>
        </w:tc>
      </w:tr>
      <w:tr w:rsidR="00A747DF" w:rsidRPr="00514410" w:rsidTr="006902E0">
        <w:trPr>
          <w:cantSplit/>
        </w:trPr>
        <w:tc>
          <w:tcPr>
            <w:tcW w:w="2436" w:type="dxa"/>
            <w:shd w:val="clear" w:color="auto" w:fill="auto"/>
          </w:tcPr>
          <w:p w:rsidR="00A747DF" w:rsidRPr="00514410" w:rsidRDefault="00A747DF" w:rsidP="006902E0">
            <w:pPr>
              <w:pStyle w:val="ENoteTableText"/>
            </w:pPr>
          </w:p>
        </w:tc>
        <w:tc>
          <w:tcPr>
            <w:tcW w:w="4652" w:type="dxa"/>
            <w:shd w:val="clear" w:color="auto" w:fill="auto"/>
          </w:tcPr>
          <w:p w:rsidR="00A747DF" w:rsidRPr="00514410" w:rsidRDefault="00A747DF" w:rsidP="006902E0">
            <w:pPr>
              <w:pStyle w:val="ENoteTableText"/>
            </w:pPr>
            <w:r w:rsidRPr="00514410">
              <w:t xml:space="preserve">rep No 120, 1987 </w:t>
            </w:r>
          </w:p>
        </w:tc>
      </w:tr>
      <w:tr w:rsidR="005F4DE2" w:rsidRPr="00514410" w:rsidTr="00141EC3">
        <w:trPr>
          <w:cantSplit/>
        </w:trPr>
        <w:tc>
          <w:tcPr>
            <w:tcW w:w="2436" w:type="dxa"/>
            <w:shd w:val="clear" w:color="auto" w:fill="auto"/>
          </w:tcPr>
          <w:p w:rsidR="005F4DE2" w:rsidRPr="00514410" w:rsidRDefault="00B07AA2" w:rsidP="00A747DF">
            <w:pPr>
              <w:pStyle w:val="ENoteTableText"/>
              <w:tabs>
                <w:tab w:val="center" w:leader="dot" w:pos="2268"/>
              </w:tabs>
            </w:pPr>
            <w:r w:rsidRPr="00514410">
              <w:t>s</w:t>
            </w:r>
            <w:r w:rsidR="00315973" w:rsidRPr="00514410">
              <w:t> </w:t>
            </w:r>
            <w:r w:rsidR="003E7FF3" w:rsidRPr="00514410">
              <w:t>44</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A747DF" w:rsidRPr="00514410" w:rsidTr="006902E0">
        <w:trPr>
          <w:cantSplit/>
        </w:trPr>
        <w:tc>
          <w:tcPr>
            <w:tcW w:w="2436" w:type="dxa"/>
            <w:shd w:val="clear" w:color="auto" w:fill="auto"/>
          </w:tcPr>
          <w:p w:rsidR="00A747DF" w:rsidRPr="00514410" w:rsidRDefault="00A747DF" w:rsidP="00A747DF">
            <w:pPr>
              <w:pStyle w:val="ENoteTableText"/>
              <w:tabs>
                <w:tab w:val="center" w:leader="dot" w:pos="2268"/>
              </w:tabs>
            </w:pPr>
            <w:r w:rsidRPr="00514410">
              <w:t>s </w:t>
            </w:r>
            <w:r w:rsidR="003E7FF3" w:rsidRPr="00514410">
              <w:t>45</w:t>
            </w:r>
            <w:r w:rsidRPr="00514410">
              <w:tab/>
            </w:r>
          </w:p>
        </w:tc>
        <w:tc>
          <w:tcPr>
            <w:tcW w:w="4652" w:type="dxa"/>
            <w:shd w:val="clear" w:color="auto" w:fill="auto"/>
          </w:tcPr>
          <w:p w:rsidR="00A747DF" w:rsidRPr="00514410" w:rsidRDefault="00A747DF" w:rsidP="006902E0">
            <w:pPr>
              <w:pStyle w:val="ENoteTableText"/>
            </w:pPr>
            <w:r w:rsidRPr="00514410">
              <w:t>ad No 10, 1937</w:t>
            </w:r>
          </w:p>
        </w:tc>
      </w:tr>
      <w:tr w:rsidR="00A747DF" w:rsidRPr="00514410" w:rsidTr="006902E0">
        <w:trPr>
          <w:cantSplit/>
        </w:trPr>
        <w:tc>
          <w:tcPr>
            <w:tcW w:w="2436" w:type="dxa"/>
            <w:shd w:val="clear" w:color="auto" w:fill="auto"/>
          </w:tcPr>
          <w:p w:rsidR="00A747DF" w:rsidRPr="00514410" w:rsidRDefault="00A747DF" w:rsidP="006902E0">
            <w:pPr>
              <w:pStyle w:val="ENoteTableText"/>
            </w:pPr>
          </w:p>
        </w:tc>
        <w:tc>
          <w:tcPr>
            <w:tcW w:w="4652" w:type="dxa"/>
            <w:shd w:val="clear" w:color="auto" w:fill="auto"/>
          </w:tcPr>
          <w:p w:rsidR="00A747DF" w:rsidRPr="00514410" w:rsidRDefault="00A747DF" w:rsidP="006902E0">
            <w:pPr>
              <w:pStyle w:val="ENoteTableText"/>
            </w:pPr>
            <w:r w:rsidRPr="00514410">
              <w:t xml:space="preserve">rep No 120, 1987 </w:t>
            </w:r>
          </w:p>
        </w:tc>
      </w:tr>
      <w:tr w:rsidR="005F4DE2" w:rsidRPr="00514410" w:rsidTr="00141EC3">
        <w:trPr>
          <w:cantSplit/>
        </w:trPr>
        <w:tc>
          <w:tcPr>
            <w:tcW w:w="2436" w:type="dxa"/>
            <w:shd w:val="clear" w:color="auto" w:fill="auto"/>
          </w:tcPr>
          <w:p w:rsidR="005F4DE2" w:rsidRPr="00514410" w:rsidRDefault="00B07AA2" w:rsidP="00A747DF">
            <w:pPr>
              <w:pStyle w:val="ENoteTableText"/>
              <w:tabs>
                <w:tab w:val="center" w:leader="dot" w:pos="2268"/>
              </w:tabs>
            </w:pPr>
            <w:r w:rsidRPr="00514410">
              <w:t>s</w:t>
            </w:r>
            <w:r w:rsidR="00315973" w:rsidRPr="00514410">
              <w:t> </w:t>
            </w:r>
            <w:r w:rsidR="005F4DE2" w:rsidRPr="00514410">
              <w:t>45A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27, 1984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120, 1987 </w:t>
            </w:r>
          </w:p>
        </w:tc>
      </w:tr>
      <w:tr w:rsidR="00A747DF" w:rsidRPr="00514410" w:rsidTr="006902E0">
        <w:trPr>
          <w:cantSplit/>
        </w:trPr>
        <w:tc>
          <w:tcPr>
            <w:tcW w:w="2436" w:type="dxa"/>
            <w:shd w:val="clear" w:color="auto" w:fill="auto"/>
          </w:tcPr>
          <w:p w:rsidR="00A747DF" w:rsidRPr="00514410" w:rsidRDefault="00A747DF" w:rsidP="00A747DF">
            <w:pPr>
              <w:pStyle w:val="ENoteTableText"/>
              <w:tabs>
                <w:tab w:val="center" w:leader="dot" w:pos="2268"/>
              </w:tabs>
            </w:pPr>
            <w:r w:rsidRPr="00514410">
              <w:t>s 45B</w:t>
            </w:r>
            <w:r w:rsidRPr="00514410">
              <w:tab/>
            </w:r>
          </w:p>
        </w:tc>
        <w:tc>
          <w:tcPr>
            <w:tcW w:w="4652" w:type="dxa"/>
            <w:shd w:val="clear" w:color="auto" w:fill="auto"/>
          </w:tcPr>
          <w:p w:rsidR="00A747DF" w:rsidRPr="00514410" w:rsidRDefault="00A747DF" w:rsidP="006902E0">
            <w:pPr>
              <w:pStyle w:val="ENoteTableText"/>
            </w:pPr>
            <w:r w:rsidRPr="00514410">
              <w:t>ad No 27, 1984</w:t>
            </w:r>
          </w:p>
        </w:tc>
      </w:tr>
      <w:tr w:rsidR="00A747DF" w:rsidRPr="00514410" w:rsidTr="006902E0">
        <w:trPr>
          <w:cantSplit/>
        </w:trPr>
        <w:tc>
          <w:tcPr>
            <w:tcW w:w="2436" w:type="dxa"/>
            <w:shd w:val="clear" w:color="auto" w:fill="auto"/>
          </w:tcPr>
          <w:p w:rsidR="00A747DF" w:rsidRPr="00514410" w:rsidRDefault="00A747DF" w:rsidP="006902E0">
            <w:pPr>
              <w:pStyle w:val="ENoteTableText"/>
            </w:pPr>
          </w:p>
        </w:tc>
        <w:tc>
          <w:tcPr>
            <w:tcW w:w="4652" w:type="dxa"/>
            <w:shd w:val="clear" w:color="auto" w:fill="auto"/>
          </w:tcPr>
          <w:p w:rsidR="00A747DF" w:rsidRPr="00514410" w:rsidRDefault="00A747DF" w:rsidP="006902E0">
            <w:pPr>
              <w:pStyle w:val="ENoteTableText"/>
            </w:pPr>
            <w:r w:rsidRPr="00514410">
              <w:t xml:space="preserve">rep No 120, 1987 </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10</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XI</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514410">
              <w:t> </w:t>
            </w:r>
            <w:r w:rsidRPr="00514410">
              <w:t>10</w:t>
            </w:r>
            <w:r w:rsidR="00A96521"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BC0EA0" w:rsidRPr="00514410" w:rsidTr="00141EC3">
        <w:trPr>
          <w:cantSplit/>
        </w:trPr>
        <w:tc>
          <w:tcPr>
            <w:tcW w:w="2436" w:type="dxa"/>
            <w:shd w:val="clear" w:color="auto" w:fill="auto"/>
          </w:tcPr>
          <w:p w:rsidR="00BC0EA0" w:rsidRPr="00514410" w:rsidRDefault="00BC0EA0" w:rsidP="00B07AA2">
            <w:pPr>
              <w:pStyle w:val="ENoteTableText"/>
              <w:tabs>
                <w:tab w:val="center" w:leader="dot" w:pos="2268"/>
              </w:tabs>
            </w:pPr>
          </w:p>
        </w:tc>
        <w:tc>
          <w:tcPr>
            <w:tcW w:w="4652" w:type="dxa"/>
            <w:shd w:val="clear" w:color="auto" w:fill="auto"/>
          </w:tcPr>
          <w:p w:rsidR="00BC0EA0" w:rsidRPr="00514410" w:rsidRDefault="00BC0EA0" w:rsidP="005F4DE2">
            <w:pPr>
              <w:pStyle w:val="ENoteTableText"/>
            </w:pPr>
            <w:r w:rsidRPr="00514410">
              <w:t>rs No 10, 2015</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46</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 xml:space="preserve">52, 1964 </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46</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27, 1984 (as am by No</w:t>
            </w:r>
            <w:r w:rsidR="00315973" w:rsidRPr="00514410">
              <w:t> </w:t>
            </w:r>
            <w:r w:rsidRPr="00514410">
              <w:t>165, 1984); No</w:t>
            </w:r>
            <w:r w:rsidR="00315973" w:rsidRPr="00514410">
              <w:t> </w:t>
            </w:r>
            <w:r w:rsidR="005A4729" w:rsidRPr="00514410">
              <w:t>115, 1990</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rs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133, 2005; No</w:t>
            </w:r>
            <w:r w:rsidR="00315973" w:rsidRPr="00514410">
              <w:t> </w:t>
            </w:r>
            <w:r w:rsidRPr="00514410">
              <w:t>46, 2011</w:t>
            </w:r>
            <w:r w:rsidR="0054191E" w:rsidRPr="00514410">
              <w:t>;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46A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141, 1987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99, 1988; No</w:t>
            </w:r>
            <w:r w:rsidR="00315973" w:rsidRPr="00514410">
              <w:t> </w:t>
            </w:r>
            <w:r w:rsidRPr="00514410">
              <w:t>115, 1990; No</w:t>
            </w:r>
            <w:r w:rsidR="00315973" w:rsidRPr="00514410">
              <w:t> </w:t>
            </w:r>
            <w:r w:rsidRPr="00514410">
              <w:t xml:space="preserve">3, 1995 </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46AA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133, 2005; No</w:t>
            </w:r>
            <w:r w:rsidR="00315973" w:rsidRPr="00514410">
              <w:t> </w:t>
            </w:r>
            <w:r w:rsidRPr="00514410">
              <w:t>46, 2011</w:t>
            </w:r>
            <w:r w:rsidR="00A94C6D" w:rsidRPr="00514410">
              <w:t>; No 10, 2015</w:t>
            </w:r>
            <w:r w:rsidR="003F7F07" w:rsidRPr="00514410">
              <w:t>; No 126, 2015</w:t>
            </w:r>
            <w:r w:rsidR="00423A91" w:rsidRPr="00514410">
              <w:t>; No 78, 2018</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46B</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139, 2003; No</w:t>
            </w:r>
            <w:r w:rsidR="00315973" w:rsidRPr="00514410">
              <w:t> </w:t>
            </w:r>
            <w:r w:rsidRPr="00514410">
              <w:t>133, 2005</w:t>
            </w:r>
          </w:p>
        </w:tc>
      </w:tr>
      <w:tr w:rsidR="00A94C6D" w:rsidRPr="00514410" w:rsidTr="00141EC3">
        <w:trPr>
          <w:cantSplit/>
        </w:trPr>
        <w:tc>
          <w:tcPr>
            <w:tcW w:w="2436" w:type="dxa"/>
            <w:shd w:val="clear" w:color="auto" w:fill="auto"/>
          </w:tcPr>
          <w:p w:rsidR="00A94C6D" w:rsidRPr="00514410" w:rsidRDefault="00A94C6D" w:rsidP="00605B69">
            <w:pPr>
              <w:pStyle w:val="ENoteTableText"/>
            </w:pPr>
          </w:p>
        </w:tc>
        <w:tc>
          <w:tcPr>
            <w:tcW w:w="4652" w:type="dxa"/>
            <w:shd w:val="clear" w:color="auto" w:fill="auto"/>
          </w:tcPr>
          <w:p w:rsidR="00A94C6D" w:rsidRPr="00514410" w:rsidRDefault="00A94C6D" w:rsidP="005F4DE2">
            <w:pPr>
              <w:pStyle w:val="ENoteTableText"/>
            </w:pPr>
            <w:r w:rsidRPr="00514410">
              <w:t>rep No 10, 2015</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47</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005A4729"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5F4DE2">
            <w:pPr>
              <w:pStyle w:val="ENoteTableText"/>
            </w:pPr>
            <w:r w:rsidRPr="00514410">
              <w:rPr>
                <w:b/>
              </w:rPr>
              <w:t>Part</w:t>
            </w:r>
            <w:r w:rsidR="00514410">
              <w:rPr>
                <w:b/>
              </w:rPr>
              <w:t> </w:t>
            </w:r>
            <w:r w:rsidRPr="00514410">
              <w:rPr>
                <w:b/>
              </w:rPr>
              <w:t>11</w:t>
            </w:r>
          </w:p>
        </w:tc>
        <w:tc>
          <w:tcPr>
            <w:tcW w:w="4652" w:type="dxa"/>
            <w:shd w:val="clear" w:color="auto" w:fill="auto"/>
          </w:tcPr>
          <w:p w:rsidR="005F4DE2" w:rsidRPr="00514410" w:rsidRDefault="005F4DE2" w:rsidP="005F4DE2">
            <w:pPr>
              <w:pStyle w:val="ENoteTableText"/>
            </w:pP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Part</w:t>
            </w:r>
            <w:r w:rsidR="00B07AA2" w:rsidRPr="00514410">
              <w:t> </w:t>
            </w:r>
            <w:r w:rsidRPr="00514410">
              <w:t>XII</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005A4729" w:rsidRPr="00514410">
              <w:t>52, 1964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lastRenderedPageBreak/>
              <w:t>Part</w:t>
            </w:r>
            <w:r w:rsidR="00514410">
              <w:t> </w:t>
            </w:r>
            <w:r w:rsidRPr="00514410">
              <w:t>11</w:t>
            </w:r>
            <w:r w:rsidR="00BF1EE9" w:rsidRPr="00514410">
              <w:t xml:space="preserve"> heading</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46, 2011</w:t>
            </w:r>
          </w:p>
        </w:tc>
      </w:tr>
      <w:tr w:rsidR="005F4DE2" w:rsidRPr="00514410" w:rsidTr="00141EC3">
        <w:trPr>
          <w:cantSplit/>
        </w:trPr>
        <w:tc>
          <w:tcPr>
            <w:tcW w:w="2436" w:type="dxa"/>
            <w:shd w:val="clear" w:color="auto" w:fill="auto"/>
          </w:tcPr>
          <w:p w:rsidR="005F4DE2" w:rsidRPr="00514410" w:rsidRDefault="005F4DE2" w:rsidP="00B07AA2">
            <w:pPr>
              <w:pStyle w:val="ENoteTableText"/>
              <w:tabs>
                <w:tab w:val="center" w:leader="dot" w:pos="2268"/>
              </w:tabs>
            </w:pPr>
            <w:r w:rsidRPr="00514410">
              <w:t>Heading preceding s 48</w:t>
            </w:r>
            <w:r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005A4729" w:rsidRPr="00514410">
              <w:t>52, 1964</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48</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80, 1950; No</w:t>
            </w:r>
            <w:r w:rsidR="00315973" w:rsidRPr="00514410">
              <w:t> </w:t>
            </w:r>
            <w:r w:rsidRPr="00514410">
              <w:t>19, 1963; No</w:t>
            </w:r>
            <w:r w:rsidR="00315973" w:rsidRPr="00514410">
              <w:t> </w:t>
            </w:r>
            <w:r w:rsidRPr="00514410">
              <w:t>144, 1976; No</w:t>
            </w:r>
            <w:r w:rsidR="00315973" w:rsidRPr="00514410">
              <w:t> </w:t>
            </w:r>
            <w:r w:rsidRPr="00514410">
              <w:t>26, 1982 (as am by No</w:t>
            </w:r>
            <w:r w:rsidR="00315973" w:rsidRPr="00514410">
              <w:t> </w:t>
            </w:r>
            <w:r w:rsidRPr="00514410">
              <w:t>80, 1982); No</w:t>
            </w:r>
            <w:r w:rsidR="00315973" w:rsidRPr="00514410">
              <w:t> </w:t>
            </w:r>
            <w:r w:rsidRPr="00514410">
              <w:t>141, 1987; No</w:t>
            </w:r>
            <w:r w:rsidR="00315973" w:rsidRPr="00514410">
              <w:t> </w:t>
            </w:r>
            <w:r w:rsidRPr="00514410">
              <w:t>99, 1988; No</w:t>
            </w:r>
            <w:r w:rsidR="00315973" w:rsidRPr="00514410">
              <w:t> </w:t>
            </w:r>
            <w:r w:rsidR="005A4729" w:rsidRPr="00514410">
              <w:t>115, 1990</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B07AA2" w:rsidP="00A747DF">
            <w:pPr>
              <w:pStyle w:val="ENoteTableText"/>
              <w:tabs>
                <w:tab w:val="center" w:leader="dot" w:pos="2268"/>
              </w:tabs>
            </w:pPr>
            <w:r w:rsidRPr="00514410">
              <w:t>s</w:t>
            </w:r>
            <w:r w:rsidR="00315973" w:rsidRPr="00514410">
              <w:t> </w:t>
            </w:r>
            <w:r w:rsidR="005F4DE2" w:rsidRPr="00514410">
              <w:t>48A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005A4729" w:rsidRPr="00514410">
              <w:t>99, 1988</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140, 2003</w:t>
            </w:r>
          </w:p>
        </w:tc>
      </w:tr>
      <w:tr w:rsidR="00A747DF" w:rsidRPr="00514410" w:rsidTr="006902E0">
        <w:trPr>
          <w:cantSplit/>
        </w:trPr>
        <w:tc>
          <w:tcPr>
            <w:tcW w:w="2436" w:type="dxa"/>
            <w:shd w:val="clear" w:color="auto" w:fill="auto"/>
          </w:tcPr>
          <w:p w:rsidR="00A747DF" w:rsidRPr="00514410" w:rsidRDefault="00A747DF" w:rsidP="00A747DF">
            <w:pPr>
              <w:pStyle w:val="ENoteTableText"/>
              <w:tabs>
                <w:tab w:val="center" w:leader="dot" w:pos="2268"/>
              </w:tabs>
            </w:pPr>
            <w:r w:rsidRPr="00514410">
              <w:t>s 48B</w:t>
            </w:r>
            <w:r w:rsidRPr="00514410">
              <w:tab/>
            </w:r>
          </w:p>
        </w:tc>
        <w:tc>
          <w:tcPr>
            <w:tcW w:w="4652" w:type="dxa"/>
            <w:shd w:val="clear" w:color="auto" w:fill="auto"/>
          </w:tcPr>
          <w:p w:rsidR="00A747DF" w:rsidRPr="00514410" w:rsidRDefault="00A747DF" w:rsidP="006902E0">
            <w:pPr>
              <w:pStyle w:val="ENoteTableText"/>
            </w:pPr>
            <w:r w:rsidRPr="00514410">
              <w:t>ad No 99, 1988</w:t>
            </w:r>
          </w:p>
        </w:tc>
      </w:tr>
      <w:tr w:rsidR="00A747DF" w:rsidRPr="00514410" w:rsidTr="006902E0">
        <w:trPr>
          <w:cantSplit/>
        </w:trPr>
        <w:tc>
          <w:tcPr>
            <w:tcW w:w="2436" w:type="dxa"/>
            <w:shd w:val="clear" w:color="auto" w:fill="auto"/>
          </w:tcPr>
          <w:p w:rsidR="00A747DF" w:rsidRPr="00514410" w:rsidRDefault="00A747DF" w:rsidP="006902E0">
            <w:pPr>
              <w:pStyle w:val="ENoteTableText"/>
            </w:pPr>
          </w:p>
        </w:tc>
        <w:tc>
          <w:tcPr>
            <w:tcW w:w="4652" w:type="dxa"/>
            <w:shd w:val="clear" w:color="auto" w:fill="auto"/>
          </w:tcPr>
          <w:p w:rsidR="00A747DF" w:rsidRPr="00514410" w:rsidRDefault="00A747DF" w:rsidP="006902E0">
            <w:pPr>
              <w:pStyle w:val="ENoteTableText"/>
            </w:pPr>
            <w:r w:rsidRPr="00514410">
              <w:t>rep No 140, 2003</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49</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am No</w:t>
            </w:r>
            <w:r w:rsidR="00315973" w:rsidRPr="00514410">
              <w:t> </w:t>
            </w:r>
            <w:r w:rsidRPr="00514410">
              <w:t>19, 1963; No</w:t>
            </w:r>
            <w:r w:rsidR="00315973" w:rsidRPr="00514410">
              <w:t> </w:t>
            </w:r>
            <w:r w:rsidRPr="00514410">
              <w:t>144, 1976; No</w:t>
            </w:r>
            <w:r w:rsidR="00315973" w:rsidRPr="00514410">
              <w:t> </w:t>
            </w:r>
            <w:r w:rsidR="005A4729" w:rsidRPr="00514410">
              <w:t>99, 1988</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49A</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005A4729" w:rsidRPr="00514410">
              <w:t>52, 1964</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140, 2003</w:t>
            </w:r>
          </w:p>
        </w:tc>
      </w:tr>
      <w:tr w:rsidR="005F4DE2" w:rsidRPr="00514410" w:rsidTr="00141EC3">
        <w:trPr>
          <w:cantSplit/>
        </w:trPr>
        <w:tc>
          <w:tcPr>
            <w:tcW w:w="2436" w:type="dxa"/>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50</w:t>
            </w:r>
            <w:r w:rsidR="005F4DE2" w:rsidRPr="00514410">
              <w:tab/>
            </w:r>
          </w:p>
        </w:tc>
        <w:tc>
          <w:tcPr>
            <w:tcW w:w="4652" w:type="dxa"/>
            <w:shd w:val="clear" w:color="auto" w:fill="auto"/>
          </w:tcPr>
          <w:p w:rsidR="005F4DE2" w:rsidRPr="00514410" w:rsidRDefault="005F4DE2" w:rsidP="005F4DE2">
            <w:pPr>
              <w:pStyle w:val="ENoteTableText"/>
            </w:pPr>
            <w:r w:rsidRPr="00514410">
              <w:t>ad No</w:t>
            </w:r>
            <w:r w:rsidR="00315973" w:rsidRPr="00514410">
              <w:t> </w:t>
            </w:r>
            <w:r w:rsidRPr="00514410">
              <w:t>10, 1937</w:t>
            </w:r>
          </w:p>
        </w:tc>
      </w:tr>
      <w:tr w:rsidR="005F4DE2" w:rsidRPr="00514410" w:rsidTr="00141EC3">
        <w:trPr>
          <w:cantSplit/>
        </w:trPr>
        <w:tc>
          <w:tcPr>
            <w:tcW w:w="2436" w:type="dxa"/>
            <w:shd w:val="clear" w:color="auto" w:fill="auto"/>
          </w:tcPr>
          <w:p w:rsidR="005F4DE2" w:rsidRPr="00514410" w:rsidRDefault="005F4DE2" w:rsidP="00605B69">
            <w:pPr>
              <w:pStyle w:val="ENoteTableText"/>
            </w:pPr>
          </w:p>
        </w:tc>
        <w:tc>
          <w:tcPr>
            <w:tcW w:w="4652" w:type="dxa"/>
            <w:shd w:val="clear" w:color="auto" w:fill="auto"/>
          </w:tcPr>
          <w:p w:rsidR="005F4DE2" w:rsidRPr="00514410" w:rsidRDefault="005F4DE2" w:rsidP="005F4DE2">
            <w:pPr>
              <w:pStyle w:val="ENoteTableText"/>
            </w:pPr>
            <w:r w:rsidRPr="00514410">
              <w:t>rep No</w:t>
            </w:r>
            <w:r w:rsidR="00315973" w:rsidRPr="00514410">
              <w:t> </w:t>
            </w:r>
            <w:r w:rsidRPr="00514410">
              <w:t>140, 2003</w:t>
            </w:r>
          </w:p>
        </w:tc>
      </w:tr>
      <w:tr w:rsidR="005F4DE2" w:rsidRPr="00514410" w:rsidTr="00141EC3">
        <w:trPr>
          <w:cantSplit/>
        </w:trPr>
        <w:tc>
          <w:tcPr>
            <w:tcW w:w="2436" w:type="dxa"/>
            <w:tcBorders>
              <w:bottom w:val="single" w:sz="12" w:space="0" w:color="auto"/>
            </w:tcBorders>
            <w:shd w:val="clear" w:color="auto" w:fill="auto"/>
          </w:tcPr>
          <w:p w:rsidR="005F4DE2" w:rsidRPr="00514410" w:rsidRDefault="00B07AA2" w:rsidP="00B07AA2">
            <w:pPr>
              <w:pStyle w:val="ENoteTableText"/>
              <w:tabs>
                <w:tab w:val="center" w:leader="dot" w:pos="2268"/>
              </w:tabs>
            </w:pPr>
            <w:r w:rsidRPr="00514410">
              <w:t>s</w:t>
            </w:r>
            <w:r w:rsidR="005F4DE2" w:rsidRPr="00514410">
              <w:t xml:space="preserve"> 51</w:t>
            </w:r>
            <w:r w:rsidR="005F4DE2" w:rsidRPr="00514410">
              <w:tab/>
            </w:r>
          </w:p>
        </w:tc>
        <w:tc>
          <w:tcPr>
            <w:tcW w:w="4652" w:type="dxa"/>
            <w:tcBorders>
              <w:bottom w:val="single" w:sz="12" w:space="0" w:color="auto"/>
            </w:tcBorders>
            <w:shd w:val="clear" w:color="auto" w:fill="auto"/>
          </w:tcPr>
          <w:p w:rsidR="005F4DE2" w:rsidRPr="00514410" w:rsidRDefault="005F4DE2" w:rsidP="005F4DE2">
            <w:pPr>
              <w:pStyle w:val="ENoteTableText"/>
            </w:pPr>
            <w:r w:rsidRPr="00514410">
              <w:t>ad No</w:t>
            </w:r>
            <w:r w:rsidR="00315973" w:rsidRPr="00514410">
              <w:t> </w:t>
            </w:r>
            <w:r w:rsidRPr="00514410">
              <w:t>55, 2001</w:t>
            </w:r>
          </w:p>
        </w:tc>
      </w:tr>
    </w:tbl>
    <w:p w:rsidR="008D0CF2" w:rsidRPr="00514410" w:rsidRDefault="008D0CF2" w:rsidP="00501198"/>
    <w:p w:rsidR="000E59E8" w:rsidRPr="00514410" w:rsidRDefault="000E59E8" w:rsidP="00501198">
      <w:pPr>
        <w:sectPr w:rsidR="000E59E8" w:rsidRPr="00514410" w:rsidSect="005A6BD5">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0209C8" w:rsidRPr="00514410" w:rsidRDefault="000209C8" w:rsidP="003E7FF3"/>
    <w:sectPr w:rsidR="000209C8" w:rsidRPr="00514410" w:rsidSect="005A6BD5">
      <w:headerReference w:type="even" r:id="rId33"/>
      <w:headerReference w:type="default" r:id="rId34"/>
      <w:footerReference w:type="even" r:id="rId35"/>
      <w:footerReference w:type="defaul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10" w:rsidRDefault="00514410">
      <w:pPr>
        <w:spacing w:line="240" w:lineRule="auto"/>
      </w:pPr>
      <w:r>
        <w:separator/>
      </w:r>
    </w:p>
  </w:endnote>
  <w:endnote w:type="continuationSeparator" w:id="0">
    <w:p w:rsidR="00514410" w:rsidRDefault="00514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Default="0051441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i/>
              <w:sz w:val="16"/>
              <w:szCs w:val="16"/>
            </w:rPr>
          </w:pP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BD5">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6BD5">
            <w:rPr>
              <w:i/>
              <w:noProof/>
              <w:sz w:val="16"/>
              <w:szCs w:val="16"/>
            </w:rPr>
            <w:t>91</w:t>
          </w:r>
          <w:r w:rsidRPr="007B3B51">
            <w:rPr>
              <w:i/>
              <w:sz w:val="16"/>
              <w:szCs w:val="16"/>
            </w:rPr>
            <w:fldChar w:fldCharType="end"/>
          </w:r>
        </w:p>
      </w:tc>
    </w:tr>
    <w:tr w:rsidR="00514410" w:rsidRPr="00130F37" w:rsidTr="00501198">
      <w:tc>
        <w:tcPr>
          <w:tcW w:w="2190" w:type="dxa"/>
          <w:gridSpan w:val="2"/>
        </w:tcPr>
        <w:p w:rsidR="00514410" w:rsidRPr="00130F37" w:rsidRDefault="00514410" w:rsidP="0050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34</w:t>
          </w:r>
          <w:r w:rsidRPr="00130F37">
            <w:rPr>
              <w:sz w:val="16"/>
              <w:szCs w:val="16"/>
            </w:rPr>
            <w:fldChar w:fldCharType="end"/>
          </w:r>
        </w:p>
      </w:tc>
      <w:tc>
        <w:tcPr>
          <w:tcW w:w="2920" w:type="dxa"/>
        </w:tcPr>
        <w:p w:rsidR="00514410" w:rsidRPr="00130F37" w:rsidRDefault="00514410" w:rsidP="0050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25/8/18</w:t>
          </w:r>
          <w:r w:rsidRPr="00130F37">
            <w:rPr>
              <w:sz w:val="16"/>
              <w:szCs w:val="16"/>
            </w:rPr>
            <w:fldChar w:fldCharType="end"/>
          </w:r>
        </w:p>
      </w:tc>
      <w:tc>
        <w:tcPr>
          <w:tcW w:w="2193" w:type="dxa"/>
          <w:gridSpan w:val="2"/>
        </w:tcPr>
        <w:p w:rsidR="00514410" w:rsidRPr="00130F37" w:rsidRDefault="00514410" w:rsidP="0050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6/9/18</w:t>
          </w:r>
          <w:r w:rsidRPr="00130F37">
            <w:rPr>
              <w:sz w:val="16"/>
              <w:szCs w:val="16"/>
            </w:rPr>
            <w:fldChar w:fldCharType="end"/>
          </w:r>
        </w:p>
      </w:tc>
    </w:tr>
  </w:tbl>
  <w:p w:rsidR="00514410" w:rsidRPr="001C50D6" w:rsidRDefault="00514410" w:rsidP="001C50D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2B0EA5" w:rsidRDefault="00514410" w:rsidP="008D0CF2">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514410" w:rsidTr="00501198">
      <w:tc>
        <w:tcPr>
          <w:tcW w:w="1383" w:type="dxa"/>
        </w:tcPr>
        <w:p w:rsidR="00514410" w:rsidRDefault="00514410" w:rsidP="00501198">
          <w:pPr>
            <w:spacing w:line="0" w:lineRule="atLeast"/>
            <w:rPr>
              <w:sz w:val="18"/>
            </w:rPr>
          </w:pPr>
        </w:p>
      </w:tc>
      <w:tc>
        <w:tcPr>
          <w:tcW w:w="5387" w:type="dxa"/>
        </w:tcPr>
        <w:p w:rsidR="00514410" w:rsidRDefault="00514410" w:rsidP="0050119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Acts Interpretation Act 1901</w:t>
          </w:r>
          <w:r w:rsidRPr="007A1328">
            <w:rPr>
              <w:i/>
              <w:sz w:val="18"/>
            </w:rPr>
            <w:fldChar w:fldCharType="end"/>
          </w:r>
        </w:p>
      </w:tc>
      <w:tc>
        <w:tcPr>
          <w:tcW w:w="533" w:type="dxa"/>
        </w:tcPr>
        <w:p w:rsidR="00514410" w:rsidRDefault="00514410" w:rsidP="005011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81</w:t>
          </w:r>
          <w:r w:rsidRPr="00ED79B6">
            <w:rPr>
              <w:i/>
              <w:sz w:val="18"/>
            </w:rPr>
            <w:fldChar w:fldCharType="end"/>
          </w:r>
        </w:p>
      </w:tc>
    </w:tr>
  </w:tbl>
  <w:p w:rsidR="00514410" w:rsidRPr="00ED79B6" w:rsidRDefault="00514410" w:rsidP="008D0CF2">
    <w:pPr>
      <w:rPr>
        <w:i/>
        <w:sz w:val="18"/>
      </w:rPr>
    </w:pPr>
  </w:p>
  <w:p w:rsidR="00514410" w:rsidRPr="008D0CF2" w:rsidRDefault="00514410" w:rsidP="008D0CF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81</w:t>
          </w:r>
          <w:r w:rsidRPr="007B3B51">
            <w:rPr>
              <w:i/>
              <w:sz w:val="16"/>
              <w:szCs w:val="16"/>
            </w:rPr>
            <w:fldChar w:fldCharType="end"/>
          </w: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p>
      </w:tc>
    </w:tr>
    <w:tr w:rsidR="00514410" w:rsidRPr="0055472E" w:rsidTr="00501198">
      <w:tc>
        <w:tcPr>
          <w:tcW w:w="2190" w:type="dxa"/>
          <w:gridSpan w:val="2"/>
        </w:tcPr>
        <w:p w:rsidR="00514410" w:rsidRPr="0055472E" w:rsidRDefault="00514410" w:rsidP="0050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34</w:t>
          </w:r>
          <w:r w:rsidRPr="0055472E">
            <w:rPr>
              <w:sz w:val="16"/>
              <w:szCs w:val="16"/>
            </w:rPr>
            <w:fldChar w:fldCharType="end"/>
          </w:r>
        </w:p>
      </w:tc>
      <w:tc>
        <w:tcPr>
          <w:tcW w:w="2920" w:type="dxa"/>
        </w:tcPr>
        <w:p w:rsidR="00514410" w:rsidRPr="0055472E" w:rsidRDefault="00514410" w:rsidP="0050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25/8/18</w:t>
          </w:r>
          <w:r w:rsidRPr="0055472E">
            <w:rPr>
              <w:sz w:val="16"/>
              <w:szCs w:val="16"/>
            </w:rPr>
            <w:fldChar w:fldCharType="end"/>
          </w:r>
        </w:p>
      </w:tc>
      <w:tc>
        <w:tcPr>
          <w:tcW w:w="2193" w:type="dxa"/>
          <w:gridSpan w:val="2"/>
        </w:tcPr>
        <w:p w:rsidR="00514410" w:rsidRPr="0055472E" w:rsidRDefault="00514410" w:rsidP="0050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6/9/18</w:t>
          </w:r>
          <w:r w:rsidRPr="0055472E">
            <w:rPr>
              <w:sz w:val="16"/>
              <w:szCs w:val="16"/>
            </w:rPr>
            <w:fldChar w:fldCharType="end"/>
          </w:r>
        </w:p>
      </w:tc>
    </w:tr>
  </w:tbl>
  <w:p w:rsidR="00514410" w:rsidRPr="001C50D6" w:rsidRDefault="00514410" w:rsidP="001C50D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i/>
              <w:sz w:val="16"/>
              <w:szCs w:val="16"/>
            </w:rPr>
          </w:pP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81</w:t>
          </w:r>
          <w:r w:rsidRPr="007B3B51">
            <w:rPr>
              <w:i/>
              <w:sz w:val="16"/>
              <w:szCs w:val="16"/>
            </w:rPr>
            <w:fldChar w:fldCharType="end"/>
          </w:r>
        </w:p>
      </w:tc>
    </w:tr>
    <w:tr w:rsidR="00514410" w:rsidRPr="00130F37" w:rsidTr="00501198">
      <w:tc>
        <w:tcPr>
          <w:tcW w:w="2190" w:type="dxa"/>
          <w:gridSpan w:val="2"/>
        </w:tcPr>
        <w:p w:rsidR="00514410" w:rsidRPr="00130F37" w:rsidRDefault="00514410" w:rsidP="0050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34</w:t>
          </w:r>
          <w:r w:rsidRPr="00130F37">
            <w:rPr>
              <w:sz w:val="16"/>
              <w:szCs w:val="16"/>
            </w:rPr>
            <w:fldChar w:fldCharType="end"/>
          </w:r>
        </w:p>
      </w:tc>
      <w:tc>
        <w:tcPr>
          <w:tcW w:w="2920" w:type="dxa"/>
        </w:tcPr>
        <w:p w:rsidR="00514410" w:rsidRPr="00130F37" w:rsidRDefault="00514410" w:rsidP="0050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25/8/18</w:t>
          </w:r>
          <w:r w:rsidRPr="00130F37">
            <w:rPr>
              <w:sz w:val="16"/>
              <w:szCs w:val="16"/>
            </w:rPr>
            <w:fldChar w:fldCharType="end"/>
          </w:r>
        </w:p>
      </w:tc>
      <w:tc>
        <w:tcPr>
          <w:tcW w:w="2193" w:type="dxa"/>
          <w:gridSpan w:val="2"/>
        </w:tcPr>
        <w:p w:rsidR="00514410" w:rsidRPr="00130F37" w:rsidRDefault="00514410" w:rsidP="0050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6/9/18</w:t>
          </w:r>
          <w:r w:rsidRPr="00130F37">
            <w:rPr>
              <w:sz w:val="16"/>
              <w:szCs w:val="16"/>
            </w:rPr>
            <w:fldChar w:fldCharType="end"/>
          </w:r>
        </w:p>
      </w:tc>
    </w:tr>
  </w:tbl>
  <w:p w:rsidR="00514410" w:rsidRPr="001C50D6" w:rsidRDefault="00514410" w:rsidP="001C5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Default="00514410" w:rsidP="00D868A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ED79B6" w:rsidRDefault="00514410" w:rsidP="00D868A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6BD5">
            <w:rPr>
              <w:i/>
              <w:noProof/>
              <w:sz w:val="16"/>
              <w:szCs w:val="16"/>
            </w:rPr>
            <w:t>ii</w:t>
          </w:r>
          <w:r w:rsidRPr="007B3B51">
            <w:rPr>
              <w:i/>
              <w:sz w:val="16"/>
              <w:szCs w:val="16"/>
            </w:rPr>
            <w:fldChar w:fldCharType="end"/>
          </w: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BD5">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p>
      </w:tc>
    </w:tr>
    <w:tr w:rsidR="00514410" w:rsidRPr="0055472E" w:rsidTr="00501198">
      <w:tc>
        <w:tcPr>
          <w:tcW w:w="2190" w:type="dxa"/>
          <w:gridSpan w:val="2"/>
        </w:tcPr>
        <w:p w:rsidR="00514410" w:rsidRPr="0055472E" w:rsidRDefault="00514410" w:rsidP="0050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34</w:t>
          </w:r>
          <w:r w:rsidRPr="0055472E">
            <w:rPr>
              <w:sz w:val="16"/>
              <w:szCs w:val="16"/>
            </w:rPr>
            <w:fldChar w:fldCharType="end"/>
          </w:r>
        </w:p>
      </w:tc>
      <w:tc>
        <w:tcPr>
          <w:tcW w:w="2920" w:type="dxa"/>
        </w:tcPr>
        <w:p w:rsidR="00514410" w:rsidRPr="0055472E" w:rsidRDefault="00514410" w:rsidP="0050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25/8/18</w:t>
          </w:r>
          <w:r w:rsidRPr="0055472E">
            <w:rPr>
              <w:sz w:val="16"/>
              <w:szCs w:val="16"/>
            </w:rPr>
            <w:fldChar w:fldCharType="end"/>
          </w:r>
        </w:p>
      </w:tc>
      <w:tc>
        <w:tcPr>
          <w:tcW w:w="2193" w:type="dxa"/>
          <w:gridSpan w:val="2"/>
        </w:tcPr>
        <w:p w:rsidR="00514410" w:rsidRPr="0055472E" w:rsidRDefault="00514410" w:rsidP="0050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6/9/18</w:t>
          </w:r>
          <w:r w:rsidRPr="0055472E">
            <w:rPr>
              <w:sz w:val="16"/>
              <w:szCs w:val="16"/>
            </w:rPr>
            <w:fldChar w:fldCharType="end"/>
          </w:r>
        </w:p>
      </w:tc>
    </w:tr>
  </w:tbl>
  <w:p w:rsidR="00514410" w:rsidRPr="001C50D6" w:rsidRDefault="00514410" w:rsidP="001C50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i/>
              <w:sz w:val="16"/>
              <w:szCs w:val="16"/>
            </w:rPr>
          </w:pP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BD5">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6BD5">
            <w:rPr>
              <w:i/>
              <w:noProof/>
              <w:sz w:val="16"/>
              <w:szCs w:val="16"/>
            </w:rPr>
            <w:t>i</w:t>
          </w:r>
          <w:r w:rsidRPr="007B3B51">
            <w:rPr>
              <w:i/>
              <w:sz w:val="16"/>
              <w:szCs w:val="16"/>
            </w:rPr>
            <w:fldChar w:fldCharType="end"/>
          </w:r>
        </w:p>
      </w:tc>
    </w:tr>
    <w:tr w:rsidR="00514410" w:rsidRPr="00130F37" w:rsidTr="00501198">
      <w:tc>
        <w:tcPr>
          <w:tcW w:w="2190" w:type="dxa"/>
          <w:gridSpan w:val="2"/>
        </w:tcPr>
        <w:p w:rsidR="00514410" w:rsidRPr="00130F37" w:rsidRDefault="00514410" w:rsidP="0050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34</w:t>
          </w:r>
          <w:r w:rsidRPr="00130F37">
            <w:rPr>
              <w:sz w:val="16"/>
              <w:szCs w:val="16"/>
            </w:rPr>
            <w:fldChar w:fldCharType="end"/>
          </w:r>
        </w:p>
      </w:tc>
      <w:tc>
        <w:tcPr>
          <w:tcW w:w="2920" w:type="dxa"/>
        </w:tcPr>
        <w:p w:rsidR="00514410" w:rsidRPr="00130F37" w:rsidRDefault="00514410" w:rsidP="0050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25/8/18</w:t>
          </w:r>
          <w:r w:rsidRPr="00130F37">
            <w:rPr>
              <w:sz w:val="16"/>
              <w:szCs w:val="16"/>
            </w:rPr>
            <w:fldChar w:fldCharType="end"/>
          </w:r>
        </w:p>
      </w:tc>
      <w:tc>
        <w:tcPr>
          <w:tcW w:w="2193" w:type="dxa"/>
          <w:gridSpan w:val="2"/>
        </w:tcPr>
        <w:p w:rsidR="00514410" w:rsidRPr="00130F37" w:rsidRDefault="00514410" w:rsidP="0050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6/9/18</w:t>
          </w:r>
          <w:r w:rsidRPr="00130F37">
            <w:rPr>
              <w:sz w:val="16"/>
              <w:szCs w:val="16"/>
            </w:rPr>
            <w:fldChar w:fldCharType="end"/>
          </w:r>
        </w:p>
      </w:tc>
    </w:tr>
  </w:tbl>
  <w:p w:rsidR="00514410" w:rsidRPr="001C50D6" w:rsidRDefault="00514410" w:rsidP="001C50D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6BD5">
            <w:rPr>
              <w:i/>
              <w:noProof/>
              <w:sz w:val="16"/>
              <w:szCs w:val="16"/>
            </w:rPr>
            <w:t>68</w:t>
          </w:r>
          <w:r w:rsidRPr="007B3B51">
            <w:rPr>
              <w:i/>
              <w:sz w:val="16"/>
              <w:szCs w:val="16"/>
            </w:rPr>
            <w:fldChar w:fldCharType="end"/>
          </w: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BD5">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p>
      </w:tc>
    </w:tr>
    <w:tr w:rsidR="00514410" w:rsidRPr="0055472E" w:rsidTr="00501198">
      <w:tc>
        <w:tcPr>
          <w:tcW w:w="2190" w:type="dxa"/>
          <w:gridSpan w:val="2"/>
        </w:tcPr>
        <w:p w:rsidR="00514410" w:rsidRPr="0055472E" w:rsidRDefault="00514410" w:rsidP="0050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34</w:t>
          </w:r>
          <w:r w:rsidRPr="0055472E">
            <w:rPr>
              <w:sz w:val="16"/>
              <w:szCs w:val="16"/>
            </w:rPr>
            <w:fldChar w:fldCharType="end"/>
          </w:r>
        </w:p>
      </w:tc>
      <w:tc>
        <w:tcPr>
          <w:tcW w:w="2920" w:type="dxa"/>
        </w:tcPr>
        <w:p w:rsidR="00514410" w:rsidRPr="0055472E" w:rsidRDefault="00514410" w:rsidP="0050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25/8/18</w:t>
          </w:r>
          <w:r w:rsidRPr="0055472E">
            <w:rPr>
              <w:sz w:val="16"/>
              <w:szCs w:val="16"/>
            </w:rPr>
            <w:fldChar w:fldCharType="end"/>
          </w:r>
        </w:p>
      </w:tc>
      <w:tc>
        <w:tcPr>
          <w:tcW w:w="2193" w:type="dxa"/>
          <w:gridSpan w:val="2"/>
        </w:tcPr>
        <w:p w:rsidR="00514410" w:rsidRPr="0055472E" w:rsidRDefault="00514410" w:rsidP="0050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6/9/18</w:t>
          </w:r>
          <w:r w:rsidRPr="0055472E">
            <w:rPr>
              <w:sz w:val="16"/>
              <w:szCs w:val="16"/>
            </w:rPr>
            <w:fldChar w:fldCharType="end"/>
          </w:r>
        </w:p>
      </w:tc>
    </w:tr>
  </w:tbl>
  <w:p w:rsidR="00514410" w:rsidRPr="001C50D6" w:rsidRDefault="00514410" w:rsidP="001C50D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i/>
              <w:sz w:val="16"/>
              <w:szCs w:val="16"/>
            </w:rPr>
          </w:pP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BD5">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6BD5">
            <w:rPr>
              <w:i/>
              <w:noProof/>
              <w:sz w:val="16"/>
              <w:szCs w:val="16"/>
            </w:rPr>
            <w:t>69</w:t>
          </w:r>
          <w:r w:rsidRPr="007B3B51">
            <w:rPr>
              <w:i/>
              <w:sz w:val="16"/>
              <w:szCs w:val="16"/>
            </w:rPr>
            <w:fldChar w:fldCharType="end"/>
          </w:r>
        </w:p>
      </w:tc>
    </w:tr>
    <w:tr w:rsidR="00514410" w:rsidRPr="00130F37" w:rsidTr="00501198">
      <w:tc>
        <w:tcPr>
          <w:tcW w:w="2190" w:type="dxa"/>
          <w:gridSpan w:val="2"/>
        </w:tcPr>
        <w:p w:rsidR="00514410" w:rsidRPr="00130F37" w:rsidRDefault="00514410" w:rsidP="0050119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34</w:t>
          </w:r>
          <w:r w:rsidRPr="00130F37">
            <w:rPr>
              <w:sz w:val="16"/>
              <w:szCs w:val="16"/>
            </w:rPr>
            <w:fldChar w:fldCharType="end"/>
          </w:r>
        </w:p>
      </w:tc>
      <w:tc>
        <w:tcPr>
          <w:tcW w:w="2920" w:type="dxa"/>
        </w:tcPr>
        <w:p w:rsidR="00514410" w:rsidRPr="00130F37" w:rsidRDefault="00514410" w:rsidP="0050119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25/8/18</w:t>
          </w:r>
          <w:r w:rsidRPr="00130F37">
            <w:rPr>
              <w:sz w:val="16"/>
              <w:szCs w:val="16"/>
            </w:rPr>
            <w:fldChar w:fldCharType="end"/>
          </w:r>
        </w:p>
      </w:tc>
      <w:tc>
        <w:tcPr>
          <w:tcW w:w="2193" w:type="dxa"/>
          <w:gridSpan w:val="2"/>
        </w:tcPr>
        <w:p w:rsidR="00514410" w:rsidRPr="00130F37" w:rsidRDefault="00514410" w:rsidP="0050119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6/09/2018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6/9/18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6/9/18</w:t>
          </w:r>
          <w:r w:rsidRPr="00130F37">
            <w:rPr>
              <w:sz w:val="16"/>
              <w:szCs w:val="16"/>
            </w:rPr>
            <w:fldChar w:fldCharType="end"/>
          </w:r>
        </w:p>
      </w:tc>
    </w:tr>
  </w:tbl>
  <w:p w:rsidR="00514410" w:rsidRPr="001C50D6" w:rsidRDefault="00514410" w:rsidP="001C50D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A1328" w:rsidRDefault="00514410" w:rsidP="00501198">
    <w:pPr>
      <w:pBdr>
        <w:top w:val="single" w:sz="6" w:space="1" w:color="auto"/>
      </w:pBdr>
      <w:spacing w:before="120"/>
      <w:rPr>
        <w:sz w:val="18"/>
      </w:rPr>
    </w:pPr>
  </w:p>
  <w:p w:rsidR="00514410" w:rsidRPr="007A1328" w:rsidRDefault="00514410" w:rsidP="0050119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Acts Interpretation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81</w:t>
    </w:r>
    <w:r w:rsidRPr="007A1328">
      <w:rPr>
        <w:i/>
        <w:sz w:val="18"/>
      </w:rPr>
      <w:fldChar w:fldCharType="end"/>
    </w:r>
  </w:p>
  <w:p w:rsidR="00514410" w:rsidRPr="007A1328" w:rsidRDefault="00514410" w:rsidP="0050119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B3B51" w:rsidRDefault="00514410" w:rsidP="0050119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14410" w:rsidRPr="007B3B51" w:rsidTr="00501198">
      <w:tc>
        <w:tcPr>
          <w:tcW w:w="1247" w:type="dxa"/>
        </w:tcPr>
        <w:p w:rsidR="00514410" w:rsidRPr="007B3B51" w:rsidRDefault="00514410" w:rsidP="0050119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A6BD5">
            <w:rPr>
              <w:i/>
              <w:noProof/>
              <w:sz w:val="16"/>
              <w:szCs w:val="16"/>
            </w:rPr>
            <w:t>90</w:t>
          </w:r>
          <w:r w:rsidRPr="007B3B51">
            <w:rPr>
              <w:i/>
              <w:sz w:val="16"/>
              <w:szCs w:val="16"/>
            </w:rPr>
            <w:fldChar w:fldCharType="end"/>
          </w:r>
        </w:p>
      </w:tc>
      <w:tc>
        <w:tcPr>
          <w:tcW w:w="5387" w:type="dxa"/>
          <w:gridSpan w:val="3"/>
        </w:tcPr>
        <w:p w:rsidR="00514410" w:rsidRPr="007B3B51" w:rsidRDefault="00514410" w:rsidP="0050119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6BD5">
            <w:rPr>
              <w:i/>
              <w:noProof/>
              <w:sz w:val="16"/>
              <w:szCs w:val="16"/>
            </w:rPr>
            <w:t>Acts Interpretation Act 1901</w:t>
          </w:r>
          <w:r w:rsidRPr="007B3B51">
            <w:rPr>
              <w:i/>
              <w:sz w:val="16"/>
              <w:szCs w:val="16"/>
            </w:rPr>
            <w:fldChar w:fldCharType="end"/>
          </w:r>
        </w:p>
      </w:tc>
      <w:tc>
        <w:tcPr>
          <w:tcW w:w="669" w:type="dxa"/>
        </w:tcPr>
        <w:p w:rsidR="00514410" w:rsidRPr="007B3B51" w:rsidRDefault="00514410" w:rsidP="00501198">
          <w:pPr>
            <w:jc w:val="right"/>
            <w:rPr>
              <w:sz w:val="16"/>
              <w:szCs w:val="16"/>
            </w:rPr>
          </w:pPr>
        </w:p>
      </w:tc>
    </w:tr>
    <w:tr w:rsidR="00514410" w:rsidRPr="0055472E" w:rsidTr="00501198">
      <w:tc>
        <w:tcPr>
          <w:tcW w:w="2190" w:type="dxa"/>
          <w:gridSpan w:val="2"/>
        </w:tcPr>
        <w:p w:rsidR="00514410" w:rsidRPr="0055472E" w:rsidRDefault="00514410" w:rsidP="0050119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34</w:t>
          </w:r>
          <w:r w:rsidRPr="0055472E">
            <w:rPr>
              <w:sz w:val="16"/>
              <w:szCs w:val="16"/>
            </w:rPr>
            <w:fldChar w:fldCharType="end"/>
          </w:r>
        </w:p>
      </w:tc>
      <w:tc>
        <w:tcPr>
          <w:tcW w:w="2920" w:type="dxa"/>
        </w:tcPr>
        <w:p w:rsidR="00514410" w:rsidRPr="0055472E" w:rsidRDefault="00514410" w:rsidP="0050119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25/8/18</w:t>
          </w:r>
          <w:r w:rsidRPr="0055472E">
            <w:rPr>
              <w:sz w:val="16"/>
              <w:szCs w:val="16"/>
            </w:rPr>
            <w:fldChar w:fldCharType="end"/>
          </w:r>
        </w:p>
      </w:tc>
      <w:tc>
        <w:tcPr>
          <w:tcW w:w="2193" w:type="dxa"/>
          <w:gridSpan w:val="2"/>
        </w:tcPr>
        <w:p w:rsidR="00514410" w:rsidRPr="0055472E" w:rsidRDefault="00514410" w:rsidP="0050119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6/09/2018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6/9/18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6/9/18</w:t>
          </w:r>
          <w:r w:rsidRPr="0055472E">
            <w:rPr>
              <w:sz w:val="16"/>
              <w:szCs w:val="16"/>
            </w:rPr>
            <w:fldChar w:fldCharType="end"/>
          </w:r>
        </w:p>
      </w:tc>
    </w:tr>
  </w:tbl>
  <w:p w:rsidR="00514410" w:rsidRPr="001C50D6" w:rsidRDefault="00514410" w:rsidP="001C5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10" w:rsidRDefault="00514410">
      <w:pPr>
        <w:spacing w:line="240" w:lineRule="auto"/>
      </w:pPr>
      <w:r>
        <w:separator/>
      </w:r>
    </w:p>
  </w:footnote>
  <w:footnote w:type="continuationSeparator" w:id="0">
    <w:p w:rsidR="00514410" w:rsidRDefault="005144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Default="00514410" w:rsidP="00D868A8">
    <w:pPr>
      <w:pStyle w:val="Header"/>
      <w:pBdr>
        <w:bottom w:val="single" w:sz="6" w:space="1" w:color="auto"/>
      </w:pBdr>
    </w:pPr>
  </w:p>
  <w:p w:rsidR="00514410" w:rsidRDefault="00514410" w:rsidP="00D868A8">
    <w:pPr>
      <w:pStyle w:val="Header"/>
      <w:pBdr>
        <w:bottom w:val="single" w:sz="6" w:space="1" w:color="auto"/>
      </w:pBdr>
    </w:pPr>
  </w:p>
  <w:p w:rsidR="00514410" w:rsidRPr="001E77D2" w:rsidRDefault="00514410" w:rsidP="00D868A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E528B" w:rsidRDefault="00514410" w:rsidP="00501198">
    <w:pPr>
      <w:rPr>
        <w:sz w:val="26"/>
        <w:szCs w:val="26"/>
      </w:rPr>
    </w:pPr>
  </w:p>
  <w:p w:rsidR="00514410" w:rsidRPr="00750516" w:rsidRDefault="00514410" w:rsidP="00501198">
    <w:pPr>
      <w:rPr>
        <w:b/>
        <w:sz w:val="20"/>
      </w:rPr>
    </w:pPr>
    <w:r w:rsidRPr="00750516">
      <w:rPr>
        <w:b/>
        <w:sz w:val="20"/>
      </w:rPr>
      <w:t>Endnotes</w:t>
    </w:r>
  </w:p>
  <w:p w:rsidR="00514410" w:rsidRPr="007A1328" w:rsidRDefault="00514410" w:rsidP="00501198">
    <w:pPr>
      <w:rPr>
        <w:sz w:val="20"/>
      </w:rPr>
    </w:pPr>
  </w:p>
  <w:p w:rsidR="00514410" w:rsidRPr="007A1328" w:rsidRDefault="00514410" w:rsidP="00501198">
    <w:pPr>
      <w:rPr>
        <w:b/>
        <w:sz w:val="24"/>
      </w:rPr>
    </w:pPr>
  </w:p>
  <w:p w:rsidR="00514410" w:rsidRPr="007E528B" w:rsidRDefault="00514410" w:rsidP="008D0CF2">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A6BD5">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E528B" w:rsidRDefault="00514410" w:rsidP="00501198">
    <w:pPr>
      <w:jc w:val="right"/>
      <w:rPr>
        <w:sz w:val="26"/>
        <w:szCs w:val="26"/>
      </w:rPr>
    </w:pPr>
  </w:p>
  <w:p w:rsidR="00514410" w:rsidRPr="00750516" w:rsidRDefault="00514410" w:rsidP="00501198">
    <w:pPr>
      <w:jc w:val="right"/>
      <w:rPr>
        <w:b/>
        <w:sz w:val="20"/>
      </w:rPr>
    </w:pPr>
    <w:r w:rsidRPr="00750516">
      <w:rPr>
        <w:b/>
        <w:sz w:val="20"/>
      </w:rPr>
      <w:t>Endnotes</w:t>
    </w:r>
  </w:p>
  <w:p w:rsidR="00514410" w:rsidRPr="007A1328" w:rsidRDefault="00514410" w:rsidP="00501198">
    <w:pPr>
      <w:jc w:val="right"/>
      <w:rPr>
        <w:sz w:val="20"/>
      </w:rPr>
    </w:pPr>
  </w:p>
  <w:p w:rsidR="00514410" w:rsidRPr="007A1328" w:rsidRDefault="00514410" w:rsidP="00501198">
    <w:pPr>
      <w:jc w:val="right"/>
      <w:rPr>
        <w:b/>
        <w:sz w:val="24"/>
      </w:rPr>
    </w:pPr>
  </w:p>
  <w:p w:rsidR="00514410" w:rsidRPr="007E528B" w:rsidRDefault="00514410" w:rsidP="008D0CF2">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A6BD5">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BE5CD2" w:rsidRDefault="00514410" w:rsidP="00E0088E">
    <w:pPr>
      <w:rPr>
        <w:sz w:val="26"/>
        <w:szCs w:val="26"/>
      </w:rPr>
    </w:pPr>
  </w:p>
  <w:p w:rsidR="00514410" w:rsidRPr="0020230A" w:rsidRDefault="00514410" w:rsidP="00E0088E">
    <w:pPr>
      <w:rPr>
        <w:b/>
        <w:sz w:val="20"/>
      </w:rPr>
    </w:pPr>
    <w:r w:rsidRPr="0020230A">
      <w:rPr>
        <w:b/>
        <w:sz w:val="20"/>
      </w:rPr>
      <w:t>Endnotes</w:t>
    </w:r>
  </w:p>
  <w:p w:rsidR="00514410" w:rsidRPr="007A1328" w:rsidRDefault="00514410" w:rsidP="00E0088E">
    <w:pPr>
      <w:rPr>
        <w:sz w:val="20"/>
      </w:rPr>
    </w:pPr>
  </w:p>
  <w:p w:rsidR="00514410" w:rsidRPr="007A1328" w:rsidRDefault="00514410" w:rsidP="00E0088E">
    <w:pPr>
      <w:rPr>
        <w:b/>
        <w:sz w:val="24"/>
      </w:rPr>
    </w:pPr>
  </w:p>
  <w:p w:rsidR="00514410" w:rsidRPr="00BE5CD2" w:rsidRDefault="00514410" w:rsidP="00E0088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BE5CD2" w:rsidRDefault="00514410" w:rsidP="00E0088E">
    <w:pPr>
      <w:jc w:val="right"/>
      <w:rPr>
        <w:sz w:val="26"/>
        <w:szCs w:val="26"/>
      </w:rPr>
    </w:pPr>
  </w:p>
  <w:p w:rsidR="00514410" w:rsidRPr="0020230A" w:rsidRDefault="00514410" w:rsidP="00E0088E">
    <w:pPr>
      <w:jc w:val="right"/>
      <w:rPr>
        <w:b/>
        <w:sz w:val="20"/>
      </w:rPr>
    </w:pPr>
    <w:r w:rsidRPr="0020230A">
      <w:rPr>
        <w:b/>
        <w:sz w:val="20"/>
      </w:rPr>
      <w:t>Endnotes</w:t>
    </w:r>
  </w:p>
  <w:p w:rsidR="00514410" w:rsidRPr="007A1328" w:rsidRDefault="00514410" w:rsidP="00E0088E">
    <w:pPr>
      <w:jc w:val="right"/>
      <w:rPr>
        <w:sz w:val="20"/>
      </w:rPr>
    </w:pPr>
  </w:p>
  <w:p w:rsidR="00514410" w:rsidRPr="007A1328" w:rsidRDefault="00514410" w:rsidP="00E0088E">
    <w:pPr>
      <w:jc w:val="right"/>
      <w:rPr>
        <w:b/>
        <w:sz w:val="24"/>
      </w:rPr>
    </w:pPr>
  </w:p>
  <w:p w:rsidR="00514410" w:rsidRPr="00BE5CD2" w:rsidRDefault="00514410" w:rsidP="00E0088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Default="00514410" w:rsidP="00D868A8">
    <w:pPr>
      <w:pStyle w:val="Header"/>
      <w:pBdr>
        <w:bottom w:val="single" w:sz="4" w:space="1" w:color="auto"/>
      </w:pBdr>
    </w:pPr>
  </w:p>
  <w:p w:rsidR="00514410" w:rsidRDefault="00514410" w:rsidP="00D868A8">
    <w:pPr>
      <w:pStyle w:val="Header"/>
      <w:pBdr>
        <w:bottom w:val="single" w:sz="4" w:space="1" w:color="auto"/>
      </w:pBdr>
    </w:pPr>
  </w:p>
  <w:p w:rsidR="00514410" w:rsidRPr="001E77D2" w:rsidRDefault="00514410" w:rsidP="00D868A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5F1388" w:rsidRDefault="00514410" w:rsidP="00D868A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ED79B6" w:rsidRDefault="00514410" w:rsidP="0050119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ED79B6" w:rsidRDefault="00514410" w:rsidP="0050119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ED79B6" w:rsidRDefault="00514410" w:rsidP="0050119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Default="00514410" w:rsidP="0050119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14410" w:rsidRDefault="00514410" w:rsidP="00501198">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5A6BD5">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A6BD5">
      <w:rPr>
        <w:noProof/>
        <w:sz w:val="20"/>
      </w:rPr>
      <w:t>Instruments not covered by the Legislation Act 2003, and parliamentary resolutions</w:t>
    </w:r>
    <w:r>
      <w:rPr>
        <w:sz w:val="20"/>
      </w:rPr>
      <w:fldChar w:fldCharType="end"/>
    </w:r>
  </w:p>
  <w:p w:rsidR="00514410" w:rsidRPr="007A1328" w:rsidRDefault="00514410" w:rsidP="0050119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14410" w:rsidRPr="007A1328" w:rsidRDefault="00514410" w:rsidP="00501198">
    <w:pPr>
      <w:rPr>
        <w:b/>
        <w:sz w:val="24"/>
      </w:rPr>
    </w:pPr>
  </w:p>
  <w:p w:rsidR="00514410" w:rsidRPr="007A1328" w:rsidRDefault="00514410" w:rsidP="008D0CF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BD5">
      <w:rPr>
        <w:noProof/>
        <w:sz w:val="24"/>
      </w:rPr>
      <w:t>47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A1328" w:rsidRDefault="00514410" w:rsidP="0050119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14410" w:rsidRPr="007A1328" w:rsidRDefault="00514410" w:rsidP="00501198">
    <w:pPr>
      <w:jc w:val="right"/>
      <w:rPr>
        <w:sz w:val="20"/>
      </w:rPr>
    </w:pPr>
    <w:r w:rsidRPr="007A1328">
      <w:rPr>
        <w:sz w:val="20"/>
      </w:rPr>
      <w:fldChar w:fldCharType="begin"/>
    </w:r>
    <w:r w:rsidRPr="007A1328">
      <w:rPr>
        <w:sz w:val="20"/>
      </w:rPr>
      <w:instrText xml:space="preserve"> STYLEREF CharPartText </w:instrText>
    </w:r>
    <w:r w:rsidR="00ED7183">
      <w:rPr>
        <w:sz w:val="20"/>
      </w:rPr>
      <w:fldChar w:fldCharType="separate"/>
    </w:r>
    <w:r w:rsidR="005A6BD5">
      <w:rPr>
        <w:noProof/>
        <w:sz w:val="20"/>
      </w:rPr>
      <w:t>Regulations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D7183">
      <w:rPr>
        <w:b/>
        <w:sz w:val="20"/>
      </w:rPr>
      <w:fldChar w:fldCharType="separate"/>
    </w:r>
    <w:r w:rsidR="005A6BD5">
      <w:rPr>
        <w:b/>
        <w:noProof/>
        <w:sz w:val="20"/>
      </w:rPr>
      <w:t>Part 11</w:t>
    </w:r>
    <w:r>
      <w:rPr>
        <w:b/>
        <w:sz w:val="20"/>
      </w:rPr>
      <w:fldChar w:fldCharType="end"/>
    </w:r>
  </w:p>
  <w:p w:rsidR="00514410" w:rsidRPr="007A1328" w:rsidRDefault="00514410" w:rsidP="0050119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14410" w:rsidRPr="007A1328" w:rsidRDefault="00514410" w:rsidP="00501198">
    <w:pPr>
      <w:jc w:val="right"/>
      <w:rPr>
        <w:b/>
        <w:sz w:val="24"/>
      </w:rPr>
    </w:pPr>
  </w:p>
  <w:p w:rsidR="00514410" w:rsidRPr="007A1328" w:rsidRDefault="00514410" w:rsidP="008D0CF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BD5">
      <w:rPr>
        <w:noProof/>
        <w:sz w:val="24"/>
      </w:rPr>
      <w:t>51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410" w:rsidRPr="007A1328" w:rsidRDefault="00514410" w:rsidP="005011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4"/>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2FF"/>
    <w:rsid w:val="00012722"/>
    <w:rsid w:val="00014866"/>
    <w:rsid w:val="000209C8"/>
    <w:rsid w:val="00022B33"/>
    <w:rsid w:val="0002685D"/>
    <w:rsid w:val="00032651"/>
    <w:rsid w:val="00037F66"/>
    <w:rsid w:val="00043C81"/>
    <w:rsid w:val="000446B2"/>
    <w:rsid w:val="000505CF"/>
    <w:rsid w:val="00052990"/>
    <w:rsid w:val="00052A7F"/>
    <w:rsid w:val="000604BB"/>
    <w:rsid w:val="00061CFF"/>
    <w:rsid w:val="00063567"/>
    <w:rsid w:val="00072EF8"/>
    <w:rsid w:val="000870CE"/>
    <w:rsid w:val="00094ABB"/>
    <w:rsid w:val="0009559B"/>
    <w:rsid w:val="000959D9"/>
    <w:rsid w:val="000A07CF"/>
    <w:rsid w:val="000A15DD"/>
    <w:rsid w:val="000A6065"/>
    <w:rsid w:val="000B008A"/>
    <w:rsid w:val="000B060D"/>
    <w:rsid w:val="000B0EB0"/>
    <w:rsid w:val="000B1501"/>
    <w:rsid w:val="000B3504"/>
    <w:rsid w:val="000C53E7"/>
    <w:rsid w:val="000C7266"/>
    <w:rsid w:val="000D3C78"/>
    <w:rsid w:val="000D5086"/>
    <w:rsid w:val="000D7A26"/>
    <w:rsid w:val="000E1703"/>
    <w:rsid w:val="000E1D2A"/>
    <w:rsid w:val="000E1DBA"/>
    <w:rsid w:val="000E48B5"/>
    <w:rsid w:val="000E55F4"/>
    <w:rsid w:val="000E59E8"/>
    <w:rsid w:val="000E677B"/>
    <w:rsid w:val="000F1BB9"/>
    <w:rsid w:val="000F2821"/>
    <w:rsid w:val="000F7A3F"/>
    <w:rsid w:val="000F7EF6"/>
    <w:rsid w:val="00100128"/>
    <w:rsid w:val="00100876"/>
    <w:rsid w:val="001015E6"/>
    <w:rsid w:val="00110B36"/>
    <w:rsid w:val="00112D76"/>
    <w:rsid w:val="0011528E"/>
    <w:rsid w:val="00117F3C"/>
    <w:rsid w:val="00121059"/>
    <w:rsid w:val="00122A69"/>
    <w:rsid w:val="00125989"/>
    <w:rsid w:val="00125EC6"/>
    <w:rsid w:val="00127226"/>
    <w:rsid w:val="001274EE"/>
    <w:rsid w:val="0013120B"/>
    <w:rsid w:val="00133AB0"/>
    <w:rsid w:val="00136A65"/>
    <w:rsid w:val="00141EC3"/>
    <w:rsid w:val="001450B6"/>
    <w:rsid w:val="001510A5"/>
    <w:rsid w:val="001647E3"/>
    <w:rsid w:val="00166DA3"/>
    <w:rsid w:val="00167A0C"/>
    <w:rsid w:val="00170C7A"/>
    <w:rsid w:val="001712C5"/>
    <w:rsid w:val="00172495"/>
    <w:rsid w:val="00172C04"/>
    <w:rsid w:val="00174515"/>
    <w:rsid w:val="00175260"/>
    <w:rsid w:val="00182E26"/>
    <w:rsid w:val="0018466C"/>
    <w:rsid w:val="00184FD7"/>
    <w:rsid w:val="00187AE9"/>
    <w:rsid w:val="00187FE1"/>
    <w:rsid w:val="001954E3"/>
    <w:rsid w:val="001A249D"/>
    <w:rsid w:val="001A351A"/>
    <w:rsid w:val="001A5733"/>
    <w:rsid w:val="001A6DC6"/>
    <w:rsid w:val="001B13A1"/>
    <w:rsid w:val="001B1FA8"/>
    <w:rsid w:val="001B5915"/>
    <w:rsid w:val="001B6E32"/>
    <w:rsid w:val="001B6E88"/>
    <w:rsid w:val="001C1FED"/>
    <w:rsid w:val="001C2900"/>
    <w:rsid w:val="001C3D02"/>
    <w:rsid w:val="001C3EB7"/>
    <w:rsid w:val="001C50D6"/>
    <w:rsid w:val="001C5BD2"/>
    <w:rsid w:val="001D3796"/>
    <w:rsid w:val="001D4579"/>
    <w:rsid w:val="001D5CA3"/>
    <w:rsid w:val="001D6AF6"/>
    <w:rsid w:val="001E14E0"/>
    <w:rsid w:val="001E4AE6"/>
    <w:rsid w:val="001F140F"/>
    <w:rsid w:val="001F49FD"/>
    <w:rsid w:val="0020192E"/>
    <w:rsid w:val="00205734"/>
    <w:rsid w:val="00210EA1"/>
    <w:rsid w:val="00211F45"/>
    <w:rsid w:val="00212383"/>
    <w:rsid w:val="00212A6B"/>
    <w:rsid w:val="00213025"/>
    <w:rsid w:val="00213F8F"/>
    <w:rsid w:val="00221BC8"/>
    <w:rsid w:val="002252FB"/>
    <w:rsid w:val="00227323"/>
    <w:rsid w:val="0022736C"/>
    <w:rsid w:val="00235CB9"/>
    <w:rsid w:val="00236B52"/>
    <w:rsid w:val="0024063D"/>
    <w:rsid w:val="002505D8"/>
    <w:rsid w:val="0025762A"/>
    <w:rsid w:val="00262C94"/>
    <w:rsid w:val="0026480D"/>
    <w:rsid w:val="00272EFE"/>
    <w:rsid w:val="00275AE3"/>
    <w:rsid w:val="00280048"/>
    <w:rsid w:val="0028439E"/>
    <w:rsid w:val="0029207C"/>
    <w:rsid w:val="00292B95"/>
    <w:rsid w:val="0029633B"/>
    <w:rsid w:val="002A0120"/>
    <w:rsid w:val="002A659B"/>
    <w:rsid w:val="002A67D1"/>
    <w:rsid w:val="002B1A7A"/>
    <w:rsid w:val="002C09AA"/>
    <w:rsid w:val="002C6C21"/>
    <w:rsid w:val="002C7FD5"/>
    <w:rsid w:val="002D12F7"/>
    <w:rsid w:val="002D212F"/>
    <w:rsid w:val="002D3D42"/>
    <w:rsid w:val="002D421B"/>
    <w:rsid w:val="002D67AD"/>
    <w:rsid w:val="002D7C61"/>
    <w:rsid w:val="002E2EF5"/>
    <w:rsid w:val="002E4EF4"/>
    <w:rsid w:val="002E6351"/>
    <w:rsid w:val="002F0782"/>
    <w:rsid w:val="002F37A3"/>
    <w:rsid w:val="002F4B2C"/>
    <w:rsid w:val="002F5B83"/>
    <w:rsid w:val="00301946"/>
    <w:rsid w:val="00302727"/>
    <w:rsid w:val="00304CB7"/>
    <w:rsid w:val="003062D2"/>
    <w:rsid w:val="0031115F"/>
    <w:rsid w:val="00315973"/>
    <w:rsid w:val="00316802"/>
    <w:rsid w:val="003170B9"/>
    <w:rsid w:val="00317B8E"/>
    <w:rsid w:val="00324362"/>
    <w:rsid w:val="0032445B"/>
    <w:rsid w:val="00325247"/>
    <w:rsid w:val="00327646"/>
    <w:rsid w:val="003277AB"/>
    <w:rsid w:val="00330B27"/>
    <w:rsid w:val="00334EDC"/>
    <w:rsid w:val="00346E19"/>
    <w:rsid w:val="00350EE8"/>
    <w:rsid w:val="00353648"/>
    <w:rsid w:val="00353D6C"/>
    <w:rsid w:val="00355580"/>
    <w:rsid w:val="00355FFC"/>
    <w:rsid w:val="0035647A"/>
    <w:rsid w:val="003622DB"/>
    <w:rsid w:val="00363E65"/>
    <w:rsid w:val="00366431"/>
    <w:rsid w:val="00366CE3"/>
    <w:rsid w:val="003707C4"/>
    <w:rsid w:val="00370B0D"/>
    <w:rsid w:val="0037401F"/>
    <w:rsid w:val="00375702"/>
    <w:rsid w:val="00377935"/>
    <w:rsid w:val="00381AB0"/>
    <w:rsid w:val="0038760D"/>
    <w:rsid w:val="00387C79"/>
    <w:rsid w:val="00391B4E"/>
    <w:rsid w:val="003970EE"/>
    <w:rsid w:val="003A3FEF"/>
    <w:rsid w:val="003A530A"/>
    <w:rsid w:val="003A6B0B"/>
    <w:rsid w:val="003A72D6"/>
    <w:rsid w:val="003B034F"/>
    <w:rsid w:val="003B4F20"/>
    <w:rsid w:val="003B6116"/>
    <w:rsid w:val="003C0130"/>
    <w:rsid w:val="003C21DE"/>
    <w:rsid w:val="003C2B6C"/>
    <w:rsid w:val="003C77E7"/>
    <w:rsid w:val="003D1297"/>
    <w:rsid w:val="003D26C8"/>
    <w:rsid w:val="003D46A7"/>
    <w:rsid w:val="003D5BF5"/>
    <w:rsid w:val="003D7492"/>
    <w:rsid w:val="003E552A"/>
    <w:rsid w:val="003E7FF3"/>
    <w:rsid w:val="003F2847"/>
    <w:rsid w:val="003F2B3D"/>
    <w:rsid w:val="003F7967"/>
    <w:rsid w:val="003F7F07"/>
    <w:rsid w:val="00407CEB"/>
    <w:rsid w:val="0041178B"/>
    <w:rsid w:val="004148CE"/>
    <w:rsid w:val="00415280"/>
    <w:rsid w:val="00420ACD"/>
    <w:rsid w:val="0042159D"/>
    <w:rsid w:val="0042375B"/>
    <w:rsid w:val="00423A91"/>
    <w:rsid w:val="00427C4B"/>
    <w:rsid w:val="00431410"/>
    <w:rsid w:val="00432637"/>
    <w:rsid w:val="00432AAA"/>
    <w:rsid w:val="0043326B"/>
    <w:rsid w:val="0043379F"/>
    <w:rsid w:val="004339A6"/>
    <w:rsid w:val="00435310"/>
    <w:rsid w:val="004407BD"/>
    <w:rsid w:val="0044649C"/>
    <w:rsid w:val="00447107"/>
    <w:rsid w:val="004502FB"/>
    <w:rsid w:val="00452A06"/>
    <w:rsid w:val="0045721F"/>
    <w:rsid w:val="00460FFF"/>
    <w:rsid w:val="00461978"/>
    <w:rsid w:val="004651EE"/>
    <w:rsid w:val="0046643C"/>
    <w:rsid w:val="00467D05"/>
    <w:rsid w:val="00471C67"/>
    <w:rsid w:val="00472659"/>
    <w:rsid w:val="0047378E"/>
    <w:rsid w:val="00474F65"/>
    <w:rsid w:val="0047648F"/>
    <w:rsid w:val="0047797D"/>
    <w:rsid w:val="004809B6"/>
    <w:rsid w:val="00484FD7"/>
    <w:rsid w:val="004852C7"/>
    <w:rsid w:val="00486EC8"/>
    <w:rsid w:val="00490845"/>
    <w:rsid w:val="004908A1"/>
    <w:rsid w:val="00490A72"/>
    <w:rsid w:val="004918A6"/>
    <w:rsid w:val="004923AB"/>
    <w:rsid w:val="0049283F"/>
    <w:rsid w:val="00492A6F"/>
    <w:rsid w:val="004936F8"/>
    <w:rsid w:val="00494588"/>
    <w:rsid w:val="004946E8"/>
    <w:rsid w:val="0049595A"/>
    <w:rsid w:val="00495DE0"/>
    <w:rsid w:val="004A087C"/>
    <w:rsid w:val="004A1109"/>
    <w:rsid w:val="004A5AAA"/>
    <w:rsid w:val="004B31AD"/>
    <w:rsid w:val="004B5FEF"/>
    <w:rsid w:val="004C0450"/>
    <w:rsid w:val="004C2946"/>
    <w:rsid w:val="004C4728"/>
    <w:rsid w:val="004C4C35"/>
    <w:rsid w:val="004C4E09"/>
    <w:rsid w:val="004D0972"/>
    <w:rsid w:val="004D27D8"/>
    <w:rsid w:val="004E2794"/>
    <w:rsid w:val="004E3C18"/>
    <w:rsid w:val="004E41F5"/>
    <w:rsid w:val="004E744F"/>
    <w:rsid w:val="004F0203"/>
    <w:rsid w:val="004F0C9D"/>
    <w:rsid w:val="004F27F7"/>
    <w:rsid w:val="004F2FDC"/>
    <w:rsid w:val="004F5B0B"/>
    <w:rsid w:val="004F73F5"/>
    <w:rsid w:val="00501091"/>
    <w:rsid w:val="00501198"/>
    <w:rsid w:val="005011A7"/>
    <w:rsid w:val="00502431"/>
    <w:rsid w:val="00505D34"/>
    <w:rsid w:val="00506FFA"/>
    <w:rsid w:val="00510AC5"/>
    <w:rsid w:val="00512768"/>
    <w:rsid w:val="00514410"/>
    <w:rsid w:val="00521602"/>
    <w:rsid w:val="00521E1C"/>
    <w:rsid w:val="00522575"/>
    <w:rsid w:val="00525F04"/>
    <w:rsid w:val="00535A57"/>
    <w:rsid w:val="00537ACF"/>
    <w:rsid w:val="005402CB"/>
    <w:rsid w:val="0054191E"/>
    <w:rsid w:val="00542D61"/>
    <w:rsid w:val="00545740"/>
    <w:rsid w:val="00546D17"/>
    <w:rsid w:val="00550446"/>
    <w:rsid w:val="00551B69"/>
    <w:rsid w:val="00552696"/>
    <w:rsid w:val="00560474"/>
    <w:rsid w:val="005629B3"/>
    <w:rsid w:val="00564114"/>
    <w:rsid w:val="0056440D"/>
    <w:rsid w:val="00571466"/>
    <w:rsid w:val="005728A2"/>
    <w:rsid w:val="00577647"/>
    <w:rsid w:val="00577CAC"/>
    <w:rsid w:val="005810E4"/>
    <w:rsid w:val="00582DB8"/>
    <w:rsid w:val="005857C8"/>
    <w:rsid w:val="00586A05"/>
    <w:rsid w:val="00591D1C"/>
    <w:rsid w:val="005922DA"/>
    <w:rsid w:val="0059336E"/>
    <w:rsid w:val="005973CB"/>
    <w:rsid w:val="005977D9"/>
    <w:rsid w:val="005A2935"/>
    <w:rsid w:val="005A2B57"/>
    <w:rsid w:val="005A4729"/>
    <w:rsid w:val="005A6BD5"/>
    <w:rsid w:val="005B0684"/>
    <w:rsid w:val="005B1008"/>
    <w:rsid w:val="005B2781"/>
    <w:rsid w:val="005B3CB5"/>
    <w:rsid w:val="005B66CD"/>
    <w:rsid w:val="005B6C63"/>
    <w:rsid w:val="005C01C1"/>
    <w:rsid w:val="005C0EE5"/>
    <w:rsid w:val="005C1D83"/>
    <w:rsid w:val="005C22A9"/>
    <w:rsid w:val="005C40C9"/>
    <w:rsid w:val="005C5F4A"/>
    <w:rsid w:val="005C74F4"/>
    <w:rsid w:val="005D6EA9"/>
    <w:rsid w:val="005D7596"/>
    <w:rsid w:val="005E159E"/>
    <w:rsid w:val="005E5B55"/>
    <w:rsid w:val="005F1759"/>
    <w:rsid w:val="005F2633"/>
    <w:rsid w:val="005F4DE2"/>
    <w:rsid w:val="005F6F13"/>
    <w:rsid w:val="00600942"/>
    <w:rsid w:val="00601B08"/>
    <w:rsid w:val="00603E5B"/>
    <w:rsid w:val="00605332"/>
    <w:rsid w:val="0060580B"/>
    <w:rsid w:val="00605B69"/>
    <w:rsid w:val="00606312"/>
    <w:rsid w:val="00607285"/>
    <w:rsid w:val="006072CF"/>
    <w:rsid w:val="00613F20"/>
    <w:rsid w:val="00615E15"/>
    <w:rsid w:val="00616A3B"/>
    <w:rsid w:val="0061797B"/>
    <w:rsid w:val="006363E1"/>
    <w:rsid w:val="00645640"/>
    <w:rsid w:val="00647965"/>
    <w:rsid w:val="006557FC"/>
    <w:rsid w:val="00660409"/>
    <w:rsid w:val="006620ED"/>
    <w:rsid w:val="0066741F"/>
    <w:rsid w:val="00673769"/>
    <w:rsid w:val="006751E1"/>
    <w:rsid w:val="00677092"/>
    <w:rsid w:val="00677190"/>
    <w:rsid w:val="00677B4A"/>
    <w:rsid w:val="00681B8D"/>
    <w:rsid w:val="00681BB1"/>
    <w:rsid w:val="00682488"/>
    <w:rsid w:val="00683C98"/>
    <w:rsid w:val="00685C17"/>
    <w:rsid w:val="0068734F"/>
    <w:rsid w:val="00687B33"/>
    <w:rsid w:val="006902E0"/>
    <w:rsid w:val="00692954"/>
    <w:rsid w:val="00696978"/>
    <w:rsid w:val="006A12AB"/>
    <w:rsid w:val="006A16D3"/>
    <w:rsid w:val="006A2299"/>
    <w:rsid w:val="006A23F6"/>
    <w:rsid w:val="006A2EA3"/>
    <w:rsid w:val="006A5342"/>
    <w:rsid w:val="006A7178"/>
    <w:rsid w:val="006B2EF8"/>
    <w:rsid w:val="006B3FC2"/>
    <w:rsid w:val="006B4159"/>
    <w:rsid w:val="006B5C73"/>
    <w:rsid w:val="006C161D"/>
    <w:rsid w:val="006C2FC3"/>
    <w:rsid w:val="006C35F3"/>
    <w:rsid w:val="006C5428"/>
    <w:rsid w:val="006C5771"/>
    <w:rsid w:val="006C65F4"/>
    <w:rsid w:val="006C72C7"/>
    <w:rsid w:val="006D26ED"/>
    <w:rsid w:val="006D4E6E"/>
    <w:rsid w:val="006D69F4"/>
    <w:rsid w:val="006D7631"/>
    <w:rsid w:val="006E1790"/>
    <w:rsid w:val="006E1AC9"/>
    <w:rsid w:val="006E4C9B"/>
    <w:rsid w:val="006E4DB3"/>
    <w:rsid w:val="006E53B7"/>
    <w:rsid w:val="006E74C5"/>
    <w:rsid w:val="006F278F"/>
    <w:rsid w:val="006F3265"/>
    <w:rsid w:val="006F440F"/>
    <w:rsid w:val="006F6D59"/>
    <w:rsid w:val="006F71C8"/>
    <w:rsid w:val="00701874"/>
    <w:rsid w:val="00701C27"/>
    <w:rsid w:val="0070468D"/>
    <w:rsid w:val="0070503C"/>
    <w:rsid w:val="00711C12"/>
    <w:rsid w:val="00715EA1"/>
    <w:rsid w:val="007160AC"/>
    <w:rsid w:val="00716A2C"/>
    <w:rsid w:val="00716D84"/>
    <w:rsid w:val="00717449"/>
    <w:rsid w:val="0072016A"/>
    <w:rsid w:val="00721951"/>
    <w:rsid w:val="00726658"/>
    <w:rsid w:val="0073184B"/>
    <w:rsid w:val="007321C4"/>
    <w:rsid w:val="00737BC8"/>
    <w:rsid w:val="0074012A"/>
    <w:rsid w:val="00741703"/>
    <w:rsid w:val="00741D91"/>
    <w:rsid w:val="00744FCD"/>
    <w:rsid w:val="00746642"/>
    <w:rsid w:val="00750C6B"/>
    <w:rsid w:val="00752E39"/>
    <w:rsid w:val="007540F3"/>
    <w:rsid w:val="00757A7B"/>
    <w:rsid w:val="00763767"/>
    <w:rsid w:val="00764E81"/>
    <w:rsid w:val="00776CE1"/>
    <w:rsid w:val="007815C3"/>
    <w:rsid w:val="007822D6"/>
    <w:rsid w:val="00786F8A"/>
    <w:rsid w:val="00787132"/>
    <w:rsid w:val="007942DC"/>
    <w:rsid w:val="0079541C"/>
    <w:rsid w:val="00796551"/>
    <w:rsid w:val="007A0BFD"/>
    <w:rsid w:val="007B6B5E"/>
    <w:rsid w:val="007B7959"/>
    <w:rsid w:val="007C5208"/>
    <w:rsid w:val="007C5722"/>
    <w:rsid w:val="007C6CFC"/>
    <w:rsid w:val="007C7653"/>
    <w:rsid w:val="007D2CE9"/>
    <w:rsid w:val="007D3738"/>
    <w:rsid w:val="007D4142"/>
    <w:rsid w:val="007D485A"/>
    <w:rsid w:val="007E0075"/>
    <w:rsid w:val="007E09B1"/>
    <w:rsid w:val="007E6B73"/>
    <w:rsid w:val="007F096B"/>
    <w:rsid w:val="007F70E8"/>
    <w:rsid w:val="00803723"/>
    <w:rsid w:val="00805553"/>
    <w:rsid w:val="008069F5"/>
    <w:rsid w:val="00810B89"/>
    <w:rsid w:val="0081465A"/>
    <w:rsid w:val="00814877"/>
    <w:rsid w:val="008154CB"/>
    <w:rsid w:val="008161F2"/>
    <w:rsid w:val="00816263"/>
    <w:rsid w:val="0082164A"/>
    <w:rsid w:val="00821A9C"/>
    <w:rsid w:val="00824CEF"/>
    <w:rsid w:val="00832C47"/>
    <w:rsid w:val="00834CFA"/>
    <w:rsid w:val="00836E3E"/>
    <w:rsid w:val="008419B0"/>
    <w:rsid w:val="0084398A"/>
    <w:rsid w:val="008442A9"/>
    <w:rsid w:val="008447F9"/>
    <w:rsid w:val="00851E7F"/>
    <w:rsid w:val="00852FAB"/>
    <w:rsid w:val="00853489"/>
    <w:rsid w:val="008554B4"/>
    <w:rsid w:val="00855F09"/>
    <w:rsid w:val="00856FBB"/>
    <w:rsid w:val="00863A89"/>
    <w:rsid w:val="008641C0"/>
    <w:rsid w:val="00867647"/>
    <w:rsid w:val="00870F6C"/>
    <w:rsid w:val="00881C3D"/>
    <w:rsid w:val="00882456"/>
    <w:rsid w:val="00883071"/>
    <w:rsid w:val="00885366"/>
    <w:rsid w:val="00886D3C"/>
    <w:rsid w:val="0088779E"/>
    <w:rsid w:val="00890DE3"/>
    <w:rsid w:val="008919A0"/>
    <w:rsid w:val="00891E84"/>
    <w:rsid w:val="008920B0"/>
    <w:rsid w:val="00894910"/>
    <w:rsid w:val="008A05BD"/>
    <w:rsid w:val="008A1FBC"/>
    <w:rsid w:val="008A24C1"/>
    <w:rsid w:val="008A2E63"/>
    <w:rsid w:val="008A3E43"/>
    <w:rsid w:val="008A458D"/>
    <w:rsid w:val="008B2FE2"/>
    <w:rsid w:val="008B3BB0"/>
    <w:rsid w:val="008B48CD"/>
    <w:rsid w:val="008B5B98"/>
    <w:rsid w:val="008B6C45"/>
    <w:rsid w:val="008B7F1F"/>
    <w:rsid w:val="008C1762"/>
    <w:rsid w:val="008C1BCC"/>
    <w:rsid w:val="008C2FC7"/>
    <w:rsid w:val="008C463F"/>
    <w:rsid w:val="008C5C34"/>
    <w:rsid w:val="008C6ADB"/>
    <w:rsid w:val="008D0548"/>
    <w:rsid w:val="008D0CF2"/>
    <w:rsid w:val="008D1F31"/>
    <w:rsid w:val="008D2E61"/>
    <w:rsid w:val="008D51D1"/>
    <w:rsid w:val="008E704C"/>
    <w:rsid w:val="008E795E"/>
    <w:rsid w:val="008F0A27"/>
    <w:rsid w:val="008F2836"/>
    <w:rsid w:val="008F2A97"/>
    <w:rsid w:val="00901645"/>
    <w:rsid w:val="0090183B"/>
    <w:rsid w:val="00904886"/>
    <w:rsid w:val="00904D5F"/>
    <w:rsid w:val="00905B94"/>
    <w:rsid w:val="0090787B"/>
    <w:rsid w:val="0090794F"/>
    <w:rsid w:val="009100EA"/>
    <w:rsid w:val="00914406"/>
    <w:rsid w:val="00921B88"/>
    <w:rsid w:val="009335B2"/>
    <w:rsid w:val="0093496B"/>
    <w:rsid w:val="009400F0"/>
    <w:rsid w:val="00940902"/>
    <w:rsid w:val="00944032"/>
    <w:rsid w:val="009462A7"/>
    <w:rsid w:val="00947F21"/>
    <w:rsid w:val="009529B5"/>
    <w:rsid w:val="009539FB"/>
    <w:rsid w:val="00954161"/>
    <w:rsid w:val="00956BCD"/>
    <w:rsid w:val="009574C6"/>
    <w:rsid w:val="009616AC"/>
    <w:rsid w:val="0096395E"/>
    <w:rsid w:val="00964175"/>
    <w:rsid w:val="00964802"/>
    <w:rsid w:val="00970602"/>
    <w:rsid w:val="00970FAE"/>
    <w:rsid w:val="0097346C"/>
    <w:rsid w:val="00975BF0"/>
    <w:rsid w:val="009776D5"/>
    <w:rsid w:val="0098125B"/>
    <w:rsid w:val="00981A02"/>
    <w:rsid w:val="0098470A"/>
    <w:rsid w:val="00984F00"/>
    <w:rsid w:val="0098741A"/>
    <w:rsid w:val="0098748F"/>
    <w:rsid w:val="009917B1"/>
    <w:rsid w:val="0099759D"/>
    <w:rsid w:val="009A2C51"/>
    <w:rsid w:val="009A5948"/>
    <w:rsid w:val="009A7D9B"/>
    <w:rsid w:val="009B1AEE"/>
    <w:rsid w:val="009B4AEA"/>
    <w:rsid w:val="009B7261"/>
    <w:rsid w:val="009C0BF7"/>
    <w:rsid w:val="009C1A4C"/>
    <w:rsid w:val="009C4E8E"/>
    <w:rsid w:val="009C5379"/>
    <w:rsid w:val="009C6061"/>
    <w:rsid w:val="009D05BB"/>
    <w:rsid w:val="009D187B"/>
    <w:rsid w:val="009D1FD1"/>
    <w:rsid w:val="009D3AA2"/>
    <w:rsid w:val="009D6BBF"/>
    <w:rsid w:val="009D6C47"/>
    <w:rsid w:val="009E1461"/>
    <w:rsid w:val="009F05E7"/>
    <w:rsid w:val="00A02A66"/>
    <w:rsid w:val="00A15186"/>
    <w:rsid w:val="00A16C61"/>
    <w:rsid w:val="00A176D5"/>
    <w:rsid w:val="00A21EAF"/>
    <w:rsid w:val="00A23106"/>
    <w:rsid w:val="00A2631A"/>
    <w:rsid w:val="00A277BC"/>
    <w:rsid w:val="00A30825"/>
    <w:rsid w:val="00A33224"/>
    <w:rsid w:val="00A34800"/>
    <w:rsid w:val="00A352C1"/>
    <w:rsid w:val="00A36EEA"/>
    <w:rsid w:val="00A41B28"/>
    <w:rsid w:val="00A45BB7"/>
    <w:rsid w:val="00A47C3A"/>
    <w:rsid w:val="00A5242D"/>
    <w:rsid w:val="00A576BD"/>
    <w:rsid w:val="00A64F72"/>
    <w:rsid w:val="00A66941"/>
    <w:rsid w:val="00A747DF"/>
    <w:rsid w:val="00A769F6"/>
    <w:rsid w:val="00A814B9"/>
    <w:rsid w:val="00A82383"/>
    <w:rsid w:val="00A82698"/>
    <w:rsid w:val="00A83607"/>
    <w:rsid w:val="00A85137"/>
    <w:rsid w:val="00A91DD9"/>
    <w:rsid w:val="00A924B7"/>
    <w:rsid w:val="00A94C6D"/>
    <w:rsid w:val="00A96521"/>
    <w:rsid w:val="00A97FC2"/>
    <w:rsid w:val="00AB0884"/>
    <w:rsid w:val="00AB0A2E"/>
    <w:rsid w:val="00AB7153"/>
    <w:rsid w:val="00AB7B64"/>
    <w:rsid w:val="00AB7F60"/>
    <w:rsid w:val="00AC5154"/>
    <w:rsid w:val="00AC6D4F"/>
    <w:rsid w:val="00AC7925"/>
    <w:rsid w:val="00AD06B2"/>
    <w:rsid w:val="00AD5D83"/>
    <w:rsid w:val="00AD7069"/>
    <w:rsid w:val="00AD7D26"/>
    <w:rsid w:val="00AE22E2"/>
    <w:rsid w:val="00AE72B8"/>
    <w:rsid w:val="00AF147D"/>
    <w:rsid w:val="00AF2A19"/>
    <w:rsid w:val="00AF728F"/>
    <w:rsid w:val="00B0293C"/>
    <w:rsid w:val="00B056A5"/>
    <w:rsid w:val="00B07AA2"/>
    <w:rsid w:val="00B10F7B"/>
    <w:rsid w:val="00B11A52"/>
    <w:rsid w:val="00B15D89"/>
    <w:rsid w:val="00B16A4F"/>
    <w:rsid w:val="00B204A7"/>
    <w:rsid w:val="00B219CD"/>
    <w:rsid w:val="00B23540"/>
    <w:rsid w:val="00B267BF"/>
    <w:rsid w:val="00B30867"/>
    <w:rsid w:val="00B3211E"/>
    <w:rsid w:val="00B33CE6"/>
    <w:rsid w:val="00B3456C"/>
    <w:rsid w:val="00B36D19"/>
    <w:rsid w:val="00B3735A"/>
    <w:rsid w:val="00B41509"/>
    <w:rsid w:val="00B4351A"/>
    <w:rsid w:val="00B45EDA"/>
    <w:rsid w:val="00B53279"/>
    <w:rsid w:val="00B53A3F"/>
    <w:rsid w:val="00B573DF"/>
    <w:rsid w:val="00B6147C"/>
    <w:rsid w:val="00B80674"/>
    <w:rsid w:val="00B82775"/>
    <w:rsid w:val="00B86068"/>
    <w:rsid w:val="00B86BC0"/>
    <w:rsid w:val="00B9368D"/>
    <w:rsid w:val="00B94FC6"/>
    <w:rsid w:val="00B95DFD"/>
    <w:rsid w:val="00B96BA9"/>
    <w:rsid w:val="00BA0E94"/>
    <w:rsid w:val="00BA4995"/>
    <w:rsid w:val="00BB193A"/>
    <w:rsid w:val="00BB3E76"/>
    <w:rsid w:val="00BC0EA0"/>
    <w:rsid w:val="00BC1096"/>
    <w:rsid w:val="00BC141D"/>
    <w:rsid w:val="00BC27A2"/>
    <w:rsid w:val="00BC3F71"/>
    <w:rsid w:val="00BD0B89"/>
    <w:rsid w:val="00BD1789"/>
    <w:rsid w:val="00BD4BE3"/>
    <w:rsid w:val="00BD5042"/>
    <w:rsid w:val="00BD6778"/>
    <w:rsid w:val="00BE0FB2"/>
    <w:rsid w:val="00BE6D47"/>
    <w:rsid w:val="00BE7A8B"/>
    <w:rsid w:val="00BF0EA7"/>
    <w:rsid w:val="00BF1070"/>
    <w:rsid w:val="00BF1EE9"/>
    <w:rsid w:val="00BF4D3A"/>
    <w:rsid w:val="00BF5F07"/>
    <w:rsid w:val="00BF5F6B"/>
    <w:rsid w:val="00BF6DD9"/>
    <w:rsid w:val="00BF7AF5"/>
    <w:rsid w:val="00C02F15"/>
    <w:rsid w:val="00C04898"/>
    <w:rsid w:val="00C07D11"/>
    <w:rsid w:val="00C102F6"/>
    <w:rsid w:val="00C112A1"/>
    <w:rsid w:val="00C125EA"/>
    <w:rsid w:val="00C16062"/>
    <w:rsid w:val="00C1757E"/>
    <w:rsid w:val="00C22A3A"/>
    <w:rsid w:val="00C23E76"/>
    <w:rsid w:val="00C23F7B"/>
    <w:rsid w:val="00C306E0"/>
    <w:rsid w:val="00C42611"/>
    <w:rsid w:val="00C44458"/>
    <w:rsid w:val="00C4732C"/>
    <w:rsid w:val="00C514CA"/>
    <w:rsid w:val="00C5164F"/>
    <w:rsid w:val="00C51D55"/>
    <w:rsid w:val="00C52AE1"/>
    <w:rsid w:val="00C54BC2"/>
    <w:rsid w:val="00C60CB6"/>
    <w:rsid w:val="00C62480"/>
    <w:rsid w:val="00C641ED"/>
    <w:rsid w:val="00C650DE"/>
    <w:rsid w:val="00C72BAB"/>
    <w:rsid w:val="00C83939"/>
    <w:rsid w:val="00C85125"/>
    <w:rsid w:val="00C8676D"/>
    <w:rsid w:val="00C90867"/>
    <w:rsid w:val="00C90D51"/>
    <w:rsid w:val="00C93A5A"/>
    <w:rsid w:val="00C94F25"/>
    <w:rsid w:val="00CA6A11"/>
    <w:rsid w:val="00CA733C"/>
    <w:rsid w:val="00CB0CA1"/>
    <w:rsid w:val="00CB518A"/>
    <w:rsid w:val="00CB711A"/>
    <w:rsid w:val="00CC0481"/>
    <w:rsid w:val="00CC7D7A"/>
    <w:rsid w:val="00CF5852"/>
    <w:rsid w:val="00CF59F2"/>
    <w:rsid w:val="00D01CDD"/>
    <w:rsid w:val="00D03EB8"/>
    <w:rsid w:val="00D05B37"/>
    <w:rsid w:val="00D06263"/>
    <w:rsid w:val="00D06C5E"/>
    <w:rsid w:val="00D120FF"/>
    <w:rsid w:val="00D174CA"/>
    <w:rsid w:val="00D202BE"/>
    <w:rsid w:val="00D2233E"/>
    <w:rsid w:val="00D22D51"/>
    <w:rsid w:val="00D23366"/>
    <w:rsid w:val="00D3079B"/>
    <w:rsid w:val="00D32992"/>
    <w:rsid w:val="00D41361"/>
    <w:rsid w:val="00D4645B"/>
    <w:rsid w:val="00D513F8"/>
    <w:rsid w:val="00D522E6"/>
    <w:rsid w:val="00D5440E"/>
    <w:rsid w:val="00D57459"/>
    <w:rsid w:val="00D60B91"/>
    <w:rsid w:val="00D617FF"/>
    <w:rsid w:val="00D61C5A"/>
    <w:rsid w:val="00D620F9"/>
    <w:rsid w:val="00D701C9"/>
    <w:rsid w:val="00D71932"/>
    <w:rsid w:val="00D738CB"/>
    <w:rsid w:val="00D7445A"/>
    <w:rsid w:val="00D75390"/>
    <w:rsid w:val="00D819B6"/>
    <w:rsid w:val="00D81FF8"/>
    <w:rsid w:val="00D8324C"/>
    <w:rsid w:val="00D83725"/>
    <w:rsid w:val="00D868A8"/>
    <w:rsid w:val="00D86AB1"/>
    <w:rsid w:val="00D86FFD"/>
    <w:rsid w:val="00D93CBD"/>
    <w:rsid w:val="00D970C1"/>
    <w:rsid w:val="00DA0A7A"/>
    <w:rsid w:val="00DA175F"/>
    <w:rsid w:val="00DA2895"/>
    <w:rsid w:val="00DA2EE4"/>
    <w:rsid w:val="00DA3A6C"/>
    <w:rsid w:val="00DB247E"/>
    <w:rsid w:val="00DB2785"/>
    <w:rsid w:val="00DB4F83"/>
    <w:rsid w:val="00DC0AEA"/>
    <w:rsid w:val="00DC28DB"/>
    <w:rsid w:val="00DC540A"/>
    <w:rsid w:val="00DD097E"/>
    <w:rsid w:val="00DD5459"/>
    <w:rsid w:val="00DD6914"/>
    <w:rsid w:val="00DD694A"/>
    <w:rsid w:val="00DE354F"/>
    <w:rsid w:val="00DE4055"/>
    <w:rsid w:val="00DF1D52"/>
    <w:rsid w:val="00DF2AF9"/>
    <w:rsid w:val="00DF46A6"/>
    <w:rsid w:val="00DF6FA9"/>
    <w:rsid w:val="00DF7D8B"/>
    <w:rsid w:val="00E0088E"/>
    <w:rsid w:val="00E00C83"/>
    <w:rsid w:val="00E01A3E"/>
    <w:rsid w:val="00E01A4E"/>
    <w:rsid w:val="00E054DF"/>
    <w:rsid w:val="00E100E8"/>
    <w:rsid w:val="00E132BA"/>
    <w:rsid w:val="00E13612"/>
    <w:rsid w:val="00E13A1D"/>
    <w:rsid w:val="00E17FDE"/>
    <w:rsid w:val="00E22A03"/>
    <w:rsid w:val="00E32443"/>
    <w:rsid w:val="00E3798F"/>
    <w:rsid w:val="00E407EA"/>
    <w:rsid w:val="00E42BA4"/>
    <w:rsid w:val="00E42CF7"/>
    <w:rsid w:val="00E45975"/>
    <w:rsid w:val="00E47403"/>
    <w:rsid w:val="00E51145"/>
    <w:rsid w:val="00E53048"/>
    <w:rsid w:val="00E56835"/>
    <w:rsid w:val="00E56F9C"/>
    <w:rsid w:val="00E62435"/>
    <w:rsid w:val="00E63AE4"/>
    <w:rsid w:val="00E67196"/>
    <w:rsid w:val="00E70705"/>
    <w:rsid w:val="00E71267"/>
    <w:rsid w:val="00E720EE"/>
    <w:rsid w:val="00E73CFA"/>
    <w:rsid w:val="00E7576A"/>
    <w:rsid w:val="00E77031"/>
    <w:rsid w:val="00E7762A"/>
    <w:rsid w:val="00E826A8"/>
    <w:rsid w:val="00E90D17"/>
    <w:rsid w:val="00E91D26"/>
    <w:rsid w:val="00E950D9"/>
    <w:rsid w:val="00E959E5"/>
    <w:rsid w:val="00EA0F37"/>
    <w:rsid w:val="00EA2305"/>
    <w:rsid w:val="00EA506F"/>
    <w:rsid w:val="00EA58DA"/>
    <w:rsid w:val="00EB54E7"/>
    <w:rsid w:val="00EB61C4"/>
    <w:rsid w:val="00EC015D"/>
    <w:rsid w:val="00EC045F"/>
    <w:rsid w:val="00EC1FD8"/>
    <w:rsid w:val="00ED122B"/>
    <w:rsid w:val="00ED7183"/>
    <w:rsid w:val="00EE0BCB"/>
    <w:rsid w:val="00EE61E3"/>
    <w:rsid w:val="00EF2682"/>
    <w:rsid w:val="00EF362C"/>
    <w:rsid w:val="00EF4DCF"/>
    <w:rsid w:val="00EF6361"/>
    <w:rsid w:val="00F0591A"/>
    <w:rsid w:val="00F060FB"/>
    <w:rsid w:val="00F07527"/>
    <w:rsid w:val="00F07C38"/>
    <w:rsid w:val="00F12067"/>
    <w:rsid w:val="00F12F9E"/>
    <w:rsid w:val="00F17718"/>
    <w:rsid w:val="00F21DA6"/>
    <w:rsid w:val="00F23813"/>
    <w:rsid w:val="00F27F5C"/>
    <w:rsid w:val="00F30AE2"/>
    <w:rsid w:val="00F3266F"/>
    <w:rsid w:val="00F342F3"/>
    <w:rsid w:val="00F34446"/>
    <w:rsid w:val="00F35129"/>
    <w:rsid w:val="00F45F17"/>
    <w:rsid w:val="00F47306"/>
    <w:rsid w:val="00F52356"/>
    <w:rsid w:val="00F52697"/>
    <w:rsid w:val="00F53AB7"/>
    <w:rsid w:val="00F5778E"/>
    <w:rsid w:val="00F61422"/>
    <w:rsid w:val="00F63763"/>
    <w:rsid w:val="00F64012"/>
    <w:rsid w:val="00F6535D"/>
    <w:rsid w:val="00F65463"/>
    <w:rsid w:val="00F661F3"/>
    <w:rsid w:val="00F75A86"/>
    <w:rsid w:val="00F76A58"/>
    <w:rsid w:val="00F77136"/>
    <w:rsid w:val="00F80889"/>
    <w:rsid w:val="00F8306A"/>
    <w:rsid w:val="00F853AD"/>
    <w:rsid w:val="00F860E9"/>
    <w:rsid w:val="00F8780B"/>
    <w:rsid w:val="00F90A4B"/>
    <w:rsid w:val="00F92A6E"/>
    <w:rsid w:val="00F93624"/>
    <w:rsid w:val="00F97520"/>
    <w:rsid w:val="00FA00FC"/>
    <w:rsid w:val="00FA4B7D"/>
    <w:rsid w:val="00FA59A7"/>
    <w:rsid w:val="00FB27B8"/>
    <w:rsid w:val="00FB2B7B"/>
    <w:rsid w:val="00FB3203"/>
    <w:rsid w:val="00FB44E0"/>
    <w:rsid w:val="00FB5775"/>
    <w:rsid w:val="00FB6AA9"/>
    <w:rsid w:val="00FC0982"/>
    <w:rsid w:val="00FC3E33"/>
    <w:rsid w:val="00FD1B25"/>
    <w:rsid w:val="00FD41D2"/>
    <w:rsid w:val="00FD5122"/>
    <w:rsid w:val="00FE570E"/>
    <w:rsid w:val="00FE7E76"/>
    <w:rsid w:val="00FF2B53"/>
    <w:rsid w:val="00FF3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7183"/>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45F17"/>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45F17"/>
    <w:pPr>
      <w:spacing w:before="280"/>
      <w:outlineLvl w:val="1"/>
    </w:pPr>
    <w:rPr>
      <w:bCs w:val="0"/>
      <w:iCs/>
      <w:sz w:val="32"/>
      <w:szCs w:val="28"/>
    </w:rPr>
  </w:style>
  <w:style w:type="paragraph" w:styleId="Heading3">
    <w:name w:val="heading 3"/>
    <w:basedOn w:val="Heading1"/>
    <w:next w:val="Heading4"/>
    <w:link w:val="Heading3Char"/>
    <w:autoRedefine/>
    <w:qFormat/>
    <w:rsid w:val="00F45F17"/>
    <w:pPr>
      <w:spacing w:before="240"/>
      <w:outlineLvl w:val="2"/>
    </w:pPr>
    <w:rPr>
      <w:bCs w:val="0"/>
      <w:sz w:val="28"/>
      <w:szCs w:val="26"/>
    </w:rPr>
  </w:style>
  <w:style w:type="paragraph" w:styleId="Heading4">
    <w:name w:val="heading 4"/>
    <w:basedOn w:val="Heading1"/>
    <w:next w:val="Heading5"/>
    <w:link w:val="Heading4Char"/>
    <w:autoRedefine/>
    <w:qFormat/>
    <w:rsid w:val="00F45F17"/>
    <w:pPr>
      <w:spacing w:before="220"/>
      <w:outlineLvl w:val="3"/>
    </w:pPr>
    <w:rPr>
      <w:bCs w:val="0"/>
      <w:sz w:val="26"/>
      <w:szCs w:val="28"/>
    </w:rPr>
  </w:style>
  <w:style w:type="paragraph" w:styleId="Heading5">
    <w:name w:val="heading 5"/>
    <w:basedOn w:val="Heading1"/>
    <w:next w:val="subsection"/>
    <w:link w:val="Heading5Char"/>
    <w:autoRedefine/>
    <w:qFormat/>
    <w:rsid w:val="00F45F17"/>
    <w:pPr>
      <w:spacing w:before="280"/>
      <w:outlineLvl w:val="4"/>
    </w:pPr>
    <w:rPr>
      <w:bCs w:val="0"/>
      <w:iCs/>
      <w:sz w:val="24"/>
      <w:szCs w:val="26"/>
    </w:rPr>
  </w:style>
  <w:style w:type="paragraph" w:styleId="Heading6">
    <w:name w:val="heading 6"/>
    <w:basedOn w:val="Heading1"/>
    <w:next w:val="Heading7"/>
    <w:link w:val="Heading6Char"/>
    <w:autoRedefine/>
    <w:qFormat/>
    <w:rsid w:val="00F45F17"/>
    <w:pPr>
      <w:outlineLvl w:val="5"/>
    </w:pPr>
    <w:rPr>
      <w:rFonts w:ascii="Arial" w:hAnsi="Arial" w:cs="Arial"/>
      <w:bCs w:val="0"/>
      <w:sz w:val="32"/>
      <w:szCs w:val="22"/>
    </w:rPr>
  </w:style>
  <w:style w:type="paragraph" w:styleId="Heading7">
    <w:name w:val="heading 7"/>
    <w:basedOn w:val="Heading6"/>
    <w:next w:val="Normal"/>
    <w:link w:val="Heading7Char"/>
    <w:autoRedefine/>
    <w:qFormat/>
    <w:rsid w:val="00F45F17"/>
    <w:pPr>
      <w:spacing w:before="280"/>
      <w:outlineLvl w:val="6"/>
    </w:pPr>
    <w:rPr>
      <w:sz w:val="28"/>
    </w:rPr>
  </w:style>
  <w:style w:type="paragraph" w:styleId="Heading8">
    <w:name w:val="heading 8"/>
    <w:basedOn w:val="Heading6"/>
    <w:next w:val="Normal"/>
    <w:link w:val="Heading8Char"/>
    <w:autoRedefine/>
    <w:qFormat/>
    <w:rsid w:val="00F45F17"/>
    <w:pPr>
      <w:spacing w:before="240"/>
      <w:outlineLvl w:val="7"/>
    </w:pPr>
    <w:rPr>
      <w:iCs/>
      <w:sz w:val="26"/>
    </w:rPr>
  </w:style>
  <w:style w:type="paragraph" w:styleId="Heading9">
    <w:name w:val="heading 9"/>
    <w:basedOn w:val="Heading1"/>
    <w:next w:val="Normal"/>
    <w:link w:val="Heading9Char"/>
    <w:autoRedefine/>
    <w:qFormat/>
    <w:rsid w:val="00F45F17"/>
    <w:pPr>
      <w:keepNext w:val="0"/>
      <w:spacing w:before="280"/>
      <w:outlineLvl w:val="8"/>
    </w:pPr>
    <w:rPr>
      <w:i/>
      <w:sz w:val="28"/>
      <w:szCs w:val="22"/>
    </w:rPr>
  </w:style>
  <w:style w:type="character" w:default="1" w:styleId="DefaultParagraphFont">
    <w:name w:val="Default Paragraph Font"/>
    <w:uiPriority w:val="1"/>
    <w:unhideWhenUsed/>
    <w:rsid w:val="00ED71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7183"/>
  </w:style>
  <w:style w:type="numbering" w:styleId="111111">
    <w:name w:val="Outline List 2"/>
    <w:basedOn w:val="NoList"/>
    <w:rsid w:val="00F45F17"/>
    <w:pPr>
      <w:numPr>
        <w:numId w:val="1"/>
      </w:numPr>
    </w:pPr>
  </w:style>
  <w:style w:type="numbering" w:styleId="1ai">
    <w:name w:val="Outline List 1"/>
    <w:basedOn w:val="NoList"/>
    <w:rsid w:val="00F45F17"/>
    <w:pPr>
      <w:numPr>
        <w:numId w:val="2"/>
      </w:numPr>
    </w:pPr>
  </w:style>
  <w:style w:type="paragraph" w:customStyle="1" w:styleId="ActHead1">
    <w:name w:val="ActHead 1"/>
    <w:aliases w:val="c"/>
    <w:basedOn w:val="OPCParaBase"/>
    <w:next w:val="Normal"/>
    <w:qFormat/>
    <w:rsid w:val="00ED71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D71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D71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D71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D71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D71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D71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D71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D718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D7183"/>
  </w:style>
  <w:style w:type="numbering" w:styleId="ArticleSection">
    <w:name w:val="Outline List 3"/>
    <w:basedOn w:val="NoList"/>
    <w:rsid w:val="00F45F17"/>
    <w:pPr>
      <w:numPr>
        <w:numId w:val="3"/>
      </w:numPr>
    </w:pPr>
  </w:style>
  <w:style w:type="paragraph" w:styleId="BalloonText">
    <w:name w:val="Balloon Text"/>
    <w:basedOn w:val="Normal"/>
    <w:link w:val="BalloonTextChar"/>
    <w:uiPriority w:val="99"/>
    <w:unhideWhenUsed/>
    <w:rsid w:val="00ED7183"/>
    <w:pPr>
      <w:spacing w:line="240" w:lineRule="auto"/>
    </w:pPr>
    <w:rPr>
      <w:rFonts w:ascii="Tahoma" w:hAnsi="Tahoma" w:cs="Tahoma"/>
      <w:sz w:val="16"/>
      <w:szCs w:val="16"/>
    </w:rPr>
  </w:style>
  <w:style w:type="paragraph" w:styleId="BlockText">
    <w:name w:val="Block Text"/>
    <w:rsid w:val="00F45F17"/>
    <w:pPr>
      <w:spacing w:after="120"/>
      <w:ind w:left="1440" w:right="1440"/>
    </w:pPr>
    <w:rPr>
      <w:sz w:val="22"/>
      <w:szCs w:val="24"/>
    </w:rPr>
  </w:style>
  <w:style w:type="paragraph" w:customStyle="1" w:styleId="Blocks">
    <w:name w:val="Blocks"/>
    <w:aliases w:val="bb"/>
    <w:basedOn w:val="OPCParaBase"/>
    <w:qFormat/>
    <w:rsid w:val="00ED7183"/>
    <w:pPr>
      <w:spacing w:line="240" w:lineRule="auto"/>
    </w:pPr>
    <w:rPr>
      <w:sz w:val="24"/>
    </w:rPr>
  </w:style>
  <w:style w:type="paragraph" w:styleId="BodyText">
    <w:name w:val="Body Text"/>
    <w:rsid w:val="00F45F17"/>
    <w:pPr>
      <w:spacing w:after="120"/>
    </w:pPr>
    <w:rPr>
      <w:sz w:val="22"/>
      <w:szCs w:val="24"/>
    </w:rPr>
  </w:style>
  <w:style w:type="paragraph" w:styleId="BodyText2">
    <w:name w:val="Body Text 2"/>
    <w:rsid w:val="00F45F17"/>
    <w:pPr>
      <w:spacing w:after="120" w:line="480" w:lineRule="auto"/>
    </w:pPr>
    <w:rPr>
      <w:sz w:val="22"/>
      <w:szCs w:val="24"/>
    </w:rPr>
  </w:style>
  <w:style w:type="paragraph" w:styleId="BodyText3">
    <w:name w:val="Body Text 3"/>
    <w:rsid w:val="00F45F17"/>
    <w:pPr>
      <w:spacing w:after="120"/>
    </w:pPr>
    <w:rPr>
      <w:sz w:val="16"/>
      <w:szCs w:val="16"/>
    </w:rPr>
  </w:style>
  <w:style w:type="paragraph" w:styleId="BodyTextFirstIndent">
    <w:name w:val="Body Text First Indent"/>
    <w:basedOn w:val="BodyText"/>
    <w:rsid w:val="00F45F17"/>
    <w:pPr>
      <w:ind w:firstLine="210"/>
    </w:pPr>
  </w:style>
  <w:style w:type="paragraph" w:styleId="BodyTextIndent">
    <w:name w:val="Body Text Indent"/>
    <w:rsid w:val="00F45F17"/>
    <w:pPr>
      <w:spacing w:after="120"/>
      <w:ind w:left="283"/>
    </w:pPr>
    <w:rPr>
      <w:sz w:val="22"/>
      <w:szCs w:val="24"/>
    </w:rPr>
  </w:style>
  <w:style w:type="paragraph" w:styleId="BodyTextFirstIndent2">
    <w:name w:val="Body Text First Indent 2"/>
    <w:basedOn w:val="BodyTextIndent"/>
    <w:rsid w:val="00F45F17"/>
    <w:pPr>
      <w:ind w:firstLine="210"/>
    </w:pPr>
  </w:style>
  <w:style w:type="paragraph" w:styleId="BodyTextIndent2">
    <w:name w:val="Body Text Indent 2"/>
    <w:rsid w:val="00F45F17"/>
    <w:pPr>
      <w:spacing w:after="120" w:line="480" w:lineRule="auto"/>
      <w:ind w:left="283"/>
    </w:pPr>
    <w:rPr>
      <w:sz w:val="22"/>
      <w:szCs w:val="24"/>
    </w:rPr>
  </w:style>
  <w:style w:type="paragraph" w:styleId="BodyTextIndent3">
    <w:name w:val="Body Text Indent 3"/>
    <w:rsid w:val="00F45F17"/>
    <w:pPr>
      <w:spacing w:after="120"/>
      <w:ind w:left="283"/>
    </w:pPr>
    <w:rPr>
      <w:sz w:val="16"/>
      <w:szCs w:val="16"/>
    </w:rPr>
  </w:style>
  <w:style w:type="paragraph" w:customStyle="1" w:styleId="BoxText">
    <w:name w:val="BoxText"/>
    <w:aliases w:val="bt"/>
    <w:basedOn w:val="OPCParaBase"/>
    <w:qFormat/>
    <w:rsid w:val="00ED71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D7183"/>
    <w:rPr>
      <w:b/>
    </w:rPr>
  </w:style>
  <w:style w:type="paragraph" w:customStyle="1" w:styleId="BoxHeadItalic">
    <w:name w:val="BoxHeadItalic"/>
    <w:aliases w:val="bhi"/>
    <w:basedOn w:val="BoxText"/>
    <w:next w:val="BoxStep"/>
    <w:qFormat/>
    <w:rsid w:val="00ED7183"/>
    <w:rPr>
      <w:i/>
    </w:rPr>
  </w:style>
  <w:style w:type="paragraph" w:customStyle="1" w:styleId="BoxList">
    <w:name w:val="BoxList"/>
    <w:aliases w:val="bl"/>
    <w:basedOn w:val="BoxText"/>
    <w:qFormat/>
    <w:rsid w:val="00ED7183"/>
    <w:pPr>
      <w:ind w:left="1559" w:hanging="425"/>
    </w:pPr>
  </w:style>
  <w:style w:type="paragraph" w:customStyle="1" w:styleId="BoxNote">
    <w:name w:val="BoxNote"/>
    <w:aliases w:val="bn"/>
    <w:basedOn w:val="BoxText"/>
    <w:qFormat/>
    <w:rsid w:val="00ED7183"/>
    <w:pPr>
      <w:tabs>
        <w:tab w:val="left" w:pos="1985"/>
      </w:tabs>
      <w:spacing w:before="122" w:line="198" w:lineRule="exact"/>
      <w:ind w:left="2948" w:hanging="1814"/>
    </w:pPr>
    <w:rPr>
      <w:sz w:val="18"/>
    </w:rPr>
  </w:style>
  <w:style w:type="paragraph" w:customStyle="1" w:styleId="BoxPara">
    <w:name w:val="BoxPara"/>
    <w:aliases w:val="bp"/>
    <w:basedOn w:val="BoxText"/>
    <w:qFormat/>
    <w:rsid w:val="00ED7183"/>
    <w:pPr>
      <w:tabs>
        <w:tab w:val="right" w:pos="2268"/>
      </w:tabs>
      <w:ind w:left="2552" w:hanging="1418"/>
    </w:pPr>
  </w:style>
  <w:style w:type="paragraph" w:customStyle="1" w:styleId="BoxStep">
    <w:name w:val="BoxStep"/>
    <w:aliases w:val="bs"/>
    <w:basedOn w:val="BoxText"/>
    <w:qFormat/>
    <w:rsid w:val="00ED7183"/>
    <w:pPr>
      <w:ind w:left="1985" w:hanging="851"/>
    </w:pPr>
  </w:style>
  <w:style w:type="paragraph" w:styleId="Caption">
    <w:name w:val="caption"/>
    <w:next w:val="Normal"/>
    <w:qFormat/>
    <w:rsid w:val="00F45F17"/>
    <w:pPr>
      <w:spacing w:before="120" w:after="120"/>
    </w:pPr>
    <w:rPr>
      <w:b/>
      <w:bCs/>
    </w:rPr>
  </w:style>
  <w:style w:type="character" w:customStyle="1" w:styleId="CharAmPartNo">
    <w:name w:val="CharAmPartNo"/>
    <w:basedOn w:val="OPCCharBase"/>
    <w:uiPriority w:val="1"/>
    <w:qFormat/>
    <w:rsid w:val="00ED7183"/>
  </w:style>
  <w:style w:type="character" w:customStyle="1" w:styleId="CharAmPartText">
    <w:name w:val="CharAmPartText"/>
    <w:basedOn w:val="OPCCharBase"/>
    <w:uiPriority w:val="1"/>
    <w:qFormat/>
    <w:rsid w:val="00ED7183"/>
  </w:style>
  <w:style w:type="character" w:customStyle="1" w:styleId="CharAmSchNo">
    <w:name w:val="CharAmSchNo"/>
    <w:basedOn w:val="OPCCharBase"/>
    <w:uiPriority w:val="1"/>
    <w:qFormat/>
    <w:rsid w:val="00ED7183"/>
  </w:style>
  <w:style w:type="character" w:customStyle="1" w:styleId="CharAmSchText">
    <w:name w:val="CharAmSchText"/>
    <w:basedOn w:val="OPCCharBase"/>
    <w:uiPriority w:val="1"/>
    <w:qFormat/>
    <w:rsid w:val="00ED7183"/>
  </w:style>
  <w:style w:type="character" w:customStyle="1" w:styleId="CharBoldItalic">
    <w:name w:val="CharBoldItalic"/>
    <w:basedOn w:val="OPCCharBase"/>
    <w:uiPriority w:val="1"/>
    <w:qFormat/>
    <w:rsid w:val="00ED7183"/>
    <w:rPr>
      <w:b/>
      <w:i/>
    </w:rPr>
  </w:style>
  <w:style w:type="character" w:customStyle="1" w:styleId="CharChapNo">
    <w:name w:val="CharChapNo"/>
    <w:basedOn w:val="OPCCharBase"/>
    <w:qFormat/>
    <w:rsid w:val="00ED7183"/>
  </w:style>
  <w:style w:type="character" w:customStyle="1" w:styleId="CharChapText">
    <w:name w:val="CharChapText"/>
    <w:basedOn w:val="OPCCharBase"/>
    <w:qFormat/>
    <w:rsid w:val="00ED7183"/>
  </w:style>
  <w:style w:type="character" w:customStyle="1" w:styleId="CharDivNo">
    <w:name w:val="CharDivNo"/>
    <w:basedOn w:val="OPCCharBase"/>
    <w:qFormat/>
    <w:rsid w:val="00ED7183"/>
  </w:style>
  <w:style w:type="character" w:customStyle="1" w:styleId="CharDivText">
    <w:name w:val="CharDivText"/>
    <w:basedOn w:val="OPCCharBase"/>
    <w:qFormat/>
    <w:rsid w:val="00ED7183"/>
  </w:style>
  <w:style w:type="character" w:customStyle="1" w:styleId="CharItalic">
    <w:name w:val="CharItalic"/>
    <w:basedOn w:val="OPCCharBase"/>
    <w:uiPriority w:val="1"/>
    <w:qFormat/>
    <w:rsid w:val="00ED7183"/>
    <w:rPr>
      <w:i/>
    </w:rPr>
  </w:style>
  <w:style w:type="character" w:customStyle="1" w:styleId="CharPartNo">
    <w:name w:val="CharPartNo"/>
    <w:basedOn w:val="OPCCharBase"/>
    <w:qFormat/>
    <w:rsid w:val="00ED7183"/>
  </w:style>
  <w:style w:type="character" w:customStyle="1" w:styleId="CharPartText">
    <w:name w:val="CharPartText"/>
    <w:basedOn w:val="OPCCharBase"/>
    <w:qFormat/>
    <w:rsid w:val="00ED7183"/>
  </w:style>
  <w:style w:type="character" w:customStyle="1" w:styleId="CharSectno">
    <w:name w:val="CharSectno"/>
    <w:basedOn w:val="OPCCharBase"/>
    <w:qFormat/>
    <w:rsid w:val="00ED7183"/>
  </w:style>
  <w:style w:type="character" w:customStyle="1" w:styleId="CharSubdNo">
    <w:name w:val="CharSubdNo"/>
    <w:basedOn w:val="OPCCharBase"/>
    <w:uiPriority w:val="1"/>
    <w:qFormat/>
    <w:rsid w:val="00ED7183"/>
  </w:style>
  <w:style w:type="character" w:customStyle="1" w:styleId="CharSubdText">
    <w:name w:val="CharSubdText"/>
    <w:basedOn w:val="OPCCharBase"/>
    <w:uiPriority w:val="1"/>
    <w:qFormat/>
    <w:rsid w:val="00ED7183"/>
  </w:style>
  <w:style w:type="paragraph" w:styleId="Closing">
    <w:name w:val="Closing"/>
    <w:rsid w:val="00F45F17"/>
    <w:pPr>
      <w:ind w:left="4252"/>
    </w:pPr>
    <w:rPr>
      <w:sz w:val="22"/>
      <w:szCs w:val="24"/>
    </w:rPr>
  </w:style>
  <w:style w:type="character" w:styleId="CommentReference">
    <w:name w:val="annotation reference"/>
    <w:basedOn w:val="DefaultParagraphFont"/>
    <w:rsid w:val="00F45F17"/>
    <w:rPr>
      <w:sz w:val="16"/>
      <w:szCs w:val="16"/>
    </w:rPr>
  </w:style>
  <w:style w:type="paragraph" w:styleId="CommentText">
    <w:name w:val="annotation text"/>
    <w:rsid w:val="00F45F17"/>
  </w:style>
  <w:style w:type="paragraph" w:styleId="CommentSubject">
    <w:name w:val="annotation subject"/>
    <w:next w:val="CommentText"/>
    <w:rsid w:val="00F45F17"/>
    <w:rPr>
      <w:b/>
      <w:bCs/>
      <w:szCs w:val="24"/>
    </w:rPr>
  </w:style>
  <w:style w:type="paragraph" w:customStyle="1" w:styleId="notetext">
    <w:name w:val="note(text)"/>
    <w:aliases w:val="n"/>
    <w:basedOn w:val="OPCParaBase"/>
    <w:link w:val="notetextChar"/>
    <w:rsid w:val="00ED7183"/>
    <w:pPr>
      <w:spacing w:before="122" w:line="240" w:lineRule="auto"/>
      <w:ind w:left="1985" w:hanging="851"/>
    </w:pPr>
    <w:rPr>
      <w:sz w:val="18"/>
    </w:rPr>
  </w:style>
  <w:style w:type="paragraph" w:customStyle="1" w:styleId="notemargin">
    <w:name w:val="note(margin)"/>
    <w:aliases w:val="nm"/>
    <w:basedOn w:val="OPCParaBase"/>
    <w:rsid w:val="00ED7183"/>
    <w:pPr>
      <w:tabs>
        <w:tab w:val="left" w:pos="709"/>
      </w:tabs>
      <w:spacing w:before="122" w:line="198" w:lineRule="exact"/>
      <w:ind w:left="709" w:hanging="709"/>
    </w:pPr>
    <w:rPr>
      <w:sz w:val="18"/>
    </w:rPr>
  </w:style>
  <w:style w:type="paragraph" w:customStyle="1" w:styleId="CTA-">
    <w:name w:val="CTA -"/>
    <w:basedOn w:val="OPCParaBase"/>
    <w:rsid w:val="00ED7183"/>
    <w:pPr>
      <w:spacing w:before="60" w:line="240" w:lineRule="atLeast"/>
      <w:ind w:left="85" w:hanging="85"/>
    </w:pPr>
    <w:rPr>
      <w:sz w:val="20"/>
    </w:rPr>
  </w:style>
  <w:style w:type="paragraph" w:customStyle="1" w:styleId="CTA--">
    <w:name w:val="CTA --"/>
    <w:basedOn w:val="OPCParaBase"/>
    <w:next w:val="Normal"/>
    <w:rsid w:val="00ED7183"/>
    <w:pPr>
      <w:spacing w:before="60" w:line="240" w:lineRule="atLeast"/>
      <w:ind w:left="142" w:hanging="142"/>
    </w:pPr>
    <w:rPr>
      <w:sz w:val="20"/>
    </w:rPr>
  </w:style>
  <w:style w:type="paragraph" w:customStyle="1" w:styleId="CTA---">
    <w:name w:val="CTA ---"/>
    <w:basedOn w:val="OPCParaBase"/>
    <w:next w:val="Normal"/>
    <w:rsid w:val="00ED7183"/>
    <w:pPr>
      <w:spacing w:before="60" w:line="240" w:lineRule="atLeast"/>
      <w:ind w:left="198" w:hanging="198"/>
    </w:pPr>
    <w:rPr>
      <w:sz w:val="20"/>
    </w:rPr>
  </w:style>
  <w:style w:type="paragraph" w:customStyle="1" w:styleId="CTA----">
    <w:name w:val="CTA ----"/>
    <w:basedOn w:val="OPCParaBase"/>
    <w:next w:val="Normal"/>
    <w:rsid w:val="00ED7183"/>
    <w:pPr>
      <w:spacing w:before="60" w:line="240" w:lineRule="atLeast"/>
      <w:ind w:left="255" w:hanging="255"/>
    </w:pPr>
    <w:rPr>
      <w:sz w:val="20"/>
    </w:rPr>
  </w:style>
  <w:style w:type="paragraph" w:customStyle="1" w:styleId="CTA1a">
    <w:name w:val="CTA 1(a)"/>
    <w:basedOn w:val="OPCParaBase"/>
    <w:rsid w:val="00ED7183"/>
    <w:pPr>
      <w:tabs>
        <w:tab w:val="right" w:pos="414"/>
      </w:tabs>
      <w:spacing w:before="40" w:line="240" w:lineRule="atLeast"/>
      <w:ind w:left="675" w:hanging="675"/>
    </w:pPr>
    <w:rPr>
      <w:sz w:val="20"/>
    </w:rPr>
  </w:style>
  <w:style w:type="paragraph" w:customStyle="1" w:styleId="CTA1ai">
    <w:name w:val="CTA 1(a)(i)"/>
    <w:basedOn w:val="OPCParaBase"/>
    <w:rsid w:val="00ED7183"/>
    <w:pPr>
      <w:tabs>
        <w:tab w:val="right" w:pos="1004"/>
      </w:tabs>
      <w:spacing w:before="40" w:line="240" w:lineRule="atLeast"/>
      <w:ind w:left="1253" w:hanging="1253"/>
    </w:pPr>
    <w:rPr>
      <w:sz w:val="20"/>
    </w:rPr>
  </w:style>
  <w:style w:type="paragraph" w:customStyle="1" w:styleId="CTA2a">
    <w:name w:val="CTA 2(a)"/>
    <w:basedOn w:val="OPCParaBase"/>
    <w:rsid w:val="00ED7183"/>
    <w:pPr>
      <w:tabs>
        <w:tab w:val="right" w:pos="482"/>
      </w:tabs>
      <w:spacing w:before="40" w:line="240" w:lineRule="atLeast"/>
      <w:ind w:left="748" w:hanging="748"/>
    </w:pPr>
    <w:rPr>
      <w:sz w:val="20"/>
    </w:rPr>
  </w:style>
  <w:style w:type="paragraph" w:customStyle="1" w:styleId="CTA2ai">
    <w:name w:val="CTA 2(a)(i)"/>
    <w:basedOn w:val="OPCParaBase"/>
    <w:rsid w:val="00ED7183"/>
    <w:pPr>
      <w:tabs>
        <w:tab w:val="right" w:pos="1089"/>
      </w:tabs>
      <w:spacing w:before="40" w:line="240" w:lineRule="atLeast"/>
      <w:ind w:left="1327" w:hanging="1327"/>
    </w:pPr>
    <w:rPr>
      <w:sz w:val="20"/>
    </w:rPr>
  </w:style>
  <w:style w:type="paragraph" w:customStyle="1" w:styleId="CTA3a">
    <w:name w:val="CTA 3(a)"/>
    <w:basedOn w:val="OPCParaBase"/>
    <w:rsid w:val="00ED7183"/>
    <w:pPr>
      <w:tabs>
        <w:tab w:val="right" w:pos="556"/>
      </w:tabs>
      <w:spacing w:before="40" w:line="240" w:lineRule="atLeast"/>
      <w:ind w:left="805" w:hanging="805"/>
    </w:pPr>
    <w:rPr>
      <w:sz w:val="20"/>
    </w:rPr>
  </w:style>
  <w:style w:type="paragraph" w:customStyle="1" w:styleId="CTA3ai">
    <w:name w:val="CTA 3(a)(i)"/>
    <w:basedOn w:val="OPCParaBase"/>
    <w:rsid w:val="00ED7183"/>
    <w:pPr>
      <w:tabs>
        <w:tab w:val="right" w:pos="1140"/>
      </w:tabs>
      <w:spacing w:before="40" w:line="240" w:lineRule="atLeast"/>
      <w:ind w:left="1361" w:hanging="1361"/>
    </w:pPr>
    <w:rPr>
      <w:sz w:val="20"/>
    </w:rPr>
  </w:style>
  <w:style w:type="paragraph" w:customStyle="1" w:styleId="CTA4a">
    <w:name w:val="CTA 4(a)"/>
    <w:basedOn w:val="OPCParaBase"/>
    <w:rsid w:val="00ED7183"/>
    <w:pPr>
      <w:tabs>
        <w:tab w:val="right" w:pos="624"/>
      </w:tabs>
      <w:spacing w:before="40" w:line="240" w:lineRule="atLeast"/>
      <w:ind w:left="873" w:hanging="873"/>
    </w:pPr>
    <w:rPr>
      <w:sz w:val="20"/>
    </w:rPr>
  </w:style>
  <w:style w:type="paragraph" w:customStyle="1" w:styleId="CTA4ai">
    <w:name w:val="CTA 4(a)(i)"/>
    <w:basedOn w:val="OPCParaBase"/>
    <w:rsid w:val="00ED7183"/>
    <w:pPr>
      <w:tabs>
        <w:tab w:val="right" w:pos="1213"/>
      </w:tabs>
      <w:spacing w:before="40" w:line="240" w:lineRule="atLeast"/>
      <w:ind w:left="1452" w:hanging="1452"/>
    </w:pPr>
    <w:rPr>
      <w:sz w:val="20"/>
    </w:rPr>
  </w:style>
  <w:style w:type="paragraph" w:customStyle="1" w:styleId="CTACAPS">
    <w:name w:val="CTA CAPS"/>
    <w:basedOn w:val="OPCParaBase"/>
    <w:rsid w:val="00ED7183"/>
    <w:pPr>
      <w:spacing w:before="60" w:line="240" w:lineRule="atLeast"/>
    </w:pPr>
    <w:rPr>
      <w:sz w:val="20"/>
    </w:rPr>
  </w:style>
  <w:style w:type="paragraph" w:customStyle="1" w:styleId="CTAright">
    <w:name w:val="CTA right"/>
    <w:basedOn w:val="OPCParaBase"/>
    <w:rsid w:val="00ED7183"/>
    <w:pPr>
      <w:spacing w:before="60" w:line="240" w:lineRule="auto"/>
      <w:jc w:val="right"/>
    </w:pPr>
    <w:rPr>
      <w:sz w:val="20"/>
    </w:rPr>
  </w:style>
  <w:style w:type="paragraph" w:styleId="Date">
    <w:name w:val="Date"/>
    <w:next w:val="Normal"/>
    <w:rsid w:val="00F45F17"/>
    <w:rPr>
      <w:sz w:val="22"/>
      <w:szCs w:val="24"/>
    </w:rPr>
  </w:style>
  <w:style w:type="paragraph" w:customStyle="1" w:styleId="subsection">
    <w:name w:val="subsection"/>
    <w:aliases w:val="ss"/>
    <w:basedOn w:val="OPCParaBase"/>
    <w:link w:val="subsectionChar"/>
    <w:rsid w:val="00ED7183"/>
    <w:pPr>
      <w:tabs>
        <w:tab w:val="right" w:pos="1021"/>
      </w:tabs>
      <w:spacing w:before="180" w:line="240" w:lineRule="auto"/>
      <w:ind w:left="1134" w:hanging="1134"/>
    </w:pPr>
  </w:style>
  <w:style w:type="paragraph" w:customStyle="1" w:styleId="Definition">
    <w:name w:val="Definition"/>
    <w:aliases w:val="dd"/>
    <w:basedOn w:val="OPCParaBase"/>
    <w:rsid w:val="00ED7183"/>
    <w:pPr>
      <w:spacing w:before="180" w:line="240" w:lineRule="auto"/>
      <w:ind w:left="1134"/>
    </w:pPr>
  </w:style>
  <w:style w:type="paragraph" w:styleId="DocumentMap">
    <w:name w:val="Document Map"/>
    <w:link w:val="DocumentMapChar"/>
    <w:rsid w:val="00F45F17"/>
    <w:pPr>
      <w:shd w:val="clear" w:color="auto" w:fill="000080"/>
    </w:pPr>
    <w:rPr>
      <w:rFonts w:ascii="Tahoma" w:hAnsi="Tahoma" w:cs="Tahoma"/>
      <w:sz w:val="22"/>
      <w:szCs w:val="24"/>
    </w:rPr>
  </w:style>
  <w:style w:type="paragraph" w:styleId="E-mailSignature">
    <w:name w:val="E-mail Signature"/>
    <w:rsid w:val="00F45F17"/>
    <w:rPr>
      <w:sz w:val="22"/>
      <w:szCs w:val="24"/>
    </w:rPr>
  </w:style>
  <w:style w:type="character" w:styleId="Emphasis">
    <w:name w:val="Emphasis"/>
    <w:basedOn w:val="DefaultParagraphFont"/>
    <w:qFormat/>
    <w:rsid w:val="00F45F17"/>
    <w:rPr>
      <w:i/>
      <w:iCs/>
    </w:rPr>
  </w:style>
  <w:style w:type="character" w:styleId="EndnoteReference">
    <w:name w:val="endnote reference"/>
    <w:basedOn w:val="DefaultParagraphFont"/>
    <w:rsid w:val="00F45F17"/>
    <w:rPr>
      <w:vertAlign w:val="superscript"/>
    </w:rPr>
  </w:style>
  <w:style w:type="paragraph" w:styleId="EndnoteText">
    <w:name w:val="endnote text"/>
    <w:rsid w:val="00F45F17"/>
  </w:style>
  <w:style w:type="paragraph" w:styleId="EnvelopeAddress">
    <w:name w:val="envelope address"/>
    <w:rsid w:val="00F45F1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5F17"/>
    <w:rPr>
      <w:rFonts w:ascii="Arial" w:hAnsi="Arial" w:cs="Arial"/>
    </w:rPr>
  </w:style>
  <w:style w:type="character" w:styleId="FollowedHyperlink">
    <w:name w:val="FollowedHyperlink"/>
    <w:basedOn w:val="DefaultParagraphFont"/>
    <w:rsid w:val="00F45F17"/>
    <w:rPr>
      <w:color w:val="800080"/>
      <w:u w:val="single"/>
    </w:rPr>
  </w:style>
  <w:style w:type="paragraph" w:styleId="Footer">
    <w:name w:val="footer"/>
    <w:link w:val="FooterChar"/>
    <w:rsid w:val="00ED7183"/>
    <w:pPr>
      <w:tabs>
        <w:tab w:val="center" w:pos="4153"/>
        <w:tab w:val="right" w:pos="8306"/>
      </w:tabs>
    </w:pPr>
    <w:rPr>
      <w:sz w:val="22"/>
      <w:szCs w:val="24"/>
    </w:rPr>
  </w:style>
  <w:style w:type="character" w:styleId="FootnoteReference">
    <w:name w:val="footnote reference"/>
    <w:basedOn w:val="DefaultParagraphFont"/>
    <w:rsid w:val="00F45F17"/>
    <w:rPr>
      <w:vertAlign w:val="superscript"/>
    </w:rPr>
  </w:style>
  <w:style w:type="paragraph" w:styleId="FootnoteText">
    <w:name w:val="footnote text"/>
    <w:rsid w:val="00F45F17"/>
  </w:style>
  <w:style w:type="paragraph" w:customStyle="1" w:styleId="Formula">
    <w:name w:val="Formula"/>
    <w:basedOn w:val="OPCParaBase"/>
    <w:rsid w:val="00ED7183"/>
    <w:pPr>
      <w:spacing w:line="240" w:lineRule="auto"/>
      <w:ind w:left="1134"/>
    </w:pPr>
    <w:rPr>
      <w:sz w:val="20"/>
    </w:rPr>
  </w:style>
  <w:style w:type="paragraph" w:styleId="Header">
    <w:name w:val="header"/>
    <w:basedOn w:val="OPCParaBase"/>
    <w:link w:val="HeaderChar"/>
    <w:unhideWhenUsed/>
    <w:rsid w:val="00ED7183"/>
    <w:pPr>
      <w:keepNext/>
      <w:keepLines/>
      <w:tabs>
        <w:tab w:val="center" w:pos="4150"/>
        <w:tab w:val="right" w:pos="8307"/>
      </w:tabs>
      <w:spacing w:line="160" w:lineRule="exact"/>
    </w:pPr>
    <w:rPr>
      <w:sz w:val="16"/>
    </w:rPr>
  </w:style>
  <w:style w:type="paragraph" w:customStyle="1" w:styleId="House">
    <w:name w:val="House"/>
    <w:basedOn w:val="OPCParaBase"/>
    <w:rsid w:val="00ED7183"/>
    <w:pPr>
      <w:spacing w:line="240" w:lineRule="auto"/>
    </w:pPr>
    <w:rPr>
      <w:sz w:val="28"/>
    </w:rPr>
  </w:style>
  <w:style w:type="character" w:styleId="HTMLAcronym">
    <w:name w:val="HTML Acronym"/>
    <w:basedOn w:val="DefaultParagraphFont"/>
    <w:rsid w:val="00F45F17"/>
  </w:style>
  <w:style w:type="paragraph" w:styleId="HTMLAddress">
    <w:name w:val="HTML Address"/>
    <w:rsid w:val="00F45F17"/>
    <w:rPr>
      <w:i/>
      <w:iCs/>
      <w:sz w:val="22"/>
      <w:szCs w:val="24"/>
    </w:rPr>
  </w:style>
  <w:style w:type="character" w:styleId="HTMLCite">
    <w:name w:val="HTML Cite"/>
    <w:basedOn w:val="DefaultParagraphFont"/>
    <w:rsid w:val="00F45F17"/>
    <w:rPr>
      <w:i/>
      <w:iCs/>
    </w:rPr>
  </w:style>
  <w:style w:type="character" w:styleId="HTMLCode">
    <w:name w:val="HTML Code"/>
    <w:basedOn w:val="DefaultParagraphFont"/>
    <w:rsid w:val="00F45F17"/>
    <w:rPr>
      <w:rFonts w:ascii="Courier New" w:hAnsi="Courier New" w:cs="Courier New"/>
      <w:sz w:val="20"/>
      <w:szCs w:val="20"/>
    </w:rPr>
  </w:style>
  <w:style w:type="character" w:styleId="HTMLDefinition">
    <w:name w:val="HTML Definition"/>
    <w:basedOn w:val="DefaultParagraphFont"/>
    <w:rsid w:val="00F45F17"/>
    <w:rPr>
      <w:i/>
      <w:iCs/>
    </w:rPr>
  </w:style>
  <w:style w:type="character" w:styleId="HTMLKeyboard">
    <w:name w:val="HTML Keyboard"/>
    <w:basedOn w:val="DefaultParagraphFont"/>
    <w:rsid w:val="00F45F17"/>
    <w:rPr>
      <w:rFonts w:ascii="Courier New" w:hAnsi="Courier New" w:cs="Courier New"/>
      <w:sz w:val="20"/>
      <w:szCs w:val="20"/>
    </w:rPr>
  </w:style>
  <w:style w:type="paragraph" w:styleId="HTMLPreformatted">
    <w:name w:val="HTML Preformatted"/>
    <w:rsid w:val="00F45F17"/>
    <w:rPr>
      <w:rFonts w:ascii="Courier New" w:hAnsi="Courier New" w:cs="Courier New"/>
    </w:rPr>
  </w:style>
  <w:style w:type="character" w:styleId="HTMLSample">
    <w:name w:val="HTML Sample"/>
    <w:basedOn w:val="DefaultParagraphFont"/>
    <w:rsid w:val="00F45F17"/>
    <w:rPr>
      <w:rFonts w:ascii="Courier New" w:hAnsi="Courier New" w:cs="Courier New"/>
    </w:rPr>
  </w:style>
  <w:style w:type="character" w:styleId="HTMLTypewriter">
    <w:name w:val="HTML Typewriter"/>
    <w:basedOn w:val="DefaultParagraphFont"/>
    <w:rsid w:val="00F45F17"/>
    <w:rPr>
      <w:rFonts w:ascii="Courier New" w:hAnsi="Courier New" w:cs="Courier New"/>
      <w:sz w:val="20"/>
      <w:szCs w:val="20"/>
    </w:rPr>
  </w:style>
  <w:style w:type="character" w:styleId="HTMLVariable">
    <w:name w:val="HTML Variable"/>
    <w:basedOn w:val="DefaultParagraphFont"/>
    <w:rsid w:val="00F45F17"/>
    <w:rPr>
      <w:i/>
      <w:iCs/>
    </w:rPr>
  </w:style>
  <w:style w:type="character" w:styleId="Hyperlink">
    <w:name w:val="Hyperlink"/>
    <w:basedOn w:val="DefaultParagraphFont"/>
    <w:rsid w:val="00F45F17"/>
    <w:rPr>
      <w:color w:val="0000FF"/>
      <w:u w:val="single"/>
    </w:rPr>
  </w:style>
  <w:style w:type="paragraph" w:styleId="Index1">
    <w:name w:val="index 1"/>
    <w:next w:val="Normal"/>
    <w:rsid w:val="00F45F17"/>
    <w:pPr>
      <w:ind w:left="220" w:hanging="220"/>
    </w:pPr>
    <w:rPr>
      <w:sz w:val="22"/>
      <w:szCs w:val="24"/>
    </w:rPr>
  </w:style>
  <w:style w:type="paragraph" w:styleId="Index2">
    <w:name w:val="index 2"/>
    <w:next w:val="Normal"/>
    <w:rsid w:val="00F45F17"/>
    <w:pPr>
      <w:ind w:left="440" w:hanging="220"/>
    </w:pPr>
    <w:rPr>
      <w:sz w:val="22"/>
      <w:szCs w:val="24"/>
    </w:rPr>
  </w:style>
  <w:style w:type="paragraph" w:styleId="Index3">
    <w:name w:val="index 3"/>
    <w:next w:val="Normal"/>
    <w:rsid w:val="00F45F17"/>
    <w:pPr>
      <w:ind w:left="660" w:hanging="220"/>
    </w:pPr>
    <w:rPr>
      <w:sz w:val="22"/>
      <w:szCs w:val="24"/>
    </w:rPr>
  </w:style>
  <w:style w:type="paragraph" w:styleId="Index4">
    <w:name w:val="index 4"/>
    <w:next w:val="Normal"/>
    <w:rsid w:val="00F45F17"/>
    <w:pPr>
      <w:ind w:left="880" w:hanging="220"/>
    </w:pPr>
    <w:rPr>
      <w:sz w:val="22"/>
      <w:szCs w:val="24"/>
    </w:rPr>
  </w:style>
  <w:style w:type="paragraph" w:styleId="Index5">
    <w:name w:val="index 5"/>
    <w:next w:val="Normal"/>
    <w:rsid w:val="00F45F17"/>
    <w:pPr>
      <w:ind w:left="1100" w:hanging="220"/>
    </w:pPr>
    <w:rPr>
      <w:sz w:val="22"/>
      <w:szCs w:val="24"/>
    </w:rPr>
  </w:style>
  <w:style w:type="paragraph" w:styleId="Index6">
    <w:name w:val="index 6"/>
    <w:next w:val="Normal"/>
    <w:rsid w:val="00F45F17"/>
    <w:pPr>
      <w:ind w:left="1320" w:hanging="220"/>
    </w:pPr>
    <w:rPr>
      <w:sz w:val="22"/>
      <w:szCs w:val="24"/>
    </w:rPr>
  </w:style>
  <w:style w:type="paragraph" w:styleId="Index7">
    <w:name w:val="index 7"/>
    <w:next w:val="Normal"/>
    <w:rsid w:val="00F45F17"/>
    <w:pPr>
      <w:ind w:left="1540" w:hanging="220"/>
    </w:pPr>
    <w:rPr>
      <w:sz w:val="22"/>
      <w:szCs w:val="24"/>
    </w:rPr>
  </w:style>
  <w:style w:type="paragraph" w:styleId="Index8">
    <w:name w:val="index 8"/>
    <w:next w:val="Normal"/>
    <w:rsid w:val="00F45F17"/>
    <w:pPr>
      <w:ind w:left="1760" w:hanging="220"/>
    </w:pPr>
    <w:rPr>
      <w:sz w:val="22"/>
      <w:szCs w:val="24"/>
    </w:rPr>
  </w:style>
  <w:style w:type="paragraph" w:styleId="Index9">
    <w:name w:val="index 9"/>
    <w:next w:val="Normal"/>
    <w:rsid w:val="00F45F17"/>
    <w:pPr>
      <w:ind w:left="1980" w:hanging="220"/>
    </w:pPr>
    <w:rPr>
      <w:sz w:val="22"/>
      <w:szCs w:val="24"/>
    </w:rPr>
  </w:style>
  <w:style w:type="paragraph" w:styleId="IndexHeading">
    <w:name w:val="index heading"/>
    <w:next w:val="Index1"/>
    <w:rsid w:val="00F45F17"/>
    <w:rPr>
      <w:rFonts w:ascii="Arial" w:hAnsi="Arial" w:cs="Arial"/>
      <w:b/>
      <w:bCs/>
      <w:sz w:val="22"/>
      <w:szCs w:val="24"/>
    </w:rPr>
  </w:style>
  <w:style w:type="paragraph" w:customStyle="1" w:styleId="Item">
    <w:name w:val="Item"/>
    <w:aliases w:val="i"/>
    <w:basedOn w:val="OPCParaBase"/>
    <w:next w:val="ItemHead"/>
    <w:link w:val="ItemChar"/>
    <w:rsid w:val="00ED7183"/>
    <w:pPr>
      <w:keepLines/>
      <w:spacing w:before="80" w:line="240" w:lineRule="auto"/>
      <w:ind w:left="709"/>
    </w:pPr>
  </w:style>
  <w:style w:type="paragraph" w:customStyle="1" w:styleId="ItemHead">
    <w:name w:val="ItemHead"/>
    <w:aliases w:val="ih"/>
    <w:basedOn w:val="OPCParaBase"/>
    <w:next w:val="Item"/>
    <w:rsid w:val="00ED718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D7183"/>
    <w:rPr>
      <w:sz w:val="16"/>
    </w:rPr>
  </w:style>
  <w:style w:type="paragraph" w:styleId="List">
    <w:name w:val="List"/>
    <w:rsid w:val="00F45F17"/>
    <w:pPr>
      <w:ind w:left="283" w:hanging="283"/>
    </w:pPr>
    <w:rPr>
      <w:sz w:val="22"/>
      <w:szCs w:val="24"/>
    </w:rPr>
  </w:style>
  <w:style w:type="paragraph" w:styleId="List2">
    <w:name w:val="List 2"/>
    <w:rsid w:val="00F45F17"/>
    <w:pPr>
      <w:ind w:left="566" w:hanging="283"/>
    </w:pPr>
    <w:rPr>
      <w:sz w:val="22"/>
      <w:szCs w:val="24"/>
    </w:rPr>
  </w:style>
  <w:style w:type="paragraph" w:styleId="List3">
    <w:name w:val="List 3"/>
    <w:rsid w:val="00F45F17"/>
    <w:pPr>
      <w:ind w:left="849" w:hanging="283"/>
    </w:pPr>
    <w:rPr>
      <w:sz w:val="22"/>
      <w:szCs w:val="24"/>
    </w:rPr>
  </w:style>
  <w:style w:type="paragraph" w:styleId="List4">
    <w:name w:val="List 4"/>
    <w:rsid w:val="00F45F17"/>
    <w:pPr>
      <w:ind w:left="1132" w:hanging="283"/>
    </w:pPr>
    <w:rPr>
      <w:sz w:val="22"/>
      <w:szCs w:val="24"/>
    </w:rPr>
  </w:style>
  <w:style w:type="paragraph" w:styleId="List5">
    <w:name w:val="List 5"/>
    <w:rsid w:val="00F45F17"/>
    <w:pPr>
      <w:ind w:left="1415" w:hanging="283"/>
    </w:pPr>
    <w:rPr>
      <w:sz w:val="22"/>
      <w:szCs w:val="24"/>
    </w:rPr>
  </w:style>
  <w:style w:type="paragraph" w:styleId="ListBullet">
    <w:name w:val="List Bullet"/>
    <w:rsid w:val="00F45F17"/>
    <w:pPr>
      <w:numPr>
        <w:numId w:val="4"/>
      </w:numPr>
      <w:tabs>
        <w:tab w:val="clear" w:pos="360"/>
        <w:tab w:val="num" w:pos="2989"/>
      </w:tabs>
      <w:ind w:left="1225" w:firstLine="1043"/>
    </w:pPr>
    <w:rPr>
      <w:sz w:val="22"/>
      <w:szCs w:val="24"/>
    </w:rPr>
  </w:style>
  <w:style w:type="paragraph" w:styleId="ListBullet2">
    <w:name w:val="List Bullet 2"/>
    <w:rsid w:val="00F45F17"/>
    <w:pPr>
      <w:numPr>
        <w:numId w:val="5"/>
      </w:numPr>
      <w:tabs>
        <w:tab w:val="clear" w:pos="643"/>
        <w:tab w:val="num" w:pos="360"/>
      </w:tabs>
      <w:ind w:left="360"/>
    </w:pPr>
    <w:rPr>
      <w:sz w:val="22"/>
      <w:szCs w:val="24"/>
    </w:rPr>
  </w:style>
  <w:style w:type="paragraph" w:styleId="ListBullet3">
    <w:name w:val="List Bullet 3"/>
    <w:rsid w:val="00F45F17"/>
    <w:pPr>
      <w:numPr>
        <w:numId w:val="6"/>
      </w:numPr>
      <w:tabs>
        <w:tab w:val="clear" w:pos="926"/>
        <w:tab w:val="num" w:pos="360"/>
      </w:tabs>
      <w:ind w:left="360"/>
    </w:pPr>
    <w:rPr>
      <w:sz w:val="22"/>
      <w:szCs w:val="24"/>
    </w:rPr>
  </w:style>
  <w:style w:type="paragraph" w:styleId="ListBullet4">
    <w:name w:val="List Bullet 4"/>
    <w:rsid w:val="00F45F17"/>
    <w:pPr>
      <w:numPr>
        <w:numId w:val="7"/>
      </w:numPr>
      <w:tabs>
        <w:tab w:val="clear" w:pos="1209"/>
        <w:tab w:val="num" w:pos="926"/>
      </w:tabs>
      <w:ind w:left="926"/>
    </w:pPr>
    <w:rPr>
      <w:sz w:val="22"/>
      <w:szCs w:val="24"/>
    </w:rPr>
  </w:style>
  <w:style w:type="paragraph" w:styleId="ListBullet5">
    <w:name w:val="List Bullet 5"/>
    <w:rsid w:val="00F45F17"/>
    <w:pPr>
      <w:numPr>
        <w:numId w:val="8"/>
      </w:numPr>
    </w:pPr>
    <w:rPr>
      <w:sz w:val="22"/>
      <w:szCs w:val="24"/>
    </w:rPr>
  </w:style>
  <w:style w:type="paragraph" w:styleId="ListContinue">
    <w:name w:val="List Continue"/>
    <w:rsid w:val="00F45F17"/>
    <w:pPr>
      <w:spacing w:after="120"/>
      <w:ind w:left="283"/>
    </w:pPr>
    <w:rPr>
      <w:sz w:val="22"/>
      <w:szCs w:val="24"/>
    </w:rPr>
  </w:style>
  <w:style w:type="paragraph" w:styleId="ListContinue2">
    <w:name w:val="List Continue 2"/>
    <w:rsid w:val="00F45F17"/>
    <w:pPr>
      <w:spacing w:after="120"/>
      <w:ind w:left="566"/>
    </w:pPr>
    <w:rPr>
      <w:sz w:val="22"/>
      <w:szCs w:val="24"/>
    </w:rPr>
  </w:style>
  <w:style w:type="paragraph" w:styleId="ListContinue3">
    <w:name w:val="List Continue 3"/>
    <w:rsid w:val="00F45F17"/>
    <w:pPr>
      <w:spacing w:after="120"/>
      <w:ind w:left="849"/>
    </w:pPr>
    <w:rPr>
      <w:sz w:val="22"/>
      <w:szCs w:val="24"/>
    </w:rPr>
  </w:style>
  <w:style w:type="paragraph" w:styleId="ListContinue4">
    <w:name w:val="List Continue 4"/>
    <w:rsid w:val="00F45F17"/>
    <w:pPr>
      <w:spacing w:after="120"/>
      <w:ind w:left="1132"/>
    </w:pPr>
    <w:rPr>
      <w:sz w:val="22"/>
      <w:szCs w:val="24"/>
    </w:rPr>
  </w:style>
  <w:style w:type="paragraph" w:styleId="ListContinue5">
    <w:name w:val="List Continue 5"/>
    <w:rsid w:val="00F45F17"/>
    <w:pPr>
      <w:spacing w:after="120"/>
      <w:ind w:left="1415"/>
    </w:pPr>
    <w:rPr>
      <w:sz w:val="22"/>
      <w:szCs w:val="24"/>
    </w:rPr>
  </w:style>
  <w:style w:type="paragraph" w:styleId="ListNumber">
    <w:name w:val="List Number"/>
    <w:rsid w:val="00F45F17"/>
    <w:pPr>
      <w:numPr>
        <w:numId w:val="9"/>
      </w:numPr>
      <w:tabs>
        <w:tab w:val="clear" w:pos="360"/>
        <w:tab w:val="num" w:pos="4242"/>
      </w:tabs>
      <w:ind w:left="3521" w:hanging="1043"/>
    </w:pPr>
    <w:rPr>
      <w:sz w:val="22"/>
      <w:szCs w:val="24"/>
    </w:rPr>
  </w:style>
  <w:style w:type="paragraph" w:styleId="ListNumber2">
    <w:name w:val="List Number 2"/>
    <w:rsid w:val="00F45F17"/>
    <w:pPr>
      <w:numPr>
        <w:numId w:val="10"/>
      </w:numPr>
      <w:tabs>
        <w:tab w:val="clear" w:pos="643"/>
        <w:tab w:val="num" w:pos="360"/>
      </w:tabs>
      <w:ind w:left="360"/>
    </w:pPr>
    <w:rPr>
      <w:sz w:val="22"/>
      <w:szCs w:val="24"/>
    </w:rPr>
  </w:style>
  <w:style w:type="paragraph" w:styleId="ListNumber3">
    <w:name w:val="List Number 3"/>
    <w:rsid w:val="00F45F17"/>
    <w:pPr>
      <w:numPr>
        <w:numId w:val="11"/>
      </w:numPr>
      <w:tabs>
        <w:tab w:val="clear" w:pos="926"/>
        <w:tab w:val="num" w:pos="360"/>
      </w:tabs>
      <w:ind w:left="360"/>
    </w:pPr>
    <w:rPr>
      <w:sz w:val="22"/>
      <w:szCs w:val="24"/>
    </w:rPr>
  </w:style>
  <w:style w:type="paragraph" w:styleId="ListNumber4">
    <w:name w:val="List Number 4"/>
    <w:rsid w:val="00F45F17"/>
    <w:pPr>
      <w:numPr>
        <w:numId w:val="12"/>
      </w:numPr>
      <w:tabs>
        <w:tab w:val="clear" w:pos="1209"/>
        <w:tab w:val="num" w:pos="360"/>
      </w:tabs>
      <w:ind w:left="360"/>
    </w:pPr>
    <w:rPr>
      <w:sz w:val="22"/>
      <w:szCs w:val="24"/>
    </w:rPr>
  </w:style>
  <w:style w:type="paragraph" w:styleId="ListNumber5">
    <w:name w:val="List Number 5"/>
    <w:rsid w:val="00F45F17"/>
    <w:pPr>
      <w:numPr>
        <w:numId w:val="13"/>
      </w:numPr>
      <w:tabs>
        <w:tab w:val="clear" w:pos="1492"/>
        <w:tab w:val="num" w:pos="1440"/>
      </w:tabs>
      <w:ind w:left="0" w:firstLine="0"/>
    </w:pPr>
    <w:rPr>
      <w:sz w:val="22"/>
      <w:szCs w:val="24"/>
    </w:rPr>
  </w:style>
  <w:style w:type="paragraph" w:customStyle="1" w:styleId="LongT">
    <w:name w:val="LongT"/>
    <w:basedOn w:val="OPCParaBase"/>
    <w:rsid w:val="00ED7183"/>
    <w:pPr>
      <w:spacing w:line="240" w:lineRule="auto"/>
    </w:pPr>
    <w:rPr>
      <w:b/>
      <w:sz w:val="32"/>
    </w:rPr>
  </w:style>
  <w:style w:type="paragraph" w:styleId="MacroText">
    <w:name w:val="macro"/>
    <w:rsid w:val="00F45F1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5F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5F17"/>
    <w:rPr>
      <w:sz w:val="24"/>
      <w:szCs w:val="24"/>
    </w:rPr>
  </w:style>
  <w:style w:type="paragraph" w:styleId="NormalIndent">
    <w:name w:val="Normal Indent"/>
    <w:rsid w:val="00F45F17"/>
    <w:pPr>
      <w:ind w:left="720"/>
    </w:pPr>
    <w:rPr>
      <w:sz w:val="22"/>
      <w:szCs w:val="24"/>
    </w:rPr>
  </w:style>
  <w:style w:type="paragraph" w:styleId="NoteHeading">
    <w:name w:val="Note Heading"/>
    <w:next w:val="Normal"/>
    <w:rsid w:val="00F45F17"/>
    <w:rPr>
      <w:sz w:val="22"/>
      <w:szCs w:val="24"/>
    </w:rPr>
  </w:style>
  <w:style w:type="paragraph" w:customStyle="1" w:styleId="notedraft">
    <w:name w:val="note(draft)"/>
    <w:aliases w:val="nd"/>
    <w:basedOn w:val="OPCParaBase"/>
    <w:rsid w:val="00ED7183"/>
    <w:pPr>
      <w:spacing w:before="240" w:line="240" w:lineRule="auto"/>
      <w:ind w:left="284" w:hanging="284"/>
    </w:pPr>
    <w:rPr>
      <w:i/>
      <w:sz w:val="24"/>
    </w:rPr>
  </w:style>
  <w:style w:type="paragraph" w:customStyle="1" w:styleId="notepara">
    <w:name w:val="note(para)"/>
    <w:aliases w:val="na"/>
    <w:basedOn w:val="OPCParaBase"/>
    <w:rsid w:val="00ED7183"/>
    <w:pPr>
      <w:spacing w:before="40" w:line="198" w:lineRule="exact"/>
      <w:ind w:left="2354" w:hanging="369"/>
    </w:pPr>
    <w:rPr>
      <w:sz w:val="18"/>
    </w:rPr>
  </w:style>
  <w:style w:type="paragraph" w:customStyle="1" w:styleId="noteParlAmend">
    <w:name w:val="note(ParlAmend)"/>
    <w:aliases w:val="npp"/>
    <w:basedOn w:val="OPCParaBase"/>
    <w:next w:val="ParlAmend"/>
    <w:rsid w:val="00ED7183"/>
    <w:pPr>
      <w:spacing w:line="240" w:lineRule="auto"/>
      <w:jc w:val="right"/>
    </w:pPr>
    <w:rPr>
      <w:rFonts w:ascii="Arial" w:hAnsi="Arial"/>
      <w:b/>
      <w:i/>
    </w:rPr>
  </w:style>
  <w:style w:type="character" w:styleId="PageNumber">
    <w:name w:val="page number"/>
    <w:basedOn w:val="DefaultParagraphFont"/>
    <w:rsid w:val="005F4DE2"/>
  </w:style>
  <w:style w:type="paragraph" w:customStyle="1" w:styleId="Page1">
    <w:name w:val="Page1"/>
    <w:basedOn w:val="OPCParaBase"/>
    <w:rsid w:val="00ED7183"/>
    <w:pPr>
      <w:spacing w:before="5600" w:line="240" w:lineRule="auto"/>
    </w:pPr>
    <w:rPr>
      <w:b/>
      <w:sz w:val="32"/>
    </w:rPr>
  </w:style>
  <w:style w:type="paragraph" w:customStyle="1" w:styleId="PageBreak">
    <w:name w:val="PageBreak"/>
    <w:aliases w:val="pb"/>
    <w:basedOn w:val="OPCParaBase"/>
    <w:rsid w:val="00ED7183"/>
    <w:pPr>
      <w:spacing w:line="240" w:lineRule="auto"/>
    </w:pPr>
    <w:rPr>
      <w:sz w:val="20"/>
    </w:rPr>
  </w:style>
  <w:style w:type="paragraph" w:customStyle="1" w:styleId="paragraph">
    <w:name w:val="paragraph"/>
    <w:aliases w:val="a"/>
    <w:basedOn w:val="OPCParaBase"/>
    <w:link w:val="paragraphChar"/>
    <w:rsid w:val="00ED7183"/>
    <w:pPr>
      <w:tabs>
        <w:tab w:val="right" w:pos="1531"/>
      </w:tabs>
      <w:spacing w:before="40" w:line="240" w:lineRule="auto"/>
      <w:ind w:left="1644" w:hanging="1644"/>
    </w:pPr>
  </w:style>
  <w:style w:type="paragraph" w:customStyle="1" w:styleId="paragraphsub">
    <w:name w:val="paragraph(sub)"/>
    <w:aliases w:val="aa"/>
    <w:basedOn w:val="OPCParaBase"/>
    <w:rsid w:val="00ED7183"/>
    <w:pPr>
      <w:tabs>
        <w:tab w:val="right" w:pos="1985"/>
      </w:tabs>
      <w:spacing w:before="40" w:line="240" w:lineRule="auto"/>
      <w:ind w:left="2098" w:hanging="2098"/>
    </w:pPr>
  </w:style>
  <w:style w:type="paragraph" w:customStyle="1" w:styleId="paragraphsub-sub">
    <w:name w:val="paragraph(sub-sub)"/>
    <w:aliases w:val="aaa"/>
    <w:basedOn w:val="OPCParaBase"/>
    <w:rsid w:val="00ED7183"/>
    <w:pPr>
      <w:tabs>
        <w:tab w:val="right" w:pos="2722"/>
      </w:tabs>
      <w:spacing w:before="40" w:line="240" w:lineRule="auto"/>
      <w:ind w:left="2835" w:hanging="2835"/>
    </w:pPr>
  </w:style>
  <w:style w:type="paragraph" w:customStyle="1" w:styleId="ParlAmend">
    <w:name w:val="ParlAmend"/>
    <w:aliases w:val="pp"/>
    <w:basedOn w:val="OPCParaBase"/>
    <w:rsid w:val="00ED7183"/>
    <w:pPr>
      <w:spacing w:before="240" w:line="240" w:lineRule="atLeast"/>
      <w:ind w:hanging="567"/>
    </w:pPr>
    <w:rPr>
      <w:sz w:val="24"/>
    </w:rPr>
  </w:style>
  <w:style w:type="paragraph" w:customStyle="1" w:styleId="Penalty">
    <w:name w:val="Penalty"/>
    <w:basedOn w:val="OPCParaBase"/>
    <w:rsid w:val="00ED7183"/>
    <w:pPr>
      <w:tabs>
        <w:tab w:val="left" w:pos="2977"/>
      </w:tabs>
      <w:spacing w:before="180" w:line="240" w:lineRule="auto"/>
      <w:ind w:left="1985" w:hanging="851"/>
    </w:pPr>
  </w:style>
  <w:style w:type="paragraph" w:styleId="PlainText">
    <w:name w:val="Plain Text"/>
    <w:rsid w:val="00F45F17"/>
    <w:rPr>
      <w:rFonts w:ascii="Courier New" w:hAnsi="Courier New" w:cs="Courier New"/>
      <w:sz w:val="22"/>
    </w:rPr>
  </w:style>
  <w:style w:type="paragraph" w:customStyle="1" w:styleId="Portfolio">
    <w:name w:val="Portfolio"/>
    <w:basedOn w:val="OPCParaBase"/>
    <w:rsid w:val="00ED7183"/>
    <w:pPr>
      <w:spacing w:line="240" w:lineRule="auto"/>
    </w:pPr>
    <w:rPr>
      <w:i/>
      <w:sz w:val="20"/>
    </w:rPr>
  </w:style>
  <w:style w:type="paragraph" w:customStyle="1" w:styleId="Preamble">
    <w:name w:val="Preamble"/>
    <w:basedOn w:val="OPCParaBase"/>
    <w:next w:val="Normal"/>
    <w:rsid w:val="00ED71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D7183"/>
    <w:pPr>
      <w:spacing w:line="240" w:lineRule="auto"/>
    </w:pPr>
    <w:rPr>
      <w:i/>
      <w:sz w:val="20"/>
    </w:rPr>
  </w:style>
  <w:style w:type="paragraph" w:styleId="Salutation">
    <w:name w:val="Salutation"/>
    <w:next w:val="Normal"/>
    <w:rsid w:val="00F45F17"/>
    <w:rPr>
      <w:sz w:val="22"/>
      <w:szCs w:val="24"/>
    </w:rPr>
  </w:style>
  <w:style w:type="paragraph" w:customStyle="1" w:styleId="Session">
    <w:name w:val="Session"/>
    <w:basedOn w:val="OPCParaBase"/>
    <w:rsid w:val="00ED7183"/>
    <w:pPr>
      <w:spacing w:line="240" w:lineRule="auto"/>
    </w:pPr>
    <w:rPr>
      <w:sz w:val="28"/>
    </w:rPr>
  </w:style>
  <w:style w:type="paragraph" w:customStyle="1" w:styleId="ShortT">
    <w:name w:val="ShortT"/>
    <w:basedOn w:val="OPCParaBase"/>
    <w:next w:val="Normal"/>
    <w:link w:val="ShortTChar"/>
    <w:qFormat/>
    <w:rsid w:val="00ED7183"/>
    <w:pPr>
      <w:spacing w:line="240" w:lineRule="auto"/>
    </w:pPr>
    <w:rPr>
      <w:b/>
      <w:sz w:val="40"/>
    </w:rPr>
  </w:style>
  <w:style w:type="paragraph" w:styleId="Signature">
    <w:name w:val="Signature"/>
    <w:rsid w:val="00F45F17"/>
    <w:pPr>
      <w:ind w:left="4252"/>
    </w:pPr>
    <w:rPr>
      <w:sz w:val="22"/>
      <w:szCs w:val="24"/>
    </w:rPr>
  </w:style>
  <w:style w:type="paragraph" w:customStyle="1" w:styleId="Sponsor">
    <w:name w:val="Sponsor"/>
    <w:basedOn w:val="OPCParaBase"/>
    <w:rsid w:val="00ED7183"/>
    <w:pPr>
      <w:spacing w:line="240" w:lineRule="auto"/>
    </w:pPr>
    <w:rPr>
      <w:i/>
    </w:rPr>
  </w:style>
  <w:style w:type="character" w:styleId="Strong">
    <w:name w:val="Strong"/>
    <w:basedOn w:val="DefaultParagraphFont"/>
    <w:qFormat/>
    <w:rsid w:val="00F45F17"/>
    <w:rPr>
      <w:b/>
      <w:bCs/>
    </w:rPr>
  </w:style>
  <w:style w:type="paragraph" w:customStyle="1" w:styleId="Subitem">
    <w:name w:val="Subitem"/>
    <w:aliases w:val="iss"/>
    <w:basedOn w:val="OPCParaBase"/>
    <w:rsid w:val="00ED7183"/>
    <w:pPr>
      <w:spacing w:before="180" w:line="240" w:lineRule="auto"/>
      <w:ind w:left="709" w:hanging="709"/>
    </w:pPr>
  </w:style>
  <w:style w:type="paragraph" w:customStyle="1" w:styleId="SubitemHead">
    <w:name w:val="SubitemHead"/>
    <w:aliases w:val="issh"/>
    <w:basedOn w:val="OPCParaBase"/>
    <w:rsid w:val="00ED71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D7183"/>
    <w:pPr>
      <w:spacing w:before="40" w:line="240" w:lineRule="auto"/>
      <w:ind w:left="1134"/>
    </w:pPr>
  </w:style>
  <w:style w:type="paragraph" w:customStyle="1" w:styleId="SubsectionHead">
    <w:name w:val="SubsectionHead"/>
    <w:aliases w:val="ssh"/>
    <w:basedOn w:val="OPCParaBase"/>
    <w:next w:val="subsection"/>
    <w:rsid w:val="00ED7183"/>
    <w:pPr>
      <w:keepNext/>
      <w:keepLines/>
      <w:spacing w:before="240" w:line="240" w:lineRule="auto"/>
      <w:ind w:left="1134"/>
    </w:pPr>
    <w:rPr>
      <w:i/>
    </w:rPr>
  </w:style>
  <w:style w:type="paragraph" w:styleId="Subtitle">
    <w:name w:val="Subtitle"/>
    <w:qFormat/>
    <w:rsid w:val="00F45F17"/>
    <w:pPr>
      <w:spacing w:after="60"/>
      <w:jc w:val="center"/>
    </w:pPr>
    <w:rPr>
      <w:rFonts w:ascii="Arial" w:hAnsi="Arial" w:cs="Arial"/>
      <w:sz w:val="24"/>
      <w:szCs w:val="24"/>
    </w:rPr>
  </w:style>
  <w:style w:type="table" w:styleId="Table3Deffects1">
    <w:name w:val="Table 3D effects 1"/>
    <w:basedOn w:val="TableNormal"/>
    <w:rsid w:val="00F45F1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5F1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5F1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5F1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5F1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5F1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5F1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5F1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5F1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5F1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5F1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5F1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5F1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5F1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5F1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5F1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5F1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D718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5F1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5F1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5F1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5F1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5F1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5F1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5F1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5F1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5F1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5F1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5F1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5F1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5F1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5F17"/>
    <w:pPr>
      <w:ind w:left="220" w:hanging="220"/>
    </w:pPr>
    <w:rPr>
      <w:sz w:val="22"/>
      <w:szCs w:val="24"/>
    </w:rPr>
  </w:style>
  <w:style w:type="paragraph" w:styleId="TableofFigures">
    <w:name w:val="table of figures"/>
    <w:next w:val="Normal"/>
    <w:rsid w:val="00F45F17"/>
    <w:pPr>
      <w:ind w:left="440" w:hanging="440"/>
    </w:pPr>
    <w:rPr>
      <w:sz w:val="22"/>
      <w:szCs w:val="24"/>
    </w:rPr>
  </w:style>
  <w:style w:type="table" w:styleId="TableProfessional">
    <w:name w:val="Table Professional"/>
    <w:basedOn w:val="TableNormal"/>
    <w:rsid w:val="00F45F1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5F1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5F1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5F1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5F1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5F1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5F1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5F1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5F1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D7183"/>
    <w:pPr>
      <w:spacing w:before="60" w:line="240" w:lineRule="auto"/>
      <w:ind w:left="284" w:hanging="284"/>
    </w:pPr>
    <w:rPr>
      <w:sz w:val="20"/>
    </w:rPr>
  </w:style>
  <w:style w:type="paragraph" w:customStyle="1" w:styleId="Tablei">
    <w:name w:val="Table(i)"/>
    <w:aliases w:val="taa"/>
    <w:basedOn w:val="OPCParaBase"/>
    <w:rsid w:val="00ED718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D718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D7183"/>
    <w:pPr>
      <w:spacing w:before="60" w:line="240" w:lineRule="atLeast"/>
    </w:pPr>
    <w:rPr>
      <w:sz w:val="20"/>
    </w:rPr>
  </w:style>
  <w:style w:type="paragraph" w:styleId="Title">
    <w:name w:val="Title"/>
    <w:qFormat/>
    <w:rsid w:val="00F45F1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D71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D718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D7183"/>
    <w:pPr>
      <w:spacing w:before="122" w:line="198" w:lineRule="exact"/>
      <w:ind w:left="1985" w:hanging="851"/>
      <w:jc w:val="right"/>
    </w:pPr>
    <w:rPr>
      <w:sz w:val="18"/>
    </w:rPr>
  </w:style>
  <w:style w:type="paragraph" w:customStyle="1" w:styleId="TLPTableBullet">
    <w:name w:val="TLPTableBullet"/>
    <w:aliases w:val="ttb"/>
    <w:basedOn w:val="OPCParaBase"/>
    <w:rsid w:val="00ED7183"/>
    <w:pPr>
      <w:spacing w:line="240" w:lineRule="exact"/>
      <w:ind w:left="284" w:hanging="284"/>
    </w:pPr>
    <w:rPr>
      <w:sz w:val="20"/>
    </w:rPr>
  </w:style>
  <w:style w:type="paragraph" w:styleId="TOAHeading">
    <w:name w:val="toa heading"/>
    <w:next w:val="Normal"/>
    <w:rsid w:val="00F45F17"/>
    <w:pPr>
      <w:spacing w:before="120"/>
    </w:pPr>
    <w:rPr>
      <w:rFonts w:ascii="Arial" w:hAnsi="Arial" w:cs="Arial"/>
      <w:b/>
      <w:bCs/>
      <w:sz w:val="24"/>
      <w:szCs w:val="24"/>
    </w:rPr>
  </w:style>
  <w:style w:type="paragraph" w:styleId="TOC1">
    <w:name w:val="toc 1"/>
    <w:basedOn w:val="OPCParaBase"/>
    <w:next w:val="Normal"/>
    <w:uiPriority w:val="39"/>
    <w:unhideWhenUsed/>
    <w:rsid w:val="00ED718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D718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D718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D718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D718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D718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D71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D71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D718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D7183"/>
    <w:pPr>
      <w:keepLines/>
      <w:spacing w:before="240" w:after="120" w:line="240" w:lineRule="auto"/>
      <w:ind w:left="794"/>
    </w:pPr>
    <w:rPr>
      <w:b/>
      <w:kern w:val="28"/>
      <w:sz w:val="20"/>
    </w:rPr>
  </w:style>
  <w:style w:type="paragraph" w:customStyle="1" w:styleId="TofSectsHeading">
    <w:name w:val="TofSects(Heading)"/>
    <w:basedOn w:val="OPCParaBase"/>
    <w:rsid w:val="00ED7183"/>
    <w:pPr>
      <w:spacing w:before="240" w:after="120" w:line="240" w:lineRule="auto"/>
    </w:pPr>
    <w:rPr>
      <w:b/>
      <w:sz w:val="24"/>
    </w:rPr>
  </w:style>
  <w:style w:type="paragraph" w:customStyle="1" w:styleId="TofSectsSection">
    <w:name w:val="TofSects(Section)"/>
    <w:basedOn w:val="OPCParaBase"/>
    <w:rsid w:val="00ED7183"/>
    <w:pPr>
      <w:keepLines/>
      <w:spacing w:before="40" w:line="240" w:lineRule="auto"/>
      <w:ind w:left="1588" w:hanging="794"/>
    </w:pPr>
    <w:rPr>
      <w:kern w:val="28"/>
      <w:sz w:val="18"/>
    </w:rPr>
  </w:style>
  <w:style w:type="paragraph" w:customStyle="1" w:styleId="TofSectsSubdiv">
    <w:name w:val="TofSects(Subdiv)"/>
    <w:basedOn w:val="OPCParaBase"/>
    <w:rsid w:val="00ED7183"/>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505D34"/>
    <w:rPr>
      <w:sz w:val="22"/>
    </w:rPr>
  </w:style>
  <w:style w:type="character" w:customStyle="1" w:styleId="OPCCharBase">
    <w:name w:val="OPCCharBase"/>
    <w:uiPriority w:val="1"/>
    <w:qFormat/>
    <w:rsid w:val="00ED7183"/>
  </w:style>
  <w:style w:type="paragraph" w:customStyle="1" w:styleId="OPCParaBase">
    <w:name w:val="OPCParaBase"/>
    <w:link w:val="OPCParaBaseChar"/>
    <w:qFormat/>
    <w:rsid w:val="00ED7183"/>
    <w:pPr>
      <w:spacing w:line="260" w:lineRule="atLeast"/>
    </w:pPr>
    <w:rPr>
      <w:sz w:val="22"/>
    </w:rPr>
  </w:style>
  <w:style w:type="character" w:customStyle="1" w:styleId="HeaderChar">
    <w:name w:val="Header Char"/>
    <w:basedOn w:val="DefaultParagraphFont"/>
    <w:link w:val="Header"/>
    <w:rsid w:val="00ED7183"/>
    <w:rPr>
      <w:sz w:val="16"/>
    </w:rPr>
  </w:style>
  <w:style w:type="paragraph" w:customStyle="1" w:styleId="noteToPara">
    <w:name w:val="noteToPara"/>
    <w:aliases w:val="ntp"/>
    <w:basedOn w:val="OPCParaBase"/>
    <w:rsid w:val="00ED7183"/>
    <w:pPr>
      <w:spacing w:before="122" w:line="198" w:lineRule="exact"/>
      <w:ind w:left="2353" w:hanging="709"/>
    </w:pPr>
    <w:rPr>
      <w:sz w:val="18"/>
    </w:rPr>
  </w:style>
  <w:style w:type="paragraph" w:customStyle="1" w:styleId="WRStyle">
    <w:name w:val="WR Style"/>
    <w:aliases w:val="WR"/>
    <w:basedOn w:val="OPCParaBase"/>
    <w:rsid w:val="00ED7183"/>
    <w:pPr>
      <w:spacing w:before="240" w:line="240" w:lineRule="auto"/>
      <w:ind w:left="284" w:hanging="284"/>
    </w:pPr>
    <w:rPr>
      <w:b/>
      <w:i/>
      <w:kern w:val="28"/>
      <w:sz w:val="24"/>
    </w:rPr>
  </w:style>
  <w:style w:type="character" w:customStyle="1" w:styleId="FooterChar">
    <w:name w:val="Footer Char"/>
    <w:basedOn w:val="DefaultParagraphFont"/>
    <w:link w:val="Footer"/>
    <w:rsid w:val="00ED7183"/>
    <w:rPr>
      <w:sz w:val="22"/>
      <w:szCs w:val="24"/>
    </w:rPr>
  </w:style>
  <w:style w:type="character" w:customStyle="1" w:styleId="DocumentMapChar">
    <w:name w:val="Document Map Char"/>
    <w:basedOn w:val="DefaultParagraphFont"/>
    <w:link w:val="DocumentMap"/>
    <w:rsid w:val="006F440F"/>
    <w:rPr>
      <w:rFonts w:ascii="Tahoma" w:hAnsi="Tahoma" w:cs="Tahoma"/>
      <w:sz w:val="22"/>
      <w:szCs w:val="24"/>
      <w:shd w:val="clear" w:color="auto" w:fill="000080"/>
      <w:lang w:val="en-AU" w:eastAsia="en-AU" w:bidi="ar-SA"/>
    </w:rPr>
  </w:style>
  <w:style w:type="character" w:customStyle="1" w:styleId="subsectionChar">
    <w:name w:val="subsection Char"/>
    <w:aliases w:val="ss Char"/>
    <w:basedOn w:val="DefaultParagraphFont"/>
    <w:link w:val="subsection"/>
    <w:rsid w:val="006F440F"/>
    <w:rPr>
      <w:sz w:val="22"/>
    </w:rPr>
  </w:style>
  <w:style w:type="character" w:customStyle="1" w:styleId="Heading1Char">
    <w:name w:val="Heading 1 Char"/>
    <w:basedOn w:val="DefaultParagraphFont"/>
    <w:link w:val="Heading1"/>
    <w:rsid w:val="006F440F"/>
    <w:rPr>
      <w:b/>
      <w:bCs/>
      <w:kern w:val="28"/>
      <w:sz w:val="36"/>
      <w:szCs w:val="32"/>
      <w:lang w:val="en-AU" w:eastAsia="en-AU" w:bidi="ar-SA"/>
    </w:rPr>
  </w:style>
  <w:style w:type="character" w:customStyle="1" w:styleId="Heading2Char">
    <w:name w:val="Heading 2 Char"/>
    <w:basedOn w:val="DefaultParagraphFont"/>
    <w:link w:val="Heading2"/>
    <w:rsid w:val="006F440F"/>
    <w:rPr>
      <w:b/>
      <w:iCs/>
      <w:kern w:val="28"/>
      <w:sz w:val="32"/>
      <w:szCs w:val="28"/>
    </w:rPr>
  </w:style>
  <w:style w:type="character" w:customStyle="1" w:styleId="Heading3Char">
    <w:name w:val="Heading 3 Char"/>
    <w:basedOn w:val="DefaultParagraphFont"/>
    <w:link w:val="Heading3"/>
    <w:rsid w:val="006F440F"/>
    <w:rPr>
      <w:b/>
      <w:kern w:val="28"/>
      <w:sz w:val="28"/>
      <w:szCs w:val="26"/>
    </w:rPr>
  </w:style>
  <w:style w:type="character" w:customStyle="1" w:styleId="Heading4Char">
    <w:name w:val="Heading 4 Char"/>
    <w:basedOn w:val="DefaultParagraphFont"/>
    <w:link w:val="Heading4"/>
    <w:rsid w:val="006F440F"/>
    <w:rPr>
      <w:b/>
      <w:kern w:val="28"/>
      <w:sz w:val="26"/>
      <w:szCs w:val="28"/>
    </w:rPr>
  </w:style>
  <w:style w:type="character" w:customStyle="1" w:styleId="Heading5Char">
    <w:name w:val="Heading 5 Char"/>
    <w:basedOn w:val="DefaultParagraphFont"/>
    <w:link w:val="Heading5"/>
    <w:rsid w:val="006F440F"/>
    <w:rPr>
      <w:b/>
      <w:iCs/>
      <w:kern w:val="28"/>
      <w:sz w:val="24"/>
      <w:szCs w:val="26"/>
    </w:rPr>
  </w:style>
  <w:style w:type="character" w:customStyle="1" w:styleId="Heading6Char">
    <w:name w:val="Heading 6 Char"/>
    <w:basedOn w:val="DefaultParagraphFont"/>
    <w:link w:val="Heading6"/>
    <w:rsid w:val="006F440F"/>
    <w:rPr>
      <w:rFonts w:ascii="Arial" w:hAnsi="Arial" w:cs="Arial"/>
      <w:b/>
      <w:kern w:val="28"/>
      <w:sz w:val="32"/>
      <w:szCs w:val="22"/>
    </w:rPr>
  </w:style>
  <w:style w:type="character" w:customStyle="1" w:styleId="Heading7Char">
    <w:name w:val="Heading 7 Char"/>
    <w:basedOn w:val="DefaultParagraphFont"/>
    <w:link w:val="Heading7"/>
    <w:rsid w:val="006F440F"/>
    <w:rPr>
      <w:rFonts w:ascii="Arial" w:hAnsi="Arial" w:cs="Arial"/>
      <w:b/>
      <w:kern w:val="28"/>
      <w:sz w:val="28"/>
      <w:szCs w:val="22"/>
    </w:rPr>
  </w:style>
  <w:style w:type="character" w:customStyle="1" w:styleId="Heading8Char">
    <w:name w:val="Heading 8 Char"/>
    <w:basedOn w:val="DefaultParagraphFont"/>
    <w:link w:val="Heading8"/>
    <w:rsid w:val="006F440F"/>
    <w:rPr>
      <w:rFonts w:ascii="Arial" w:hAnsi="Arial" w:cs="Arial"/>
      <w:b/>
      <w:iCs/>
      <w:kern w:val="28"/>
      <w:sz w:val="26"/>
      <w:szCs w:val="22"/>
    </w:rPr>
  </w:style>
  <w:style w:type="character" w:customStyle="1" w:styleId="Heading9Char">
    <w:name w:val="Heading 9 Char"/>
    <w:basedOn w:val="DefaultParagraphFont"/>
    <w:link w:val="Heading9"/>
    <w:rsid w:val="006F440F"/>
    <w:rPr>
      <w:b/>
      <w:bCs/>
      <w:i/>
      <w:kern w:val="28"/>
      <w:sz w:val="28"/>
      <w:szCs w:val="22"/>
    </w:rPr>
  </w:style>
  <w:style w:type="character" w:customStyle="1" w:styleId="OPCParaBaseChar">
    <w:name w:val="OPCParaBase Char"/>
    <w:basedOn w:val="DefaultParagraphFont"/>
    <w:link w:val="OPCParaBase"/>
    <w:rsid w:val="006F440F"/>
    <w:rPr>
      <w:sz w:val="22"/>
    </w:rPr>
  </w:style>
  <w:style w:type="character" w:customStyle="1" w:styleId="ShortTChar">
    <w:name w:val="ShortT Char"/>
    <w:basedOn w:val="OPCParaBaseChar"/>
    <w:link w:val="ShortT"/>
    <w:rsid w:val="006F440F"/>
    <w:rPr>
      <w:b/>
      <w:sz w:val="40"/>
    </w:rPr>
  </w:style>
  <w:style w:type="character" w:customStyle="1" w:styleId="ActnoChar">
    <w:name w:val="Actno Char"/>
    <w:basedOn w:val="ShortTChar"/>
    <w:link w:val="Actno"/>
    <w:rsid w:val="006F440F"/>
    <w:rPr>
      <w:b/>
      <w:sz w:val="40"/>
    </w:rPr>
  </w:style>
  <w:style w:type="numbering" w:customStyle="1" w:styleId="OPCBodyList">
    <w:name w:val="OPCBodyList"/>
    <w:uiPriority w:val="99"/>
    <w:rsid w:val="005F4DE2"/>
    <w:pPr>
      <w:numPr>
        <w:numId w:val="15"/>
      </w:numPr>
    </w:pPr>
  </w:style>
  <w:style w:type="character" w:customStyle="1" w:styleId="BalloonTextChar">
    <w:name w:val="Balloon Text Char"/>
    <w:basedOn w:val="DefaultParagraphFont"/>
    <w:link w:val="BalloonText"/>
    <w:uiPriority w:val="99"/>
    <w:rsid w:val="00ED7183"/>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D7183"/>
    <w:pPr>
      <w:keepNext/>
      <w:spacing w:before="60" w:line="240" w:lineRule="atLeast"/>
    </w:pPr>
    <w:rPr>
      <w:b/>
      <w:sz w:val="20"/>
    </w:rPr>
  </w:style>
  <w:style w:type="table" w:customStyle="1" w:styleId="CFlag">
    <w:name w:val="CFlag"/>
    <w:basedOn w:val="TableNormal"/>
    <w:uiPriority w:val="99"/>
    <w:rsid w:val="00ED7183"/>
    <w:tblPr/>
  </w:style>
  <w:style w:type="paragraph" w:customStyle="1" w:styleId="ENotesText">
    <w:name w:val="ENotesText"/>
    <w:aliases w:val="Ent,ENt"/>
    <w:basedOn w:val="OPCParaBase"/>
    <w:next w:val="Normal"/>
    <w:rsid w:val="00ED7183"/>
    <w:pPr>
      <w:spacing w:before="120"/>
    </w:pPr>
  </w:style>
  <w:style w:type="paragraph" w:customStyle="1" w:styleId="CompiledActNo">
    <w:name w:val="CompiledActNo"/>
    <w:basedOn w:val="OPCParaBase"/>
    <w:next w:val="Normal"/>
    <w:rsid w:val="00ED7183"/>
    <w:rPr>
      <w:b/>
      <w:sz w:val="24"/>
      <w:szCs w:val="24"/>
    </w:rPr>
  </w:style>
  <w:style w:type="paragraph" w:customStyle="1" w:styleId="CompiledMadeUnder">
    <w:name w:val="CompiledMadeUnder"/>
    <w:basedOn w:val="OPCParaBase"/>
    <w:next w:val="Normal"/>
    <w:rsid w:val="00ED7183"/>
    <w:rPr>
      <w:i/>
      <w:sz w:val="24"/>
      <w:szCs w:val="24"/>
    </w:rPr>
  </w:style>
  <w:style w:type="paragraph" w:customStyle="1" w:styleId="Paragraphsub-sub-sub">
    <w:name w:val="Paragraph(sub-sub-sub)"/>
    <w:aliases w:val="aaaa"/>
    <w:basedOn w:val="OPCParaBase"/>
    <w:rsid w:val="00ED71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D71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D71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D71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D71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D7183"/>
    <w:pPr>
      <w:spacing w:before="60" w:line="240" w:lineRule="auto"/>
    </w:pPr>
    <w:rPr>
      <w:rFonts w:cs="Arial"/>
      <w:sz w:val="20"/>
      <w:szCs w:val="22"/>
    </w:rPr>
  </w:style>
  <w:style w:type="paragraph" w:customStyle="1" w:styleId="NoteToSubpara">
    <w:name w:val="NoteToSubpara"/>
    <w:aliases w:val="nts"/>
    <w:basedOn w:val="OPCParaBase"/>
    <w:rsid w:val="00ED7183"/>
    <w:pPr>
      <w:spacing w:before="40" w:line="198" w:lineRule="exact"/>
      <w:ind w:left="2835" w:hanging="709"/>
    </w:pPr>
    <w:rPr>
      <w:sz w:val="18"/>
    </w:rPr>
  </w:style>
  <w:style w:type="paragraph" w:customStyle="1" w:styleId="ENoteTableHeading">
    <w:name w:val="ENoteTableHeading"/>
    <w:aliases w:val="enth"/>
    <w:basedOn w:val="OPCParaBase"/>
    <w:rsid w:val="00ED7183"/>
    <w:pPr>
      <w:keepNext/>
      <w:spacing w:before="60" w:line="240" w:lineRule="atLeast"/>
    </w:pPr>
    <w:rPr>
      <w:rFonts w:ascii="Arial" w:hAnsi="Arial"/>
      <w:b/>
      <w:sz w:val="16"/>
    </w:rPr>
  </w:style>
  <w:style w:type="paragraph" w:customStyle="1" w:styleId="ENoteTTi">
    <w:name w:val="ENoteTTi"/>
    <w:aliases w:val="entti"/>
    <w:basedOn w:val="OPCParaBase"/>
    <w:rsid w:val="00ED7183"/>
    <w:pPr>
      <w:keepNext/>
      <w:spacing w:before="60" w:line="240" w:lineRule="atLeast"/>
      <w:ind w:left="170"/>
    </w:pPr>
    <w:rPr>
      <w:sz w:val="16"/>
    </w:rPr>
  </w:style>
  <w:style w:type="paragraph" w:customStyle="1" w:styleId="ENotesHeading1">
    <w:name w:val="ENotesHeading 1"/>
    <w:aliases w:val="Enh1"/>
    <w:basedOn w:val="OPCParaBase"/>
    <w:next w:val="Normal"/>
    <w:rsid w:val="00ED7183"/>
    <w:pPr>
      <w:spacing w:before="120"/>
      <w:outlineLvl w:val="1"/>
    </w:pPr>
    <w:rPr>
      <w:b/>
      <w:sz w:val="28"/>
      <w:szCs w:val="28"/>
    </w:rPr>
  </w:style>
  <w:style w:type="paragraph" w:customStyle="1" w:styleId="ENotesHeading2">
    <w:name w:val="ENotesHeading 2"/>
    <w:aliases w:val="Enh2"/>
    <w:basedOn w:val="OPCParaBase"/>
    <w:next w:val="Normal"/>
    <w:rsid w:val="00ED7183"/>
    <w:pPr>
      <w:spacing w:before="120" w:after="120"/>
      <w:outlineLvl w:val="2"/>
    </w:pPr>
    <w:rPr>
      <w:b/>
      <w:sz w:val="24"/>
      <w:szCs w:val="28"/>
    </w:rPr>
  </w:style>
  <w:style w:type="paragraph" w:customStyle="1" w:styleId="ENoteTTIndentHeading">
    <w:name w:val="ENoteTTIndentHeading"/>
    <w:aliases w:val="enTTHi"/>
    <w:basedOn w:val="OPCParaBase"/>
    <w:rsid w:val="00ED71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D7183"/>
    <w:pPr>
      <w:spacing w:before="60" w:line="240" w:lineRule="atLeast"/>
    </w:pPr>
    <w:rPr>
      <w:sz w:val="16"/>
    </w:rPr>
  </w:style>
  <w:style w:type="paragraph" w:customStyle="1" w:styleId="MadeunderText">
    <w:name w:val="MadeunderText"/>
    <w:basedOn w:val="OPCParaBase"/>
    <w:next w:val="CompiledMadeUnder"/>
    <w:rsid w:val="00ED7183"/>
    <w:pPr>
      <w:spacing w:before="240"/>
    </w:pPr>
    <w:rPr>
      <w:sz w:val="24"/>
      <w:szCs w:val="24"/>
    </w:rPr>
  </w:style>
  <w:style w:type="paragraph" w:customStyle="1" w:styleId="ENotesHeading3">
    <w:name w:val="ENotesHeading 3"/>
    <w:aliases w:val="Enh3"/>
    <w:basedOn w:val="OPCParaBase"/>
    <w:next w:val="Normal"/>
    <w:rsid w:val="00ED7183"/>
    <w:pPr>
      <w:keepNext/>
      <w:spacing w:before="120" w:line="240" w:lineRule="auto"/>
      <w:outlineLvl w:val="4"/>
    </w:pPr>
    <w:rPr>
      <w:b/>
      <w:szCs w:val="24"/>
    </w:rPr>
  </w:style>
  <w:style w:type="paragraph" w:customStyle="1" w:styleId="ActHead10">
    <w:name w:val="ActHead 10"/>
    <w:aliases w:val="sp"/>
    <w:basedOn w:val="OPCParaBase"/>
    <w:next w:val="ActHead3"/>
    <w:rsid w:val="00ED7183"/>
    <w:pPr>
      <w:keepNext/>
      <w:spacing w:before="280" w:line="240" w:lineRule="auto"/>
      <w:outlineLvl w:val="1"/>
    </w:pPr>
    <w:rPr>
      <w:b/>
      <w:sz w:val="32"/>
      <w:szCs w:val="30"/>
    </w:rPr>
  </w:style>
  <w:style w:type="paragraph" w:customStyle="1" w:styleId="SignCoverPageEnd">
    <w:name w:val="SignCoverPageEnd"/>
    <w:basedOn w:val="OPCParaBase"/>
    <w:next w:val="Normal"/>
    <w:rsid w:val="00ED71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D7183"/>
    <w:pPr>
      <w:pBdr>
        <w:top w:val="single" w:sz="4" w:space="1" w:color="auto"/>
      </w:pBdr>
      <w:spacing w:before="360"/>
      <w:ind w:right="397"/>
      <w:jc w:val="both"/>
    </w:pPr>
  </w:style>
  <w:style w:type="paragraph" w:styleId="Revision">
    <w:name w:val="Revision"/>
    <w:hidden/>
    <w:uiPriority w:val="99"/>
    <w:semiHidden/>
    <w:rsid w:val="00F342F3"/>
    <w:rPr>
      <w:rFonts w:eastAsiaTheme="minorHAnsi" w:cstheme="minorBidi"/>
      <w:sz w:val="22"/>
      <w:lang w:eastAsia="en-US"/>
    </w:rPr>
  </w:style>
  <w:style w:type="paragraph" w:customStyle="1" w:styleId="SubPartCASA">
    <w:name w:val="SubPart(CASA)"/>
    <w:aliases w:val="csp"/>
    <w:basedOn w:val="OPCParaBase"/>
    <w:next w:val="ActHead3"/>
    <w:rsid w:val="00ED7183"/>
    <w:pPr>
      <w:keepNext/>
      <w:keepLines/>
      <w:spacing w:before="280"/>
      <w:outlineLvl w:val="1"/>
    </w:pPr>
    <w:rPr>
      <w:b/>
      <w:kern w:val="28"/>
      <w:sz w:val="32"/>
    </w:rPr>
  </w:style>
  <w:style w:type="character" w:customStyle="1" w:styleId="CharSubPartTextCASA">
    <w:name w:val="CharSubPartText(CASA)"/>
    <w:basedOn w:val="OPCCharBase"/>
    <w:uiPriority w:val="1"/>
    <w:rsid w:val="00ED7183"/>
  </w:style>
  <w:style w:type="character" w:customStyle="1" w:styleId="CharSubPartNoCASA">
    <w:name w:val="CharSubPartNo(CASA)"/>
    <w:basedOn w:val="OPCCharBase"/>
    <w:uiPriority w:val="1"/>
    <w:rsid w:val="00ED7183"/>
  </w:style>
  <w:style w:type="paragraph" w:customStyle="1" w:styleId="ENoteTTIndentHeadingSub">
    <w:name w:val="ENoteTTIndentHeadingSub"/>
    <w:aliases w:val="enTTHis"/>
    <w:basedOn w:val="OPCParaBase"/>
    <w:rsid w:val="00ED7183"/>
    <w:pPr>
      <w:keepNext/>
      <w:spacing w:before="60" w:line="240" w:lineRule="atLeast"/>
      <w:ind w:left="340"/>
    </w:pPr>
    <w:rPr>
      <w:b/>
      <w:sz w:val="16"/>
    </w:rPr>
  </w:style>
  <w:style w:type="paragraph" w:customStyle="1" w:styleId="ENoteTTiSub">
    <w:name w:val="ENoteTTiSub"/>
    <w:aliases w:val="enttis"/>
    <w:basedOn w:val="OPCParaBase"/>
    <w:rsid w:val="00ED7183"/>
    <w:pPr>
      <w:keepNext/>
      <w:spacing w:before="60" w:line="240" w:lineRule="atLeast"/>
      <w:ind w:left="340"/>
    </w:pPr>
    <w:rPr>
      <w:sz w:val="16"/>
    </w:rPr>
  </w:style>
  <w:style w:type="paragraph" w:customStyle="1" w:styleId="SubDivisionMigration">
    <w:name w:val="SubDivisionMigration"/>
    <w:aliases w:val="sdm"/>
    <w:basedOn w:val="OPCParaBase"/>
    <w:rsid w:val="00ED71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D7183"/>
    <w:pPr>
      <w:keepNext/>
      <w:keepLines/>
      <w:spacing w:before="240" w:line="240" w:lineRule="auto"/>
      <w:ind w:left="1134" w:hanging="1134"/>
    </w:pPr>
    <w:rPr>
      <w:b/>
      <w:sz w:val="28"/>
    </w:rPr>
  </w:style>
  <w:style w:type="paragraph" w:customStyle="1" w:styleId="SOText">
    <w:name w:val="SO Text"/>
    <w:aliases w:val="sot"/>
    <w:link w:val="SOTextChar"/>
    <w:rsid w:val="00ED718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D7183"/>
    <w:rPr>
      <w:rFonts w:eastAsiaTheme="minorHAnsi" w:cstheme="minorBidi"/>
      <w:sz w:val="22"/>
      <w:lang w:eastAsia="en-US"/>
    </w:rPr>
  </w:style>
  <w:style w:type="paragraph" w:customStyle="1" w:styleId="SOTextNote">
    <w:name w:val="SO TextNote"/>
    <w:aliases w:val="sont"/>
    <w:basedOn w:val="SOText"/>
    <w:qFormat/>
    <w:rsid w:val="00ED7183"/>
    <w:pPr>
      <w:spacing w:before="122" w:line="198" w:lineRule="exact"/>
      <w:ind w:left="1843" w:hanging="709"/>
    </w:pPr>
    <w:rPr>
      <w:sz w:val="18"/>
    </w:rPr>
  </w:style>
  <w:style w:type="paragraph" w:customStyle="1" w:styleId="SOPara">
    <w:name w:val="SO Para"/>
    <w:aliases w:val="soa"/>
    <w:basedOn w:val="SOText"/>
    <w:link w:val="SOParaChar"/>
    <w:qFormat/>
    <w:rsid w:val="00ED7183"/>
    <w:pPr>
      <w:tabs>
        <w:tab w:val="right" w:pos="1786"/>
      </w:tabs>
      <w:spacing w:before="40"/>
      <w:ind w:left="2070" w:hanging="936"/>
    </w:pPr>
  </w:style>
  <w:style w:type="character" w:customStyle="1" w:styleId="SOParaChar">
    <w:name w:val="SO Para Char"/>
    <w:aliases w:val="soa Char"/>
    <w:basedOn w:val="DefaultParagraphFont"/>
    <w:link w:val="SOPara"/>
    <w:rsid w:val="00ED7183"/>
    <w:rPr>
      <w:rFonts w:eastAsiaTheme="minorHAnsi" w:cstheme="minorBidi"/>
      <w:sz w:val="22"/>
      <w:lang w:eastAsia="en-US"/>
    </w:rPr>
  </w:style>
  <w:style w:type="paragraph" w:customStyle="1" w:styleId="FileName">
    <w:name w:val="FileName"/>
    <w:basedOn w:val="Normal"/>
    <w:rsid w:val="00ED7183"/>
  </w:style>
  <w:style w:type="paragraph" w:customStyle="1" w:styleId="SOHeadBold">
    <w:name w:val="SO HeadBold"/>
    <w:aliases w:val="sohb"/>
    <w:basedOn w:val="SOText"/>
    <w:next w:val="SOText"/>
    <w:link w:val="SOHeadBoldChar"/>
    <w:qFormat/>
    <w:rsid w:val="00ED7183"/>
    <w:rPr>
      <w:b/>
    </w:rPr>
  </w:style>
  <w:style w:type="character" w:customStyle="1" w:styleId="SOHeadBoldChar">
    <w:name w:val="SO HeadBold Char"/>
    <w:aliases w:val="sohb Char"/>
    <w:basedOn w:val="DefaultParagraphFont"/>
    <w:link w:val="SOHeadBold"/>
    <w:rsid w:val="00ED718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D7183"/>
    <w:rPr>
      <w:i/>
    </w:rPr>
  </w:style>
  <w:style w:type="character" w:customStyle="1" w:styleId="SOHeadItalicChar">
    <w:name w:val="SO HeadItalic Char"/>
    <w:aliases w:val="sohi Char"/>
    <w:basedOn w:val="DefaultParagraphFont"/>
    <w:link w:val="SOHeadItalic"/>
    <w:rsid w:val="00ED7183"/>
    <w:rPr>
      <w:rFonts w:eastAsiaTheme="minorHAnsi" w:cstheme="minorBidi"/>
      <w:i/>
      <w:sz w:val="22"/>
      <w:lang w:eastAsia="en-US"/>
    </w:rPr>
  </w:style>
  <w:style w:type="paragraph" w:customStyle="1" w:styleId="SOBullet">
    <w:name w:val="SO Bullet"/>
    <w:aliases w:val="sotb"/>
    <w:basedOn w:val="SOText"/>
    <w:link w:val="SOBulletChar"/>
    <w:qFormat/>
    <w:rsid w:val="00ED7183"/>
    <w:pPr>
      <w:ind w:left="1559" w:hanging="425"/>
    </w:pPr>
  </w:style>
  <w:style w:type="character" w:customStyle="1" w:styleId="SOBulletChar">
    <w:name w:val="SO Bullet Char"/>
    <w:aliases w:val="sotb Char"/>
    <w:basedOn w:val="DefaultParagraphFont"/>
    <w:link w:val="SOBullet"/>
    <w:rsid w:val="00ED7183"/>
    <w:rPr>
      <w:rFonts w:eastAsiaTheme="minorHAnsi" w:cstheme="minorBidi"/>
      <w:sz w:val="22"/>
      <w:lang w:eastAsia="en-US"/>
    </w:rPr>
  </w:style>
  <w:style w:type="paragraph" w:customStyle="1" w:styleId="SOBulletNote">
    <w:name w:val="SO BulletNote"/>
    <w:aliases w:val="sonb"/>
    <w:basedOn w:val="SOTextNote"/>
    <w:link w:val="SOBulletNoteChar"/>
    <w:qFormat/>
    <w:rsid w:val="00ED7183"/>
    <w:pPr>
      <w:tabs>
        <w:tab w:val="left" w:pos="1560"/>
      </w:tabs>
      <w:ind w:left="2268" w:hanging="1134"/>
    </w:pPr>
  </w:style>
  <w:style w:type="character" w:customStyle="1" w:styleId="SOBulletNoteChar">
    <w:name w:val="SO BulletNote Char"/>
    <w:aliases w:val="sonb Char"/>
    <w:basedOn w:val="DefaultParagraphFont"/>
    <w:link w:val="SOBulletNote"/>
    <w:rsid w:val="00ED7183"/>
    <w:rPr>
      <w:rFonts w:eastAsiaTheme="minorHAnsi" w:cstheme="minorBidi"/>
      <w:sz w:val="18"/>
      <w:lang w:eastAsia="en-US"/>
    </w:rPr>
  </w:style>
  <w:style w:type="paragraph" w:customStyle="1" w:styleId="FreeForm">
    <w:name w:val="FreeForm"/>
    <w:rsid w:val="00ED7183"/>
    <w:rPr>
      <w:rFonts w:ascii="Arial" w:eastAsiaTheme="minorHAnsi" w:hAnsi="Arial" w:cstheme="minorBidi"/>
      <w:sz w:val="22"/>
      <w:lang w:eastAsia="en-US"/>
    </w:rPr>
  </w:style>
  <w:style w:type="character" w:customStyle="1" w:styleId="ItemChar">
    <w:name w:val="Item Char"/>
    <w:aliases w:val="i Char"/>
    <w:basedOn w:val="DefaultParagraphFont"/>
    <w:link w:val="Item"/>
    <w:rsid w:val="0025762A"/>
    <w:rPr>
      <w:sz w:val="22"/>
    </w:rPr>
  </w:style>
  <w:style w:type="paragraph" w:customStyle="1" w:styleId="EnStatement">
    <w:name w:val="EnStatement"/>
    <w:basedOn w:val="Normal"/>
    <w:rsid w:val="00ED7183"/>
    <w:pPr>
      <w:numPr>
        <w:numId w:val="16"/>
      </w:numPr>
    </w:pPr>
    <w:rPr>
      <w:rFonts w:eastAsia="Times New Roman" w:cs="Times New Roman"/>
      <w:lang w:eastAsia="en-AU"/>
    </w:rPr>
  </w:style>
  <w:style w:type="paragraph" w:customStyle="1" w:styleId="EnStatementHeading">
    <w:name w:val="EnStatementHeading"/>
    <w:basedOn w:val="Normal"/>
    <w:rsid w:val="00ED7183"/>
    <w:rPr>
      <w:rFonts w:eastAsia="Times New Roman" w:cs="Times New Roman"/>
      <w:b/>
      <w:lang w:eastAsia="en-AU"/>
    </w:rPr>
  </w:style>
  <w:style w:type="character" w:customStyle="1" w:styleId="notetextChar">
    <w:name w:val="note(text) Char"/>
    <w:aliases w:val="n Char"/>
    <w:basedOn w:val="DefaultParagraphFont"/>
    <w:link w:val="notetext"/>
    <w:locked/>
    <w:rsid w:val="00AE72B8"/>
    <w:rPr>
      <w:sz w:val="18"/>
    </w:rPr>
  </w:style>
  <w:style w:type="character" w:customStyle="1" w:styleId="ActHead5Char">
    <w:name w:val="ActHead 5 Char"/>
    <w:aliases w:val="s Char"/>
    <w:basedOn w:val="DefaultParagraphFont"/>
    <w:link w:val="ActHead5"/>
    <w:locked/>
    <w:rsid w:val="00AE72B8"/>
    <w:rPr>
      <w:b/>
      <w:kern w:val="28"/>
      <w:sz w:val="24"/>
    </w:rPr>
  </w:style>
  <w:style w:type="paragraph" w:customStyle="1" w:styleId="Transitional">
    <w:name w:val="Transitional"/>
    <w:aliases w:val="tr"/>
    <w:basedOn w:val="Normal"/>
    <w:next w:val="Normal"/>
    <w:rsid w:val="00ED7183"/>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7183"/>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45F17"/>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45F17"/>
    <w:pPr>
      <w:spacing w:before="280"/>
      <w:outlineLvl w:val="1"/>
    </w:pPr>
    <w:rPr>
      <w:bCs w:val="0"/>
      <w:iCs/>
      <w:sz w:val="32"/>
      <w:szCs w:val="28"/>
    </w:rPr>
  </w:style>
  <w:style w:type="paragraph" w:styleId="Heading3">
    <w:name w:val="heading 3"/>
    <w:basedOn w:val="Heading1"/>
    <w:next w:val="Heading4"/>
    <w:link w:val="Heading3Char"/>
    <w:autoRedefine/>
    <w:qFormat/>
    <w:rsid w:val="00F45F17"/>
    <w:pPr>
      <w:spacing w:before="240"/>
      <w:outlineLvl w:val="2"/>
    </w:pPr>
    <w:rPr>
      <w:bCs w:val="0"/>
      <w:sz w:val="28"/>
      <w:szCs w:val="26"/>
    </w:rPr>
  </w:style>
  <w:style w:type="paragraph" w:styleId="Heading4">
    <w:name w:val="heading 4"/>
    <w:basedOn w:val="Heading1"/>
    <w:next w:val="Heading5"/>
    <w:link w:val="Heading4Char"/>
    <w:autoRedefine/>
    <w:qFormat/>
    <w:rsid w:val="00F45F17"/>
    <w:pPr>
      <w:spacing w:before="220"/>
      <w:outlineLvl w:val="3"/>
    </w:pPr>
    <w:rPr>
      <w:bCs w:val="0"/>
      <w:sz w:val="26"/>
      <w:szCs w:val="28"/>
    </w:rPr>
  </w:style>
  <w:style w:type="paragraph" w:styleId="Heading5">
    <w:name w:val="heading 5"/>
    <w:basedOn w:val="Heading1"/>
    <w:next w:val="subsection"/>
    <w:link w:val="Heading5Char"/>
    <w:autoRedefine/>
    <w:qFormat/>
    <w:rsid w:val="00F45F17"/>
    <w:pPr>
      <w:spacing w:before="280"/>
      <w:outlineLvl w:val="4"/>
    </w:pPr>
    <w:rPr>
      <w:bCs w:val="0"/>
      <w:iCs/>
      <w:sz w:val="24"/>
      <w:szCs w:val="26"/>
    </w:rPr>
  </w:style>
  <w:style w:type="paragraph" w:styleId="Heading6">
    <w:name w:val="heading 6"/>
    <w:basedOn w:val="Heading1"/>
    <w:next w:val="Heading7"/>
    <w:link w:val="Heading6Char"/>
    <w:autoRedefine/>
    <w:qFormat/>
    <w:rsid w:val="00F45F17"/>
    <w:pPr>
      <w:outlineLvl w:val="5"/>
    </w:pPr>
    <w:rPr>
      <w:rFonts w:ascii="Arial" w:hAnsi="Arial" w:cs="Arial"/>
      <w:bCs w:val="0"/>
      <w:sz w:val="32"/>
      <w:szCs w:val="22"/>
    </w:rPr>
  </w:style>
  <w:style w:type="paragraph" w:styleId="Heading7">
    <w:name w:val="heading 7"/>
    <w:basedOn w:val="Heading6"/>
    <w:next w:val="Normal"/>
    <w:link w:val="Heading7Char"/>
    <w:autoRedefine/>
    <w:qFormat/>
    <w:rsid w:val="00F45F17"/>
    <w:pPr>
      <w:spacing w:before="280"/>
      <w:outlineLvl w:val="6"/>
    </w:pPr>
    <w:rPr>
      <w:sz w:val="28"/>
    </w:rPr>
  </w:style>
  <w:style w:type="paragraph" w:styleId="Heading8">
    <w:name w:val="heading 8"/>
    <w:basedOn w:val="Heading6"/>
    <w:next w:val="Normal"/>
    <w:link w:val="Heading8Char"/>
    <w:autoRedefine/>
    <w:qFormat/>
    <w:rsid w:val="00F45F17"/>
    <w:pPr>
      <w:spacing w:before="240"/>
      <w:outlineLvl w:val="7"/>
    </w:pPr>
    <w:rPr>
      <w:iCs/>
      <w:sz w:val="26"/>
    </w:rPr>
  </w:style>
  <w:style w:type="paragraph" w:styleId="Heading9">
    <w:name w:val="heading 9"/>
    <w:basedOn w:val="Heading1"/>
    <w:next w:val="Normal"/>
    <w:link w:val="Heading9Char"/>
    <w:autoRedefine/>
    <w:qFormat/>
    <w:rsid w:val="00F45F17"/>
    <w:pPr>
      <w:keepNext w:val="0"/>
      <w:spacing w:before="280"/>
      <w:outlineLvl w:val="8"/>
    </w:pPr>
    <w:rPr>
      <w:i/>
      <w:sz w:val="28"/>
      <w:szCs w:val="22"/>
    </w:rPr>
  </w:style>
  <w:style w:type="character" w:default="1" w:styleId="DefaultParagraphFont">
    <w:name w:val="Default Paragraph Font"/>
    <w:uiPriority w:val="1"/>
    <w:unhideWhenUsed/>
    <w:rsid w:val="00ED71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7183"/>
  </w:style>
  <w:style w:type="numbering" w:styleId="111111">
    <w:name w:val="Outline List 2"/>
    <w:basedOn w:val="NoList"/>
    <w:rsid w:val="00F45F17"/>
    <w:pPr>
      <w:numPr>
        <w:numId w:val="1"/>
      </w:numPr>
    </w:pPr>
  </w:style>
  <w:style w:type="numbering" w:styleId="1ai">
    <w:name w:val="Outline List 1"/>
    <w:basedOn w:val="NoList"/>
    <w:rsid w:val="00F45F17"/>
    <w:pPr>
      <w:numPr>
        <w:numId w:val="2"/>
      </w:numPr>
    </w:pPr>
  </w:style>
  <w:style w:type="paragraph" w:customStyle="1" w:styleId="ActHead1">
    <w:name w:val="ActHead 1"/>
    <w:aliases w:val="c"/>
    <w:basedOn w:val="OPCParaBase"/>
    <w:next w:val="Normal"/>
    <w:qFormat/>
    <w:rsid w:val="00ED71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D71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D71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D71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D71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D71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D71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D71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D718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D7183"/>
  </w:style>
  <w:style w:type="numbering" w:styleId="ArticleSection">
    <w:name w:val="Outline List 3"/>
    <w:basedOn w:val="NoList"/>
    <w:rsid w:val="00F45F17"/>
    <w:pPr>
      <w:numPr>
        <w:numId w:val="3"/>
      </w:numPr>
    </w:pPr>
  </w:style>
  <w:style w:type="paragraph" w:styleId="BalloonText">
    <w:name w:val="Balloon Text"/>
    <w:basedOn w:val="Normal"/>
    <w:link w:val="BalloonTextChar"/>
    <w:uiPriority w:val="99"/>
    <w:unhideWhenUsed/>
    <w:rsid w:val="00ED7183"/>
    <w:pPr>
      <w:spacing w:line="240" w:lineRule="auto"/>
    </w:pPr>
    <w:rPr>
      <w:rFonts w:ascii="Tahoma" w:hAnsi="Tahoma" w:cs="Tahoma"/>
      <w:sz w:val="16"/>
      <w:szCs w:val="16"/>
    </w:rPr>
  </w:style>
  <w:style w:type="paragraph" w:styleId="BlockText">
    <w:name w:val="Block Text"/>
    <w:rsid w:val="00F45F17"/>
    <w:pPr>
      <w:spacing w:after="120"/>
      <w:ind w:left="1440" w:right="1440"/>
    </w:pPr>
    <w:rPr>
      <w:sz w:val="22"/>
      <w:szCs w:val="24"/>
    </w:rPr>
  </w:style>
  <w:style w:type="paragraph" w:customStyle="1" w:styleId="Blocks">
    <w:name w:val="Blocks"/>
    <w:aliases w:val="bb"/>
    <w:basedOn w:val="OPCParaBase"/>
    <w:qFormat/>
    <w:rsid w:val="00ED7183"/>
    <w:pPr>
      <w:spacing w:line="240" w:lineRule="auto"/>
    </w:pPr>
    <w:rPr>
      <w:sz w:val="24"/>
    </w:rPr>
  </w:style>
  <w:style w:type="paragraph" w:styleId="BodyText">
    <w:name w:val="Body Text"/>
    <w:rsid w:val="00F45F17"/>
    <w:pPr>
      <w:spacing w:after="120"/>
    </w:pPr>
    <w:rPr>
      <w:sz w:val="22"/>
      <w:szCs w:val="24"/>
    </w:rPr>
  </w:style>
  <w:style w:type="paragraph" w:styleId="BodyText2">
    <w:name w:val="Body Text 2"/>
    <w:rsid w:val="00F45F17"/>
    <w:pPr>
      <w:spacing w:after="120" w:line="480" w:lineRule="auto"/>
    </w:pPr>
    <w:rPr>
      <w:sz w:val="22"/>
      <w:szCs w:val="24"/>
    </w:rPr>
  </w:style>
  <w:style w:type="paragraph" w:styleId="BodyText3">
    <w:name w:val="Body Text 3"/>
    <w:rsid w:val="00F45F17"/>
    <w:pPr>
      <w:spacing w:after="120"/>
    </w:pPr>
    <w:rPr>
      <w:sz w:val="16"/>
      <w:szCs w:val="16"/>
    </w:rPr>
  </w:style>
  <w:style w:type="paragraph" w:styleId="BodyTextFirstIndent">
    <w:name w:val="Body Text First Indent"/>
    <w:basedOn w:val="BodyText"/>
    <w:rsid w:val="00F45F17"/>
    <w:pPr>
      <w:ind w:firstLine="210"/>
    </w:pPr>
  </w:style>
  <w:style w:type="paragraph" w:styleId="BodyTextIndent">
    <w:name w:val="Body Text Indent"/>
    <w:rsid w:val="00F45F17"/>
    <w:pPr>
      <w:spacing w:after="120"/>
      <w:ind w:left="283"/>
    </w:pPr>
    <w:rPr>
      <w:sz w:val="22"/>
      <w:szCs w:val="24"/>
    </w:rPr>
  </w:style>
  <w:style w:type="paragraph" w:styleId="BodyTextFirstIndent2">
    <w:name w:val="Body Text First Indent 2"/>
    <w:basedOn w:val="BodyTextIndent"/>
    <w:rsid w:val="00F45F17"/>
    <w:pPr>
      <w:ind w:firstLine="210"/>
    </w:pPr>
  </w:style>
  <w:style w:type="paragraph" w:styleId="BodyTextIndent2">
    <w:name w:val="Body Text Indent 2"/>
    <w:rsid w:val="00F45F17"/>
    <w:pPr>
      <w:spacing w:after="120" w:line="480" w:lineRule="auto"/>
      <w:ind w:left="283"/>
    </w:pPr>
    <w:rPr>
      <w:sz w:val="22"/>
      <w:szCs w:val="24"/>
    </w:rPr>
  </w:style>
  <w:style w:type="paragraph" w:styleId="BodyTextIndent3">
    <w:name w:val="Body Text Indent 3"/>
    <w:rsid w:val="00F45F17"/>
    <w:pPr>
      <w:spacing w:after="120"/>
      <w:ind w:left="283"/>
    </w:pPr>
    <w:rPr>
      <w:sz w:val="16"/>
      <w:szCs w:val="16"/>
    </w:rPr>
  </w:style>
  <w:style w:type="paragraph" w:customStyle="1" w:styleId="BoxText">
    <w:name w:val="BoxText"/>
    <w:aliases w:val="bt"/>
    <w:basedOn w:val="OPCParaBase"/>
    <w:qFormat/>
    <w:rsid w:val="00ED71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D7183"/>
    <w:rPr>
      <w:b/>
    </w:rPr>
  </w:style>
  <w:style w:type="paragraph" w:customStyle="1" w:styleId="BoxHeadItalic">
    <w:name w:val="BoxHeadItalic"/>
    <w:aliases w:val="bhi"/>
    <w:basedOn w:val="BoxText"/>
    <w:next w:val="BoxStep"/>
    <w:qFormat/>
    <w:rsid w:val="00ED7183"/>
    <w:rPr>
      <w:i/>
    </w:rPr>
  </w:style>
  <w:style w:type="paragraph" w:customStyle="1" w:styleId="BoxList">
    <w:name w:val="BoxList"/>
    <w:aliases w:val="bl"/>
    <w:basedOn w:val="BoxText"/>
    <w:qFormat/>
    <w:rsid w:val="00ED7183"/>
    <w:pPr>
      <w:ind w:left="1559" w:hanging="425"/>
    </w:pPr>
  </w:style>
  <w:style w:type="paragraph" w:customStyle="1" w:styleId="BoxNote">
    <w:name w:val="BoxNote"/>
    <w:aliases w:val="bn"/>
    <w:basedOn w:val="BoxText"/>
    <w:qFormat/>
    <w:rsid w:val="00ED7183"/>
    <w:pPr>
      <w:tabs>
        <w:tab w:val="left" w:pos="1985"/>
      </w:tabs>
      <w:spacing w:before="122" w:line="198" w:lineRule="exact"/>
      <w:ind w:left="2948" w:hanging="1814"/>
    </w:pPr>
    <w:rPr>
      <w:sz w:val="18"/>
    </w:rPr>
  </w:style>
  <w:style w:type="paragraph" w:customStyle="1" w:styleId="BoxPara">
    <w:name w:val="BoxPara"/>
    <w:aliases w:val="bp"/>
    <w:basedOn w:val="BoxText"/>
    <w:qFormat/>
    <w:rsid w:val="00ED7183"/>
    <w:pPr>
      <w:tabs>
        <w:tab w:val="right" w:pos="2268"/>
      </w:tabs>
      <w:ind w:left="2552" w:hanging="1418"/>
    </w:pPr>
  </w:style>
  <w:style w:type="paragraph" w:customStyle="1" w:styleId="BoxStep">
    <w:name w:val="BoxStep"/>
    <w:aliases w:val="bs"/>
    <w:basedOn w:val="BoxText"/>
    <w:qFormat/>
    <w:rsid w:val="00ED7183"/>
    <w:pPr>
      <w:ind w:left="1985" w:hanging="851"/>
    </w:pPr>
  </w:style>
  <w:style w:type="paragraph" w:styleId="Caption">
    <w:name w:val="caption"/>
    <w:next w:val="Normal"/>
    <w:qFormat/>
    <w:rsid w:val="00F45F17"/>
    <w:pPr>
      <w:spacing w:before="120" w:after="120"/>
    </w:pPr>
    <w:rPr>
      <w:b/>
      <w:bCs/>
    </w:rPr>
  </w:style>
  <w:style w:type="character" w:customStyle="1" w:styleId="CharAmPartNo">
    <w:name w:val="CharAmPartNo"/>
    <w:basedOn w:val="OPCCharBase"/>
    <w:uiPriority w:val="1"/>
    <w:qFormat/>
    <w:rsid w:val="00ED7183"/>
  </w:style>
  <w:style w:type="character" w:customStyle="1" w:styleId="CharAmPartText">
    <w:name w:val="CharAmPartText"/>
    <w:basedOn w:val="OPCCharBase"/>
    <w:uiPriority w:val="1"/>
    <w:qFormat/>
    <w:rsid w:val="00ED7183"/>
  </w:style>
  <w:style w:type="character" w:customStyle="1" w:styleId="CharAmSchNo">
    <w:name w:val="CharAmSchNo"/>
    <w:basedOn w:val="OPCCharBase"/>
    <w:uiPriority w:val="1"/>
    <w:qFormat/>
    <w:rsid w:val="00ED7183"/>
  </w:style>
  <w:style w:type="character" w:customStyle="1" w:styleId="CharAmSchText">
    <w:name w:val="CharAmSchText"/>
    <w:basedOn w:val="OPCCharBase"/>
    <w:uiPriority w:val="1"/>
    <w:qFormat/>
    <w:rsid w:val="00ED7183"/>
  </w:style>
  <w:style w:type="character" w:customStyle="1" w:styleId="CharBoldItalic">
    <w:name w:val="CharBoldItalic"/>
    <w:basedOn w:val="OPCCharBase"/>
    <w:uiPriority w:val="1"/>
    <w:qFormat/>
    <w:rsid w:val="00ED7183"/>
    <w:rPr>
      <w:b/>
      <w:i/>
    </w:rPr>
  </w:style>
  <w:style w:type="character" w:customStyle="1" w:styleId="CharChapNo">
    <w:name w:val="CharChapNo"/>
    <w:basedOn w:val="OPCCharBase"/>
    <w:qFormat/>
    <w:rsid w:val="00ED7183"/>
  </w:style>
  <w:style w:type="character" w:customStyle="1" w:styleId="CharChapText">
    <w:name w:val="CharChapText"/>
    <w:basedOn w:val="OPCCharBase"/>
    <w:qFormat/>
    <w:rsid w:val="00ED7183"/>
  </w:style>
  <w:style w:type="character" w:customStyle="1" w:styleId="CharDivNo">
    <w:name w:val="CharDivNo"/>
    <w:basedOn w:val="OPCCharBase"/>
    <w:qFormat/>
    <w:rsid w:val="00ED7183"/>
  </w:style>
  <w:style w:type="character" w:customStyle="1" w:styleId="CharDivText">
    <w:name w:val="CharDivText"/>
    <w:basedOn w:val="OPCCharBase"/>
    <w:qFormat/>
    <w:rsid w:val="00ED7183"/>
  </w:style>
  <w:style w:type="character" w:customStyle="1" w:styleId="CharItalic">
    <w:name w:val="CharItalic"/>
    <w:basedOn w:val="OPCCharBase"/>
    <w:uiPriority w:val="1"/>
    <w:qFormat/>
    <w:rsid w:val="00ED7183"/>
    <w:rPr>
      <w:i/>
    </w:rPr>
  </w:style>
  <w:style w:type="character" w:customStyle="1" w:styleId="CharPartNo">
    <w:name w:val="CharPartNo"/>
    <w:basedOn w:val="OPCCharBase"/>
    <w:qFormat/>
    <w:rsid w:val="00ED7183"/>
  </w:style>
  <w:style w:type="character" w:customStyle="1" w:styleId="CharPartText">
    <w:name w:val="CharPartText"/>
    <w:basedOn w:val="OPCCharBase"/>
    <w:qFormat/>
    <w:rsid w:val="00ED7183"/>
  </w:style>
  <w:style w:type="character" w:customStyle="1" w:styleId="CharSectno">
    <w:name w:val="CharSectno"/>
    <w:basedOn w:val="OPCCharBase"/>
    <w:qFormat/>
    <w:rsid w:val="00ED7183"/>
  </w:style>
  <w:style w:type="character" w:customStyle="1" w:styleId="CharSubdNo">
    <w:name w:val="CharSubdNo"/>
    <w:basedOn w:val="OPCCharBase"/>
    <w:uiPriority w:val="1"/>
    <w:qFormat/>
    <w:rsid w:val="00ED7183"/>
  </w:style>
  <w:style w:type="character" w:customStyle="1" w:styleId="CharSubdText">
    <w:name w:val="CharSubdText"/>
    <w:basedOn w:val="OPCCharBase"/>
    <w:uiPriority w:val="1"/>
    <w:qFormat/>
    <w:rsid w:val="00ED7183"/>
  </w:style>
  <w:style w:type="paragraph" w:styleId="Closing">
    <w:name w:val="Closing"/>
    <w:rsid w:val="00F45F17"/>
    <w:pPr>
      <w:ind w:left="4252"/>
    </w:pPr>
    <w:rPr>
      <w:sz w:val="22"/>
      <w:szCs w:val="24"/>
    </w:rPr>
  </w:style>
  <w:style w:type="character" w:styleId="CommentReference">
    <w:name w:val="annotation reference"/>
    <w:basedOn w:val="DefaultParagraphFont"/>
    <w:rsid w:val="00F45F17"/>
    <w:rPr>
      <w:sz w:val="16"/>
      <w:szCs w:val="16"/>
    </w:rPr>
  </w:style>
  <w:style w:type="paragraph" w:styleId="CommentText">
    <w:name w:val="annotation text"/>
    <w:rsid w:val="00F45F17"/>
  </w:style>
  <w:style w:type="paragraph" w:styleId="CommentSubject">
    <w:name w:val="annotation subject"/>
    <w:next w:val="CommentText"/>
    <w:rsid w:val="00F45F17"/>
    <w:rPr>
      <w:b/>
      <w:bCs/>
      <w:szCs w:val="24"/>
    </w:rPr>
  </w:style>
  <w:style w:type="paragraph" w:customStyle="1" w:styleId="notetext">
    <w:name w:val="note(text)"/>
    <w:aliases w:val="n"/>
    <w:basedOn w:val="OPCParaBase"/>
    <w:link w:val="notetextChar"/>
    <w:rsid w:val="00ED7183"/>
    <w:pPr>
      <w:spacing w:before="122" w:line="240" w:lineRule="auto"/>
      <w:ind w:left="1985" w:hanging="851"/>
    </w:pPr>
    <w:rPr>
      <w:sz w:val="18"/>
    </w:rPr>
  </w:style>
  <w:style w:type="paragraph" w:customStyle="1" w:styleId="notemargin">
    <w:name w:val="note(margin)"/>
    <w:aliases w:val="nm"/>
    <w:basedOn w:val="OPCParaBase"/>
    <w:rsid w:val="00ED7183"/>
    <w:pPr>
      <w:tabs>
        <w:tab w:val="left" w:pos="709"/>
      </w:tabs>
      <w:spacing w:before="122" w:line="198" w:lineRule="exact"/>
      <w:ind w:left="709" w:hanging="709"/>
    </w:pPr>
    <w:rPr>
      <w:sz w:val="18"/>
    </w:rPr>
  </w:style>
  <w:style w:type="paragraph" w:customStyle="1" w:styleId="CTA-">
    <w:name w:val="CTA -"/>
    <w:basedOn w:val="OPCParaBase"/>
    <w:rsid w:val="00ED7183"/>
    <w:pPr>
      <w:spacing w:before="60" w:line="240" w:lineRule="atLeast"/>
      <w:ind w:left="85" w:hanging="85"/>
    </w:pPr>
    <w:rPr>
      <w:sz w:val="20"/>
    </w:rPr>
  </w:style>
  <w:style w:type="paragraph" w:customStyle="1" w:styleId="CTA--">
    <w:name w:val="CTA --"/>
    <w:basedOn w:val="OPCParaBase"/>
    <w:next w:val="Normal"/>
    <w:rsid w:val="00ED7183"/>
    <w:pPr>
      <w:spacing w:before="60" w:line="240" w:lineRule="atLeast"/>
      <w:ind w:left="142" w:hanging="142"/>
    </w:pPr>
    <w:rPr>
      <w:sz w:val="20"/>
    </w:rPr>
  </w:style>
  <w:style w:type="paragraph" w:customStyle="1" w:styleId="CTA---">
    <w:name w:val="CTA ---"/>
    <w:basedOn w:val="OPCParaBase"/>
    <w:next w:val="Normal"/>
    <w:rsid w:val="00ED7183"/>
    <w:pPr>
      <w:spacing w:before="60" w:line="240" w:lineRule="atLeast"/>
      <w:ind w:left="198" w:hanging="198"/>
    </w:pPr>
    <w:rPr>
      <w:sz w:val="20"/>
    </w:rPr>
  </w:style>
  <w:style w:type="paragraph" w:customStyle="1" w:styleId="CTA----">
    <w:name w:val="CTA ----"/>
    <w:basedOn w:val="OPCParaBase"/>
    <w:next w:val="Normal"/>
    <w:rsid w:val="00ED7183"/>
    <w:pPr>
      <w:spacing w:before="60" w:line="240" w:lineRule="atLeast"/>
      <w:ind w:left="255" w:hanging="255"/>
    </w:pPr>
    <w:rPr>
      <w:sz w:val="20"/>
    </w:rPr>
  </w:style>
  <w:style w:type="paragraph" w:customStyle="1" w:styleId="CTA1a">
    <w:name w:val="CTA 1(a)"/>
    <w:basedOn w:val="OPCParaBase"/>
    <w:rsid w:val="00ED7183"/>
    <w:pPr>
      <w:tabs>
        <w:tab w:val="right" w:pos="414"/>
      </w:tabs>
      <w:spacing w:before="40" w:line="240" w:lineRule="atLeast"/>
      <w:ind w:left="675" w:hanging="675"/>
    </w:pPr>
    <w:rPr>
      <w:sz w:val="20"/>
    </w:rPr>
  </w:style>
  <w:style w:type="paragraph" w:customStyle="1" w:styleId="CTA1ai">
    <w:name w:val="CTA 1(a)(i)"/>
    <w:basedOn w:val="OPCParaBase"/>
    <w:rsid w:val="00ED7183"/>
    <w:pPr>
      <w:tabs>
        <w:tab w:val="right" w:pos="1004"/>
      </w:tabs>
      <w:spacing w:before="40" w:line="240" w:lineRule="atLeast"/>
      <w:ind w:left="1253" w:hanging="1253"/>
    </w:pPr>
    <w:rPr>
      <w:sz w:val="20"/>
    </w:rPr>
  </w:style>
  <w:style w:type="paragraph" w:customStyle="1" w:styleId="CTA2a">
    <w:name w:val="CTA 2(a)"/>
    <w:basedOn w:val="OPCParaBase"/>
    <w:rsid w:val="00ED7183"/>
    <w:pPr>
      <w:tabs>
        <w:tab w:val="right" w:pos="482"/>
      </w:tabs>
      <w:spacing w:before="40" w:line="240" w:lineRule="atLeast"/>
      <w:ind w:left="748" w:hanging="748"/>
    </w:pPr>
    <w:rPr>
      <w:sz w:val="20"/>
    </w:rPr>
  </w:style>
  <w:style w:type="paragraph" w:customStyle="1" w:styleId="CTA2ai">
    <w:name w:val="CTA 2(a)(i)"/>
    <w:basedOn w:val="OPCParaBase"/>
    <w:rsid w:val="00ED7183"/>
    <w:pPr>
      <w:tabs>
        <w:tab w:val="right" w:pos="1089"/>
      </w:tabs>
      <w:spacing w:before="40" w:line="240" w:lineRule="atLeast"/>
      <w:ind w:left="1327" w:hanging="1327"/>
    </w:pPr>
    <w:rPr>
      <w:sz w:val="20"/>
    </w:rPr>
  </w:style>
  <w:style w:type="paragraph" w:customStyle="1" w:styleId="CTA3a">
    <w:name w:val="CTA 3(a)"/>
    <w:basedOn w:val="OPCParaBase"/>
    <w:rsid w:val="00ED7183"/>
    <w:pPr>
      <w:tabs>
        <w:tab w:val="right" w:pos="556"/>
      </w:tabs>
      <w:spacing w:before="40" w:line="240" w:lineRule="atLeast"/>
      <w:ind w:left="805" w:hanging="805"/>
    </w:pPr>
    <w:rPr>
      <w:sz w:val="20"/>
    </w:rPr>
  </w:style>
  <w:style w:type="paragraph" w:customStyle="1" w:styleId="CTA3ai">
    <w:name w:val="CTA 3(a)(i)"/>
    <w:basedOn w:val="OPCParaBase"/>
    <w:rsid w:val="00ED7183"/>
    <w:pPr>
      <w:tabs>
        <w:tab w:val="right" w:pos="1140"/>
      </w:tabs>
      <w:spacing w:before="40" w:line="240" w:lineRule="atLeast"/>
      <w:ind w:left="1361" w:hanging="1361"/>
    </w:pPr>
    <w:rPr>
      <w:sz w:val="20"/>
    </w:rPr>
  </w:style>
  <w:style w:type="paragraph" w:customStyle="1" w:styleId="CTA4a">
    <w:name w:val="CTA 4(a)"/>
    <w:basedOn w:val="OPCParaBase"/>
    <w:rsid w:val="00ED7183"/>
    <w:pPr>
      <w:tabs>
        <w:tab w:val="right" w:pos="624"/>
      </w:tabs>
      <w:spacing w:before="40" w:line="240" w:lineRule="atLeast"/>
      <w:ind w:left="873" w:hanging="873"/>
    </w:pPr>
    <w:rPr>
      <w:sz w:val="20"/>
    </w:rPr>
  </w:style>
  <w:style w:type="paragraph" w:customStyle="1" w:styleId="CTA4ai">
    <w:name w:val="CTA 4(a)(i)"/>
    <w:basedOn w:val="OPCParaBase"/>
    <w:rsid w:val="00ED7183"/>
    <w:pPr>
      <w:tabs>
        <w:tab w:val="right" w:pos="1213"/>
      </w:tabs>
      <w:spacing w:before="40" w:line="240" w:lineRule="atLeast"/>
      <w:ind w:left="1452" w:hanging="1452"/>
    </w:pPr>
    <w:rPr>
      <w:sz w:val="20"/>
    </w:rPr>
  </w:style>
  <w:style w:type="paragraph" w:customStyle="1" w:styleId="CTACAPS">
    <w:name w:val="CTA CAPS"/>
    <w:basedOn w:val="OPCParaBase"/>
    <w:rsid w:val="00ED7183"/>
    <w:pPr>
      <w:spacing w:before="60" w:line="240" w:lineRule="atLeast"/>
    </w:pPr>
    <w:rPr>
      <w:sz w:val="20"/>
    </w:rPr>
  </w:style>
  <w:style w:type="paragraph" w:customStyle="1" w:styleId="CTAright">
    <w:name w:val="CTA right"/>
    <w:basedOn w:val="OPCParaBase"/>
    <w:rsid w:val="00ED7183"/>
    <w:pPr>
      <w:spacing w:before="60" w:line="240" w:lineRule="auto"/>
      <w:jc w:val="right"/>
    </w:pPr>
    <w:rPr>
      <w:sz w:val="20"/>
    </w:rPr>
  </w:style>
  <w:style w:type="paragraph" w:styleId="Date">
    <w:name w:val="Date"/>
    <w:next w:val="Normal"/>
    <w:rsid w:val="00F45F17"/>
    <w:rPr>
      <w:sz w:val="22"/>
      <w:szCs w:val="24"/>
    </w:rPr>
  </w:style>
  <w:style w:type="paragraph" w:customStyle="1" w:styleId="subsection">
    <w:name w:val="subsection"/>
    <w:aliases w:val="ss"/>
    <w:basedOn w:val="OPCParaBase"/>
    <w:link w:val="subsectionChar"/>
    <w:rsid w:val="00ED7183"/>
    <w:pPr>
      <w:tabs>
        <w:tab w:val="right" w:pos="1021"/>
      </w:tabs>
      <w:spacing w:before="180" w:line="240" w:lineRule="auto"/>
      <w:ind w:left="1134" w:hanging="1134"/>
    </w:pPr>
  </w:style>
  <w:style w:type="paragraph" w:customStyle="1" w:styleId="Definition">
    <w:name w:val="Definition"/>
    <w:aliases w:val="dd"/>
    <w:basedOn w:val="OPCParaBase"/>
    <w:rsid w:val="00ED7183"/>
    <w:pPr>
      <w:spacing w:before="180" w:line="240" w:lineRule="auto"/>
      <w:ind w:left="1134"/>
    </w:pPr>
  </w:style>
  <w:style w:type="paragraph" w:styleId="DocumentMap">
    <w:name w:val="Document Map"/>
    <w:link w:val="DocumentMapChar"/>
    <w:rsid w:val="00F45F17"/>
    <w:pPr>
      <w:shd w:val="clear" w:color="auto" w:fill="000080"/>
    </w:pPr>
    <w:rPr>
      <w:rFonts w:ascii="Tahoma" w:hAnsi="Tahoma" w:cs="Tahoma"/>
      <w:sz w:val="22"/>
      <w:szCs w:val="24"/>
    </w:rPr>
  </w:style>
  <w:style w:type="paragraph" w:styleId="E-mailSignature">
    <w:name w:val="E-mail Signature"/>
    <w:rsid w:val="00F45F17"/>
    <w:rPr>
      <w:sz w:val="22"/>
      <w:szCs w:val="24"/>
    </w:rPr>
  </w:style>
  <w:style w:type="character" w:styleId="Emphasis">
    <w:name w:val="Emphasis"/>
    <w:basedOn w:val="DefaultParagraphFont"/>
    <w:qFormat/>
    <w:rsid w:val="00F45F17"/>
    <w:rPr>
      <w:i/>
      <w:iCs/>
    </w:rPr>
  </w:style>
  <w:style w:type="character" w:styleId="EndnoteReference">
    <w:name w:val="endnote reference"/>
    <w:basedOn w:val="DefaultParagraphFont"/>
    <w:rsid w:val="00F45F17"/>
    <w:rPr>
      <w:vertAlign w:val="superscript"/>
    </w:rPr>
  </w:style>
  <w:style w:type="paragraph" w:styleId="EndnoteText">
    <w:name w:val="endnote text"/>
    <w:rsid w:val="00F45F17"/>
  </w:style>
  <w:style w:type="paragraph" w:styleId="EnvelopeAddress">
    <w:name w:val="envelope address"/>
    <w:rsid w:val="00F45F1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45F17"/>
    <w:rPr>
      <w:rFonts w:ascii="Arial" w:hAnsi="Arial" w:cs="Arial"/>
    </w:rPr>
  </w:style>
  <w:style w:type="character" w:styleId="FollowedHyperlink">
    <w:name w:val="FollowedHyperlink"/>
    <w:basedOn w:val="DefaultParagraphFont"/>
    <w:rsid w:val="00F45F17"/>
    <w:rPr>
      <w:color w:val="800080"/>
      <w:u w:val="single"/>
    </w:rPr>
  </w:style>
  <w:style w:type="paragraph" w:styleId="Footer">
    <w:name w:val="footer"/>
    <w:link w:val="FooterChar"/>
    <w:rsid w:val="00ED7183"/>
    <w:pPr>
      <w:tabs>
        <w:tab w:val="center" w:pos="4153"/>
        <w:tab w:val="right" w:pos="8306"/>
      </w:tabs>
    </w:pPr>
    <w:rPr>
      <w:sz w:val="22"/>
      <w:szCs w:val="24"/>
    </w:rPr>
  </w:style>
  <w:style w:type="character" w:styleId="FootnoteReference">
    <w:name w:val="footnote reference"/>
    <w:basedOn w:val="DefaultParagraphFont"/>
    <w:rsid w:val="00F45F17"/>
    <w:rPr>
      <w:vertAlign w:val="superscript"/>
    </w:rPr>
  </w:style>
  <w:style w:type="paragraph" w:styleId="FootnoteText">
    <w:name w:val="footnote text"/>
    <w:rsid w:val="00F45F17"/>
  </w:style>
  <w:style w:type="paragraph" w:customStyle="1" w:styleId="Formula">
    <w:name w:val="Formula"/>
    <w:basedOn w:val="OPCParaBase"/>
    <w:rsid w:val="00ED7183"/>
    <w:pPr>
      <w:spacing w:line="240" w:lineRule="auto"/>
      <w:ind w:left="1134"/>
    </w:pPr>
    <w:rPr>
      <w:sz w:val="20"/>
    </w:rPr>
  </w:style>
  <w:style w:type="paragraph" w:styleId="Header">
    <w:name w:val="header"/>
    <w:basedOn w:val="OPCParaBase"/>
    <w:link w:val="HeaderChar"/>
    <w:unhideWhenUsed/>
    <w:rsid w:val="00ED7183"/>
    <w:pPr>
      <w:keepNext/>
      <w:keepLines/>
      <w:tabs>
        <w:tab w:val="center" w:pos="4150"/>
        <w:tab w:val="right" w:pos="8307"/>
      </w:tabs>
      <w:spacing w:line="160" w:lineRule="exact"/>
    </w:pPr>
    <w:rPr>
      <w:sz w:val="16"/>
    </w:rPr>
  </w:style>
  <w:style w:type="paragraph" w:customStyle="1" w:styleId="House">
    <w:name w:val="House"/>
    <w:basedOn w:val="OPCParaBase"/>
    <w:rsid w:val="00ED7183"/>
    <w:pPr>
      <w:spacing w:line="240" w:lineRule="auto"/>
    </w:pPr>
    <w:rPr>
      <w:sz w:val="28"/>
    </w:rPr>
  </w:style>
  <w:style w:type="character" w:styleId="HTMLAcronym">
    <w:name w:val="HTML Acronym"/>
    <w:basedOn w:val="DefaultParagraphFont"/>
    <w:rsid w:val="00F45F17"/>
  </w:style>
  <w:style w:type="paragraph" w:styleId="HTMLAddress">
    <w:name w:val="HTML Address"/>
    <w:rsid w:val="00F45F17"/>
    <w:rPr>
      <w:i/>
      <w:iCs/>
      <w:sz w:val="22"/>
      <w:szCs w:val="24"/>
    </w:rPr>
  </w:style>
  <w:style w:type="character" w:styleId="HTMLCite">
    <w:name w:val="HTML Cite"/>
    <w:basedOn w:val="DefaultParagraphFont"/>
    <w:rsid w:val="00F45F17"/>
    <w:rPr>
      <w:i/>
      <w:iCs/>
    </w:rPr>
  </w:style>
  <w:style w:type="character" w:styleId="HTMLCode">
    <w:name w:val="HTML Code"/>
    <w:basedOn w:val="DefaultParagraphFont"/>
    <w:rsid w:val="00F45F17"/>
    <w:rPr>
      <w:rFonts w:ascii="Courier New" w:hAnsi="Courier New" w:cs="Courier New"/>
      <w:sz w:val="20"/>
      <w:szCs w:val="20"/>
    </w:rPr>
  </w:style>
  <w:style w:type="character" w:styleId="HTMLDefinition">
    <w:name w:val="HTML Definition"/>
    <w:basedOn w:val="DefaultParagraphFont"/>
    <w:rsid w:val="00F45F17"/>
    <w:rPr>
      <w:i/>
      <w:iCs/>
    </w:rPr>
  </w:style>
  <w:style w:type="character" w:styleId="HTMLKeyboard">
    <w:name w:val="HTML Keyboard"/>
    <w:basedOn w:val="DefaultParagraphFont"/>
    <w:rsid w:val="00F45F17"/>
    <w:rPr>
      <w:rFonts w:ascii="Courier New" w:hAnsi="Courier New" w:cs="Courier New"/>
      <w:sz w:val="20"/>
      <w:szCs w:val="20"/>
    </w:rPr>
  </w:style>
  <w:style w:type="paragraph" w:styleId="HTMLPreformatted">
    <w:name w:val="HTML Preformatted"/>
    <w:rsid w:val="00F45F17"/>
    <w:rPr>
      <w:rFonts w:ascii="Courier New" w:hAnsi="Courier New" w:cs="Courier New"/>
    </w:rPr>
  </w:style>
  <w:style w:type="character" w:styleId="HTMLSample">
    <w:name w:val="HTML Sample"/>
    <w:basedOn w:val="DefaultParagraphFont"/>
    <w:rsid w:val="00F45F17"/>
    <w:rPr>
      <w:rFonts w:ascii="Courier New" w:hAnsi="Courier New" w:cs="Courier New"/>
    </w:rPr>
  </w:style>
  <w:style w:type="character" w:styleId="HTMLTypewriter">
    <w:name w:val="HTML Typewriter"/>
    <w:basedOn w:val="DefaultParagraphFont"/>
    <w:rsid w:val="00F45F17"/>
    <w:rPr>
      <w:rFonts w:ascii="Courier New" w:hAnsi="Courier New" w:cs="Courier New"/>
      <w:sz w:val="20"/>
      <w:szCs w:val="20"/>
    </w:rPr>
  </w:style>
  <w:style w:type="character" w:styleId="HTMLVariable">
    <w:name w:val="HTML Variable"/>
    <w:basedOn w:val="DefaultParagraphFont"/>
    <w:rsid w:val="00F45F17"/>
    <w:rPr>
      <w:i/>
      <w:iCs/>
    </w:rPr>
  </w:style>
  <w:style w:type="character" w:styleId="Hyperlink">
    <w:name w:val="Hyperlink"/>
    <w:basedOn w:val="DefaultParagraphFont"/>
    <w:rsid w:val="00F45F17"/>
    <w:rPr>
      <w:color w:val="0000FF"/>
      <w:u w:val="single"/>
    </w:rPr>
  </w:style>
  <w:style w:type="paragraph" w:styleId="Index1">
    <w:name w:val="index 1"/>
    <w:next w:val="Normal"/>
    <w:rsid w:val="00F45F17"/>
    <w:pPr>
      <w:ind w:left="220" w:hanging="220"/>
    </w:pPr>
    <w:rPr>
      <w:sz w:val="22"/>
      <w:szCs w:val="24"/>
    </w:rPr>
  </w:style>
  <w:style w:type="paragraph" w:styleId="Index2">
    <w:name w:val="index 2"/>
    <w:next w:val="Normal"/>
    <w:rsid w:val="00F45F17"/>
    <w:pPr>
      <w:ind w:left="440" w:hanging="220"/>
    </w:pPr>
    <w:rPr>
      <w:sz w:val="22"/>
      <w:szCs w:val="24"/>
    </w:rPr>
  </w:style>
  <w:style w:type="paragraph" w:styleId="Index3">
    <w:name w:val="index 3"/>
    <w:next w:val="Normal"/>
    <w:rsid w:val="00F45F17"/>
    <w:pPr>
      <w:ind w:left="660" w:hanging="220"/>
    </w:pPr>
    <w:rPr>
      <w:sz w:val="22"/>
      <w:szCs w:val="24"/>
    </w:rPr>
  </w:style>
  <w:style w:type="paragraph" w:styleId="Index4">
    <w:name w:val="index 4"/>
    <w:next w:val="Normal"/>
    <w:rsid w:val="00F45F17"/>
    <w:pPr>
      <w:ind w:left="880" w:hanging="220"/>
    </w:pPr>
    <w:rPr>
      <w:sz w:val="22"/>
      <w:szCs w:val="24"/>
    </w:rPr>
  </w:style>
  <w:style w:type="paragraph" w:styleId="Index5">
    <w:name w:val="index 5"/>
    <w:next w:val="Normal"/>
    <w:rsid w:val="00F45F17"/>
    <w:pPr>
      <w:ind w:left="1100" w:hanging="220"/>
    </w:pPr>
    <w:rPr>
      <w:sz w:val="22"/>
      <w:szCs w:val="24"/>
    </w:rPr>
  </w:style>
  <w:style w:type="paragraph" w:styleId="Index6">
    <w:name w:val="index 6"/>
    <w:next w:val="Normal"/>
    <w:rsid w:val="00F45F17"/>
    <w:pPr>
      <w:ind w:left="1320" w:hanging="220"/>
    </w:pPr>
    <w:rPr>
      <w:sz w:val="22"/>
      <w:szCs w:val="24"/>
    </w:rPr>
  </w:style>
  <w:style w:type="paragraph" w:styleId="Index7">
    <w:name w:val="index 7"/>
    <w:next w:val="Normal"/>
    <w:rsid w:val="00F45F17"/>
    <w:pPr>
      <w:ind w:left="1540" w:hanging="220"/>
    </w:pPr>
    <w:rPr>
      <w:sz w:val="22"/>
      <w:szCs w:val="24"/>
    </w:rPr>
  </w:style>
  <w:style w:type="paragraph" w:styleId="Index8">
    <w:name w:val="index 8"/>
    <w:next w:val="Normal"/>
    <w:rsid w:val="00F45F17"/>
    <w:pPr>
      <w:ind w:left="1760" w:hanging="220"/>
    </w:pPr>
    <w:rPr>
      <w:sz w:val="22"/>
      <w:szCs w:val="24"/>
    </w:rPr>
  </w:style>
  <w:style w:type="paragraph" w:styleId="Index9">
    <w:name w:val="index 9"/>
    <w:next w:val="Normal"/>
    <w:rsid w:val="00F45F17"/>
    <w:pPr>
      <w:ind w:left="1980" w:hanging="220"/>
    </w:pPr>
    <w:rPr>
      <w:sz w:val="22"/>
      <w:szCs w:val="24"/>
    </w:rPr>
  </w:style>
  <w:style w:type="paragraph" w:styleId="IndexHeading">
    <w:name w:val="index heading"/>
    <w:next w:val="Index1"/>
    <w:rsid w:val="00F45F17"/>
    <w:rPr>
      <w:rFonts w:ascii="Arial" w:hAnsi="Arial" w:cs="Arial"/>
      <w:b/>
      <w:bCs/>
      <w:sz w:val="22"/>
      <w:szCs w:val="24"/>
    </w:rPr>
  </w:style>
  <w:style w:type="paragraph" w:customStyle="1" w:styleId="Item">
    <w:name w:val="Item"/>
    <w:aliases w:val="i"/>
    <w:basedOn w:val="OPCParaBase"/>
    <w:next w:val="ItemHead"/>
    <w:link w:val="ItemChar"/>
    <w:rsid w:val="00ED7183"/>
    <w:pPr>
      <w:keepLines/>
      <w:spacing w:before="80" w:line="240" w:lineRule="auto"/>
      <w:ind w:left="709"/>
    </w:pPr>
  </w:style>
  <w:style w:type="paragraph" w:customStyle="1" w:styleId="ItemHead">
    <w:name w:val="ItemHead"/>
    <w:aliases w:val="ih"/>
    <w:basedOn w:val="OPCParaBase"/>
    <w:next w:val="Item"/>
    <w:rsid w:val="00ED718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D7183"/>
    <w:rPr>
      <w:sz w:val="16"/>
    </w:rPr>
  </w:style>
  <w:style w:type="paragraph" w:styleId="List">
    <w:name w:val="List"/>
    <w:rsid w:val="00F45F17"/>
    <w:pPr>
      <w:ind w:left="283" w:hanging="283"/>
    </w:pPr>
    <w:rPr>
      <w:sz w:val="22"/>
      <w:szCs w:val="24"/>
    </w:rPr>
  </w:style>
  <w:style w:type="paragraph" w:styleId="List2">
    <w:name w:val="List 2"/>
    <w:rsid w:val="00F45F17"/>
    <w:pPr>
      <w:ind w:left="566" w:hanging="283"/>
    </w:pPr>
    <w:rPr>
      <w:sz w:val="22"/>
      <w:szCs w:val="24"/>
    </w:rPr>
  </w:style>
  <w:style w:type="paragraph" w:styleId="List3">
    <w:name w:val="List 3"/>
    <w:rsid w:val="00F45F17"/>
    <w:pPr>
      <w:ind w:left="849" w:hanging="283"/>
    </w:pPr>
    <w:rPr>
      <w:sz w:val="22"/>
      <w:szCs w:val="24"/>
    </w:rPr>
  </w:style>
  <w:style w:type="paragraph" w:styleId="List4">
    <w:name w:val="List 4"/>
    <w:rsid w:val="00F45F17"/>
    <w:pPr>
      <w:ind w:left="1132" w:hanging="283"/>
    </w:pPr>
    <w:rPr>
      <w:sz w:val="22"/>
      <w:szCs w:val="24"/>
    </w:rPr>
  </w:style>
  <w:style w:type="paragraph" w:styleId="List5">
    <w:name w:val="List 5"/>
    <w:rsid w:val="00F45F17"/>
    <w:pPr>
      <w:ind w:left="1415" w:hanging="283"/>
    </w:pPr>
    <w:rPr>
      <w:sz w:val="22"/>
      <w:szCs w:val="24"/>
    </w:rPr>
  </w:style>
  <w:style w:type="paragraph" w:styleId="ListBullet">
    <w:name w:val="List Bullet"/>
    <w:rsid w:val="00F45F17"/>
    <w:pPr>
      <w:numPr>
        <w:numId w:val="4"/>
      </w:numPr>
      <w:tabs>
        <w:tab w:val="clear" w:pos="360"/>
        <w:tab w:val="num" w:pos="2989"/>
      </w:tabs>
      <w:ind w:left="1225" w:firstLine="1043"/>
    </w:pPr>
    <w:rPr>
      <w:sz w:val="22"/>
      <w:szCs w:val="24"/>
    </w:rPr>
  </w:style>
  <w:style w:type="paragraph" w:styleId="ListBullet2">
    <w:name w:val="List Bullet 2"/>
    <w:rsid w:val="00F45F17"/>
    <w:pPr>
      <w:numPr>
        <w:numId w:val="5"/>
      </w:numPr>
      <w:tabs>
        <w:tab w:val="clear" w:pos="643"/>
        <w:tab w:val="num" w:pos="360"/>
      </w:tabs>
      <w:ind w:left="360"/>
    </w:pPr>
    <w:rPr>
      <w:sz w:val="22"/>
      <w:szCs w:val="24"/>
    </w:rPr>
  </w:style>
  <w:style w:type="paragraph" w:styleId="ListBullet3">
    <w:name w:val="List Bullet 3"/>
    <w:rsid w:val="00F45F17"/>
    <w:pPr>
      <w:numPr>
        <w:numId w:val="6"/>
      </w:numPr>
      <w:tabs>
        <w:tab w:val="clear" w:pos="926"/>
        <w:tab w:val="num" w:pos="360"/>
      </w:tabs>
      <w:ind w:left="360"/>
    </w:pPr>
    <w:rPr>
      <w:sz w:val="22"/>
      <w:szCs w:val="24"/>
    </w:rPr>
  </w:style>
  <w:style w:type="paragraph" w:styleId="ListBullet4">
    <w:name w:val="List Bullet 4"/>
    <w:rsid w:val="00F45F17"/>
    <w:pPr>
      <w:numPr>
        <w:numId w:val="7"/>
      </w:numPr>
      <w:tabs>
        <w:tab w:val="clear" w:pos="1209"/>
        <w:tab w:val="num" w:pos="926"/>
      </w:tabs>
      <w:ind w:left="926"/>
    </w:pPr>
    <w:rPr>
      <w:sz w:val="22"/>
      <w:szCs w:val="24"/>
    </w:rPr>
  </w:style>
  <w:style w:type="paragraph" w:styleId="ListBullet5">
    <w:name w:val="List Bullet 5"/>
    <w:rsid w:val="00F45F17"/>
    <w:pPr>
      <w:numPr>
        <w:numId w:val="8"/>
      </w:numPr>
    </w:pPr>
    <w:rPr>
      <w:sz w:val="22"/>
      <w:szCs w:val="24"/>
    </w:rPr>
  </w:style>
  <w:style w:type="paragraph" w:styleId="ListContinue">
    <w:name w:val="List Continue"/>
    <w:rsid w:val="00F45F17"/>
    <w:pPr>
      <w:spacing w:after="120"/>
      <w:ind w:left="283"/>
    </w:pPr>
    <w:rPr>
      <w:sz w:val="22"/>
      <w:szCs w:val="24"/>
    </w:rPr>
  </w:style>
  <w:style w:type="paragraph" w:styleId="ListContinue2">
    <w:name w:val="List Continue 2"/>
    <w:rsid w:val="00F45F17"/>
    <w:pPr>
      <w:spacing w:after="120"/>
      <w:ind w:left="566"/>
    </w:pPr>
    <w:rPr>
      <w:sz w:val="22"/>
      <w:szCs w:val="24"/>
    </w:rPr>
  </w:style>
  <w:style w:type="paragraph" w:styleId="ListContinue3">
    <w:name w:val="List Continue 3"/>
    <w:rsid w:val="00F45F17"/>
    <w:pPr>
      <w:spacing w:after="120"/>
      <w:ind w:left="849"/>
    </w:pPr>
    <w:rPr>
      <w:sz w:val="22"/>
      <w:szCs w:val="24"/>
    </w:rPr>
  </w:style>
  <w:style w:type="paragraph" w:styleId="ListContinue4">
    <w:name w:val="List Continue 4"/>
    <w:rsid w:val="00F45F17"/>
    <w:pPr>
      <w:spacing w:after="120"/>
      <w:ind w:left="1132"/>
    </w:pPr>
    <w:rPr>
      <w:sz w:val="22"/>
      <w:szCs w:val="24"/>
    </w:rPr>
  </w:style>
  <w:style w:type="paragraph" w:styleId="ListContinue5">
    <w:name w:val="List Continue 5"/>
    <w:rsid w:val="00F45F17"/>
    <w:pPr>
      <w:spacing w:after="120"/>
      <w:ind w:left="1415"/>
    </w:pPr>
    <w:rPr>
      <w:sz w:val="22"/>
      <w:szCs w:val="24"/>
    </w:rPr>
  </w:style>
  <w:style w:type="paragraph" w:styleId="ListNumber">
    <w:name w:val="List Number"/>
    <w:rsid w:val="00F45F17"/>
    <w:pPr>
      <w:numPr>
        <w:numId w:val="9"/>
      </w:numPr>
      <w:tabs>
        <w:tab w:val="clear" w:pos="360"/>
        <w:tab w:val="num" w:pos="4242"/>
      </w:tabs>
      <w:ind w:left="3521" w:hanging="1043"/>
    </w:pPr>
    <w:rPr>
      <w:sz w:val="22"/>
      <w:szCs w:val="24"/>
    </w:rPr>
  </w:style>
  <w:style w:type="paragraph" w:styleId="ListNumber2">
    <w:name w:val="List Number 2"/>
    <w:rsid w:val="00F45F17"/>
    <w:pPr>
      <w:numPr>
        <w:numId w:val="10"/>
      </w:numPr>
      <w:tabs>
        <w:tab w:val="clear" w:pos="643"/>
        <w:tab w:val="num" w:pos="360"/>
      </w:tabs>
      <w:ind w:left="360"/>
    </w:pPr>
    <w:rPr>
      <w:sz w:val="22"/>
      <w:szCs w:val="24"/>
    </w:rPr>
  </w:style>
  <w:style w:type="paragraph" w:styleId="ListNumber3">
    <w:name w:val="List Number 3"/>
    <w:rsid w:val="00F45F17"/>
    <w:pPr>
      <w:numPr>
        <w:numId w:val="11"/>
      </w:numPr>
      <w:tabs>
        <w:tab w:val="clear" w:pos="926"/>
        <w:tab w:val="num" w:pos="360"/>
      </w:tabs>
      <w:ind w:left="360"/>
    </w:pPr>
    <w:rPr>
      <w:sz w:val="22"/>
      <w:szCs w:val="24"/>
    </w:rPr>
  </w:style>
  <w:style w:type="paragraph" w:styleId="ListNumber4">
    <w:name w:val="List Number 4"/>
    <w:rsid w:val="00F45F17"/>
    <w:pPr>
      <w:numPr>
        <w:numId w:val="12"/>
      </w:numPr>
      <w:tabs>
        <w:tab w:val="clear" w:pos="1209"/>
        <w:tab w:val="num" w:pos="360"/>
      </w:tabs>
      <w:ind w:left="360"/>
    </w:pPr>
    <w:rPr>
      <w:sz w:val="22"/>
      <w:szCs w:val="24"/>
    </w:rPr>
  </w:style>
  <w:style w:type="paragraph" w:styleId="ListNumber5">
    <w:name w:val="List Number 5"/>
    <w:rsid w:val="00F45F17"/>
    <w:pPr>
      <w:numPr>
        <w:numId w:val="13"/>
      </w:numPr>
      <w:tabs>
        <w:tab w:val="clear" w:pos="1492"/>
        <w:tab w:val="num" w:pos="1440"/>
      </w:tabs>
      <w:ind w:left="0" w:firstLine="0"/>
    </w:pPr>
    <w:rPr>
      <w:sz w:val="22"/>
      <w:szCs w:val="24"/>
    </w:rPr>
  </w:style>
  <w:style w:type="paragraph" w:customStyle="1" w:styleId="LongT">
    <w:name w:val="LongT"/>
    <w:basedOn w:val="OPCParaBase"/>
    <w:rsid w:val="00ED7183"/>
    <w:pPr>
      <w:spacing w:line="240" w:lineRule="auto"/>
    </w:pPr>
    <w:rPr>
      <w:b/>
      <w:sz w:val="32"/>
    </w:rPr>
  </w:style>
  <w:style w:type="paragraph" w:styleId="MacroText">
    <w:name w:val="macro"/>
    <w:rsid w:val="00F45F1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45F1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45F17"/>
    <w:rPr>
      <w:sz w:val="24"/>
      <w:szCs w:val="24"/>
    </w:rPr>
  </w:style>
  <w:style w:type="paragraph" w:styleId="NormalIndent">
    <w:name w:val="Normal Indent"/>
    <w:rsid w:val="00F45F17"/>
    <w:pPr>
      <w:ind w:left="720"/>
    </w:pPr>
    <w:rPr>
      <w:sz w:val="22"/>
      <w:szCs w:val="24"/>
    </w:rPr>
  </w:style>
  <w:style w:type="paragraph" w:styleId="NoteHeading">
    <w:name w:val="Note Heading"/>
    <w:next w:val="Normal"/>
    <w:rsid w:val="00F45F17"/>
    <w:rPr>
      <w:sz w:val="22"/>
      <w:szCs w:val="24"/>
    </w:rPr>
  </w:style>
  <w:style w:type="paragraph" w:customStyle="1" w:styleId="notedraft">
    <w:name w:val="note(draft)"/>
    <w:aliases w:val="nd"/>
    <w:basedOn w:val="OPCParaBase"/>
    <w:rsid w:val="00ED7183"/>
    <w:pPr>
      <w:spacing w:before="240" w:line="240" w:lineRule="auto"/>
      <w:ind w:left="284" w:hanging="284"/>
    </w:pPr>
    <w:rPr>
      <w:i/>
      <w:sz w:val="24"/>
    </w:rPr>
  </w:style>
  <w:style w:type="paragraph" w:customStyle="1" w:styleId="notepara">
    <w:name w:val="note(para)"/>
    <w:aliases w:val="na"/>
    <w:basedOn w:val="OPCParaBase"/>
    <w:rsid w:val="00ED7183"/>
    <w:pPr>
      <w:spacing w:before="40" w:line="198" w:lineRule="exact"/>
      <w:ind w:left="2354" w:hanging="369"/>
    </w:pPr>
    <w:rPr>
      <w:sz w:val="18"/>
    </w:rPr>
  </w:style>
  <w:style w:type="paragraph" w:customStyle="1" w:styleId="noteParlAmend">
    <w:name w:val="note(ParlAmend)"/>
    <w:aliases w:val="npp"/>
    <w:basedOn w:val="OPCParaBase"/>
    <w:next w:val="ParlAmend"/>
    <w:rsid w:val="00ED7183"/>
    <w:pPr>
      <w:spacing w:line="240" w:lineRule="auto"/>
      <w:jc w:val="right"/>
    </w:pPr>
    <w:rPr>
      <w:rFonts w:ascii="Arial" w:hAnsi="Arial"/>
      <w:b/>
      <w:i/>
    </w:rPr>
  </w:style>
  <w:style w:type="character" w:styleId="PageNumber">
    <w:name w:val="page number"/>
    <w:basedOn w:val="DefaultParagraphFont"/>
    <w:rsid w:val="005F4DE2"/>
  </w:style>
  <w:style w:type="paragraph" w:customStyle="1" w:styleId="Page1">
    <w:name w:val="Page1"/>
    <w:basedOn w:val="OPCParaBase"/>
    <w:rsid w:val="00ED7183"/>
    <w:pPr>
      <w:spacing w:before="5600" w:line="240" w:lineRule="auto"/>
    </w:pPr>
    <w:rPr>
      <w:b/>
      <w:sz w:val="32"/>
    </w:rPr>
  </w:style>
  <w:style w:type="paragraph" w:customStyle="1" w:styleId="PageBreak">
    <w:name w:val="PageBreak"/>
    <w:aliases w:val="pb"/>
    <w:basedOn w:val="OPCParaBase"/>
    <w:rsid w:val="00ED7183"/>
    <w:pPr>
      <w:spacing w:line="240" w:lineRule="auto"/>
    </w:pPr>
    <w:rPr>
      <w:sz w:val="20"/>
    </w:rPr>
  </w:style>
  <w:style w:type="paragraph" w:customStyle="1" w:styleId="paragraph">
    <w:name w:val="paragraph"/>
    <w:aliases w:val="a"/>
    <w:basedOn w:val="OPCParaBase"/>
    <w:link w:val="paragraphChar"/>
    <w:rsid w:val="00ED7183"/>
    <w:pPr>
      <w:tabs>
        <w:tab w:val="right" w:pos="1531"/>
      </w:tabs>
      <w:spacing w:before="40" w:line="240" w:lineRule="auto"/>
      <w:ind w:left="1644" w:hanging="1644"/>
    </w:pPr>
  </w:style>
  <w:style w:type="paragraph" w:customStyle="1" w:styleId="paragraphsub">
    <w:name w:val="paragraph(sub)"/>
    <w:aliases w:val="aa"/>
    <w:basedOn w:val="OPCParaBase"/>
    <w:rsid w:val="00ED7183"/>
    <w:pPr>
      <w:tabs>
        <w:tab w:val="right" w:pos="1985"/>
      </w:tabs>
      <w:spacing w:before="40" w:line="240" w:lineRule="auto"/>
      <w:ind w:left="2098" w:hanging="2098"/>
    </w:pPr>
  </w:style>
  <w:style w:type="paragraph" w:customStyle="1" w:styleId="paragraphsub-sub">
    <w:name w:val="paragraph(sub-sub)"/>
    <w:aliases w:val="aaa"/>
    <w:basedOn w:val="OPCParaBase"/>
    <w:rsid w:val="00ED7183"/>
    <w:pPr>
      <w:tabs>
        <w:tab w:val="right" w:pos="2722"/>
      </w:tabs>
      <w:spacing w:before="40" w:line="240" w:lineRule="auto"/>
      <w:ind w:left="2835" w:hanging="2835"/>
    </w:pPr>
  </w:style>
  <w:style w:type="paragraph" w:customStyle="1" w:styleId="ParlAmend">
    <w:name w:val="ParlAmend"/>
    <w:aliases w:val="pp"/>
    <w:basedOn w:val="OPCParaBase"/>
    <w:rsid w:val="00ED7183"/>
    <w:pPr>
      <w:spacing w:before="240" w:line="240" w:lineRule="atLeast"/>
      <w:ind w:hanging="567"/>
    </w:pPr>
    <w:rPr>
      <w:sz w:val="24"/>
    </w:rPr>
  </w:style>
  <w:style w:type="paragraph" w:customStyle="1" w:styleId="Penalty">
    <w:name w:val="Penalty"/>
    <w:basedOn w:val="OPCParaBase"/>
    <w:rsid w:val="00ED7183"/>
    <w:pPr>
      <w:tabs>
        <w:tab w:val="left" w:pos="2977"/>
      </w:tabs>
      <w:spacing w:before="180" w:line="240" w:lineRule="auto"/>
      <w:ind w:left="1985" w:hanging="851"/>
    </w:pPr>
  </w:style>
  <w:style w:type="paragraph" w:styleId="PlainText">
    <w:name w:val="Plain Text"/>
    <w:rsid w:val="00F45F17"/>
    <w:rPr>
      <w:rFonts w:ascii="Courier New" w:hAnsi="Courier New" w:cs="Courier New"/>
      <w:sz w:val="22"/>
    </w:rPr>
  </w:style>
  <w:style w:type="paragraph" w:customStyle="1" w:styleId="Portfolio">
    <w:name w:val="Portfolio"/>
    <w:basedOn w:val="OPCParaBase"/>
    <w:rsid w:val="00ED7183"/>
    <w:pPr>
      <w:spacing w:line="240" w:lineRule="auto"/>
    </w:pPr>
    <w:rPr>
      <w:i/>
      <w:sz w:val="20"/>
    </w:rPr>
  </w:style>
  <w:style w:type="paragraph" w:customStyle="1" w:styleId="Preamble">
    <w:name w:val="Preamble"/>
    <w:basedOn w:val="OPCParaBase"/>
    <w:next w:val="Normal"/>
    <w:rsid w:val="00ED71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D7183"/>
    <w:pPr>
      <w:spacing w:line="240" w:lineRule="auto"/>
    </w:pPr>
    <w:rPr>
      <w:i/>
      <w:sz w:val="20"/>
    </w:rPr>
  </w:style>
  <w:style w:type="paragraph" w:styleId="Salutation">
    <w:name w:val="Salutation"/>
    <w:next w:val="Normal"/>
    <w:rsid w:val="00F45F17"/>
    <w:rPr>
      <w:sz w:val="22"/>
      <w:szCs w:val="24"/>
    </w:rPr>
  </w:style>
  <w:style w:type="paragraph" w:customStyle="1" w:styleId="Session">
    <w:name w:val="Session"/>
    <w:basedOn w:val="OPCParaBase"/>
    <w:rsid w:val="00ED7183"/>
    <w:pPr>
      <w:spacing w:line="240" w:lineRule="auto"/>
    </w:pPr>
    <w:rPr>
      <w:sz w:val="28"/>
    </w:rPr>
  </w:style>
  <w:style w:type="paragraph" w:customStyle="1" w:styleId="ShortT">
    <w:name w:val="ShortT"/>
    <w:basedOn w:val="OPCParaBase"/>
    <w:next w:val="Normal"/>
    <w:link w:val="ShortTChar"/>
    <w:qFormat/>
    <w:rsid w:val="00ED7183"/>
    <w:pPr>
      <w:spacing w:line="240" w:lineRule="auto"/>
    </w:pPr>
    <w:rPr>
      <w:b/>
      <w:sz w:val="40"/>
    </w:rPr>
  </w:style>
  <w:style w:type="paragraph" w:styleId="Signature">
    <w:name w:val="Signature"/>
    <w:rsid w:val="00F45F17"/>
    <w:pPr>
      <w:ind w:left="4252"/>
    </w:pPr>
    <w:rPr>
      <w:sz w:val="22"/>
      <w:szCs w:val="24"/>
    </w:rPr>
  </w:style>
  <w:style w:type="paragraph" w:customStyle="1" w:styleId="Sponsor">
    <w:name w:val="Sponsor"/>
    <w:basedOn w:val="OPCParaBase"/>
    <w:rsid w:val="00ED7183"/>
    <w:pPr>
      <w:spacing w:line="240" w:lineRule="auto"/>
    </w:pPr>
    <w:rPr>
      <w:i/>
    </w:rPr>
  </w:style>
  <w:style w:type="character" w:styleId="Strong">
    <w:name w:val="Strong"/>
    <w:basedOn w:val="DefaultParagraphFont"/>
    <w:qFormat/>
    <w:rsid w:val="00F45F17"/>
    <w:rPr>
      <w:b/>
      <w:bCs/>
    </w:rPr>
  </w:style>
  <w:style w:type="paragraph" w:customStyle="1" w:styleId="Subitem">
    <w:name w:val="Subitem"/>
    <w:aliases w:val="iss"/>
    <w:basedOn w:val="OPCParaBase"/>
    <w:rsid w:val="00ED7183"/>
    <w:pPr>
      <w:spacing w:before="180" w:line="240" w:lineRule="auto"/>
      <w:ind w:left="709" w:hanging="709"/>
    </w:pPr>
  </w:style>
  <w:style w:type="paragraph" w:customStyle="1" w:styleId="SubitemHead">
    <w:name w:val="SubitemHead"/>
    <w:aliases w:val="issh"/>
    <w:basedOn w:val="OPCParaBase"/>
    <w:rsid w:val="00ED71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D7183"/>
    <w:pPr>
      <w:spacing w:before="40" w:line="240" w:lineRule="auto"/>
      <w:ind w:left="1134"/>
    </w:pPr>
  </w:style>
  <w:style w:type="paragraph" w:customStyle="1" w:styleId="SubsectionHead">
    <w:name w:val="SubsectionHead"/>
    <w:aliases w:val="ssh"/>
    <w:basedOn w:val="OPCParaBase"/>
    <w:next w:val="subsection"/>
    <w:rsid w:val="00ED7183"/>
    <w:pPr>
      <w:keepNext/>
      <w:keepLines/>
      <w:spacing w:before="240" w:line="240" w:lineRule="auto"/>
      <w:ind w:left="1134"/>
    </w:pPr>
    <w:rPr>
      <w:i/>
    </w:rPr>
  </w:style>
  <w:style w:type="paragraph" w:styleId="Subtitle">
    <w:name w:val="Subtitle"/>
    <w:qFormat/>
    <w:rsid w:val="00F45F17"/>
    <w:pPr>
      <w:spacing w:after="60"/>
      <w:jc w:val="center"/>
    </w:pPr>
    <w:rPr>
      <w:rFonts w:ascii="Arial" w:hAnsi="Arial" w:cs="Arial"/>
      <w:sz w:val="24"/>
      <w:szCs w:val="24"/>
    </w:rPr>
  </w:style>
  <w:style w:type="table" w:styleId="Table3Deffects1">
    <w:name w:val="Table 3D effects 1"/>
    <w:basedOn w:val="TableNormal"/>
    <w:rsid w:val="00F45F1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5F1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5F1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5F1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5F1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5F1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5F1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5F1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5F1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5F1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5F1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5F1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5F1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5F1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5F1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5F1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5F1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D718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45F1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5F1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5F1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5F1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5F1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5F1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5F1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5F1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5F1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5F1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5F1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5F1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5F1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45F17"/>
    <w:pPr>
      <w:ind w:left="220" w:hanging="220"/>
    </w:pPr>
    <w:rPr>
      <w:sz w:val="22"/>
      <w:szCs w:val="24"/>
    </w:rPr>
  </w:style>
  <w:style w:type="paragraph" w:styleId="TableofFigures">
    <w:name w:val="table of figures"/>
    <w:next w:val="Normal"/>
    <w:rsid w:val="00F45F17"/>
    <w:pPr>
      <w:ind w:left="440" w:hanging="440"/>
    </w:pPr>
    <w:rPr>
      <w:sz w:val="22"/>
      <w:szCs w:val="24"/>
    </w:rPr>
  </w:style>
  <w:style w:type="table" w:styleId="TableProfessional">
    <w:name w:val="Table Professional"/>
    <w:basedOn w:val="TableNormal"/>
    <w:rsid w:val="00F45F1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5F1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5F1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5F1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5F1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5F1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5F1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5F1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5F1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5F1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D7183"/>
    <w:pPr>
      <w:spacing w:before="60" w:line="240" w:lineRule="auto"/>
      <w:ind w:left="284" w:hanging="284"/>
    </w:pPr>
    <w:rPr>
      <w:sz w:val="20"/>
    </w:rPr>
  </w:style>
  <w:style w:type="paragraph" w:customStyle="1" w:styleId="Tablei">
    <w:name w:val="Table(i)"/>
    <w:aliases w:val="taa"/>
    <w:basedOn w:val="OPCParaBase"/>
    <w:rsid w:val="00ED718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D718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D7183"/>
    <w:pPr>
      <w:spacing w:before="60" w:line="240" w:lineRule="atLeast"/>
    </w:pPr>
    <w:rPr>
      <w:sz w:val="20"/>
    </w:rPr>
  </w:style>
  <w:style w:type="paragraph" w:styleId="Title">
    <w:name w:val="Title"/>
    <w:qFormat/>
    <w:rsid w:val="00F45F1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ED71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D7183"/>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D7183"/>
    <w:pPr>
      <w:spacing w:before="122" w:line="198" w:lineRule="exact"/>
      <w:ind w:left="1985" w:hanging="851"/>
      <w:jc w:val="right"/>
    </w:pPr>
    <w:rPr>
      <w:sz w:val="18"/>
    </w:rPr>
  </w:style>
  <w:style w:type="paragraph" w:customStyle="1" w:styleId="TLPTableBullet">
    <w:name w:val="TLPTableBullet"/>
    <w:aliases w:val="ttb"/>
    <w:basedOn w:val="OPCParaBase"/>
    <w:rsid w:val="00ED7183"/>
    <w:pPr>
      <w:spacing w:line="240" w:lineRule="exact"/>
      <w:ind w:left="284" w:hanging="284"/>
    </w:pPr>
    <w:rPr>
      <w:sz w:val="20"/>
    </w:rPr>
  </w:style>
  <w:style w:type="paragraph" w:styleId="TOAHeading">
    <w:name w:val="toa heading"/>
    <w:next w:val="Normal"/>
    <w:rsid w:val="00F45F17"/>
    <w:pPr>
      <w:spacing w:before="120"/>
    </w:pPr>
    <w:rPr>
      <w:rFonts w:ascii="Arial" w:hAnsi="Arial" w:cs="Arial"/>
      <w:b/>
      <w:bCs/>
      <w:sz w:val="24"/>
      <w:szCs w:val="24"/>
    </w:rPr>
  </w:style>
  <w:style w:type="paragraph" w:styleId="TOC1">
    <w:name w:val="toc 1"/>
    <w:basedOn w:val="OPCParaBase"/>
    <w:next w:val="Normal"/>
    <w:uiPriority w:val="39"/>
    <w:unhideWhenUsed/>
    <w:rsid w:val="00ED718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D718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D718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D718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D718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D718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D71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D71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D718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D7183"/>
    <w:pPr>
      <w:keepLines/>
      <w:spacing w:before="240" w:after="120" w:line="240" w:lineRule="auto"/>
      <w:ind w:left="794"/>
    </w:pPr>
    <w:rPr>
      <w:b/>
      <w:kern w:val="28"/>
      <w:sz w:val="20"/>
    </w:rPr>
  </w:style>
  <w:style w:type="paragraph" w:customStyle="1" w:styleId="TofSectsHeading">
    <w:name w:val="TofSects(Heading)"/>
    <w:basedOn w:val="OPCParaBase"/>
    <w:rsid w:val="00ED7183"/>
    <w:pPr>
      <w:spacing w:before="240" w:after="120" w:line="240" w:lineRule="auto"/>
    </w:pPr>
    <w:rPr>
      <w:b/>
      <w:sz w:val="24"/>
    </w:rPr>
  </w:style>
  <w:style w:type="paragraph" w:customStyle="1" w:styleId="TofSectsSection">
    <w:name w:val="TofSects(Section)"/>
    <w:basedOn w:val="OPCParaBase"/>
    <w:rsid w:val="00ED7183"/>
    <w:pPr>
      <w:keepLines/>
      <w:spacing w:before="40" w:line="240" w:lineRule="auto"/>
      <w:ind w:left="1588" w:hanging="794"/>
    </w:pPr>
    <w:rPr>
      <w:kern w:val="28"/>
      <w:sz w:val="18"/>
    </w:rPr>
  </w:style>
  <w:style w:type="paragraph" w:customStyle="1" w:styleId="TofSectsSubdiv">
    <w:name w:val="TofSects(Subdiv)"/>
    <w:basedOn w:val="OPCParaBase"/>
    <w:rsid w:val="00ED7183"/>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505D34"/>
    <w:rPr>
      <w:sz w:val="22"/>
    </w:rPr>
  </w:style>
  <w:style w:type="character" w:customStyle="1" w:styleId="OPCCharBase">
    <w:name w:val="OPCCharBase"/>
    <w:uiPriority w:val="1"/>
    <w:qFormat/>
    <w:rsid w:val="00ED7183"/>
  </w:style>
  <w:style w:type="paragraph" w:customStyle="1" w:styleId="OPCParaBase">
    <w:name w:val="OPCParaBase"/>
    <w:link w:val="OPCParaBaseChar"/>
    <w:qFormat/>
    <w:rsid w:val="00ED7183"/>
    <w:pPr>
      <w:spacing w:line="260" w:lineRule="atLeast"/>
    </w:pPr>
    <w:rPr>
      <w:sz w:val="22"/>
    </w:rPr>
  </w:style>
  <w:style w:type="character" w:customStyle="1" w:styleId="HeaderChar">
    <w:name w:val="Header Char"/>
    <w:basedOn w:val="DefaultParagraphFont"/>
    <w:link w:val="Header"/>
    <w:rsid w:val="00ED7183"/>
    <w:rPr>
      <w:sz w:val="16"/>
    </w:rPr>
  </w:style>
  <w:style w:type="paragraph" w:customStyle="1" w:styleId="noteToPara">
    <w:name w:val="noteToPara"/>
    <w:aliases w:val="ntp"/>
    <w:basedOn w:val="OPCParaBase"/>
    <w:rsid w:val="00ED7183"/>
    <w:pPr>
      <w:spacing w:before="122" w:line="198" w:lineRule="exact"/>
      <w:ind w:left="2353" w:hanging="709"/>
    </w:pPr>
    <w:rPr>
      <w:sz w:val="18"/>
    </w:rPr>
  </w:style>
  <w:style w:type="paragraph" w:customStyle="1" w:styleId="WRStyle">
    <w:name w:val="WR Style"/>
    <w:aliases w:val="WR"/>
    <w:basedOn w:val="OPCParaBase"/>
    <w:rsid w:val="00ED7183"/>
    <w:pPr>
      <w:spacing w:before="240" w:line="240" w:lineRule="auto"/>
      <w:ind w:left="284" w:hanging="284"/>
    </w:pPr>
    <w:rPr>
      <w:b/>
      <w:i/>
      <w:kern w:val="28"/>
      <w:sz w:val="24"/>
    </w:rPr>
  </w:style>
  <w:style w:type="character" w:customStyle="1" w:styleId="FooterChar">
    <w:name w:val="Footer Char"/>
    <w:basedOn w:val="DefaultParagraphFont"/>
    <w:link w:val="Footer"/>
    <w:rsid w:val="00ED7183"/>
    <w:rPr>
      <w:sz w:val="22"/>
      <w:szCs w:val="24"/>
    </w:rPr>
  </w:style>
  <w:style w:type="character" w:customStyle="1" w:styleId="DocumentMapChar">
    <w:name w:val="Document Map Char"/>
    <w:basedOn w:val="DefaultParagraphFont"/>
    <w:link w:val="DocumentMap"/>
    <w:rsid w:val="006F440F"/>
    <w:rPr>
      <w:rFonts w:ascii="Tahoma" w:hAnsi="Tahoma" w:cs="Tahoma"/>
      <w:sz w:val="22"/>
      <w:szCs w:val="24"/>
      <w:shd w:val="clear" w:color="auto" w:fill="000080"/>
      <w:lang w:val="en-AU" w:eastAsia="en-AU" w:bidi="ar-SA"/>
    </w:rPr>
  </w:style>
  <w:style w:type="character" w:customStyle="1" w:styleId="subsectionChar">
    <w:name w:val="subsection Char"/>
    <w:aliases w:val="ss Char"/>
    <w:basedOn w:val="DefaultParagraphFont"/>
    <w:link w:val="subsection"/>
    <w:rsid w:val="006F440F"/>
    <w:rPr>
      <w:sz w:val="22"/>
    </w:rPr>
  </w:style>
  <w:style w:type="character" w:customStyle="1" w:styleId="Heading1Char">
    <w:name w:val="Heading 1 Char"/>
    <w:basedOn w:val="DefaultParagraphFont"/>
    <w:link w:val="Heading1"/>
    <w:rsid w:val="006F440F"/>
    <w:rPr>
      <w:b/>
      <w:bCs/>
      <w:kern w:val="28"/>
      <w:sz w:val="36"/>
      <w:szCs w:val="32"/>
      <w:lang w:val="en-AU" w:eastAsia="en-AU" w:bidi="ar-SA"/>
    </w:rPr>
  </w:style>
  <w:style w:type="character" w:customStyle="1" w:styleId="Heading2Char">
    <w:name w:val="Heading 2 Char"/>
    <w:basedOn w:val="DefaultParagraphFont"/>
    <w:link w:val="Heading2"/>
    <w:rsid w:val="006F440F"/>
    <w:rPr>
      <w:b/>
      <w:iCs/>
      <w:kern w:val="28"/>
      <w:sz w:val="32"/>
      <w:szCs w:val="28"/>
    </w:rPr>
  </w:style>
  <w:style w:type="character" w:customStyle="1" w:styleId="Heading3Char">
    <w:name w:val="Heading 3 Char"/>
    <w:basedOn w:val="DefaultParagraphFont"/>
    <w:link w:val="Heading3"/>
    <w:rsid w:val="006F440F"/>
    <w:rPr>
      <w:b/>
      <w:kern w:val="28"/>
      <w:sz w:val="28"/>
      <w:szCs w:val="26"/>
    </w:rPr>
  </w:style>
  <w:style w:type="character" w:customStyle="1" w:styleId="Heading4Char">
    <w:name w:val="Heading 4 Char"/>
    <w:basedOn w:val="DefaultParagraphFont"/>
    <w:link w:val="Heading4"/>
    <w:rsid w:val="006F440F"/>
    <w:rPr>
      <w:b/>
      <w:kern w:val="28"/>
      <w:sz w:val="26"/>
      <w:szCs w:val="28"/>
    </w:rPr>
  </w:style>
  <w:style w:type="character" w:customStyle="1" w:styleId="Heading5Char">
    <w:name w:val="Heading 5 Char"/>
    <w:basedOn w:val="DefaultParagraphFont"/>
    <w:link w:val="Heading5"/>
    <w:rsid w:val="006F440F"/>
    <w:rPr>
      <w:b/>
      <w:iCs/>
      <w:kern w:val="28"/>
      <w:sz w:val="24"/>
      <w:szCs w:val="26"/>
    </w:rPr>
  </w:style>
  <w:style w:type="character" w:customStyle="1" w:styleId="Heading6Char">
    <w:name w:val="Heading 6 Char"/>
    <w:basedOn w:val="DefaultParagraphFont"/>
    <w:link w:val="Heading6"/>
    <w:rsid w:val="006F440F"/>
    <w:rPr>
      <w:rFonts w:ascii="Arial" w:hAnsi="Arial" w:cs="Arial"/>
      <w:b/>
      <w:kern w:val="28"/>
      <w:sz w:val="32"/>
      <w:szCs w:val="22"/>
    </w:rPr>
  </w:style>
  <w:style w:type="character" w:customStyle="1" w:styleId="Heading7Char">
    <w:name w:val="Heading 7 Char"/>
    <w:basedOn w:val="DefaultParagraphFont"/>
    <w:link w:val="Heading7"/>
    <w:rsid w:val="006F440F"/>
    <w:rPr>
      <w:rFonts w:ascii="Arial" w:hAnsi="Arial" w:cs="Arial"/>
      <w:b/>
      <w:kern w:val="28"/>
      <w:sz w:val="28"/>
      <w:szCs w:val="22"/>
    </w:rPr>
  </w:style>
  <w:style w:type="character" w:customStyle="1" w:styleId="Heading8Char">
    <w:name w:val="Heading 8 Char"/>
    <w:basedOn w:val="DefaultParagraphFont"/>
    <w:link w:val="Heading8"/>
    <w:rsid w:val="006F440F"/>
    <w:rPr>
      <w:rFonts w:ascii="Arial" w:hAnsi="Arial" w:cs="Arial"/>
      <w:b/>
      <w:iCs/>
      <w:kern w:val="28"/>
      <w:sz w:val="26"/>
      <w:szCs w:val="22"/>
    </w:rPr>
  </w:style>
  <w:style w:type="character" w:customStyle="1" w:styleId="Heading9Char">
    <w:name w:val="Heading 9 Char"/>
    <w:basedOn w:val="DefaultParagraphFont"/>
    <w:link w:val="Heading9"/>
    <w:rsid w:val="006F440F"/>
    <w:rPr>
      <w:b/>
      <w:bCs/>
      <w:i/>
      <w:kern w:val="28"/>
      <w:sz w:val="28"/>
      <w:szCs w:val="22"/>
    </w:rPr>
  </w:style>
  <w:style w:type="character" w:customStyle="1" w:styleId="OPCParaBaseChar">
    <w:name w:val="OPCParaBase Char"/>
    <w:basedOn w:val="DefaultParagraphFont"/>
    <w:link w:val="OPCParaBase"/>
    <w:rsid w:val="006F440F"/>
    <w:rPr>
      <w:sz w:val="22"/>
    </w:rPr>
  </w:style>
  <w:style w:type="character" w:customStyle="1" w:styleId="ShortTChar">
    <w:name w:val="ShortT Char"/>
    <w:basedOn w:val="OPCParaBaseChar"/>
    <w:link w:val="ShortT"/>
    <w:rsid w:val="006F440F"/>
    <w:rPr>
      <w:b/>
      <w:sz w:val="40"/>
    </w:rPr>
  </w:style>
  <w:style w:type="character" w:customStyle="1" w:styleId="ActnoChar">
    <w:name w:val="Actno Char"/>
    <w:basedOn w:val="ShortTChar"/>
    <w:link w:val="Actno"/>
    <w:rsid w:val="006F440F"/>
    <w:rPr>
      <w:b/>
      <w:sz w:val="40"/>
    </w:rPr>
  </w:style>
  <w:style w:type="numbering" w:customStyle="1" w:styleId="OPCBodyList">
    <w:name w:val="OPCBodyList"/>
    <w:uiPriority w:val="99"/>
    <w:rsid w:val="005F4DE2"/>
    <w:pPr>
      <w:numPr>
        <w:numId w:val="15"/>
      </w:numPr>
    </w:pPr>
  </w:style>
  <w:style w:type="character" w:customStyle="1" w:styleId="BalloonTextChar">
    <w:name w:val="Balloon Text Char"/>
    <w:basedOn w:val="DefaultParagraphFont"/>
    <w:link w:val="BalloonText"/>
    <w:uiPriority w:val="99"/>
    <w:rsid w:val="00ED7183"/>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D7183"/>
    <w:pPr>
      <w:keepNext/>
      <w:spacing w:before="60" w:line="240" w:lineRule="atLeast"/>
    </w:pPr>
    <w:rPr>
      <w:b/>
      <w:sz w:val="20"/>
    </w:rPr>
  </w:style>
  <w:style w:type="table" w:customStyle="1" w:styleId="CFlag">
    <w:name w:val="CFlag"/>
    <w:basedOn w:val="TableNormal"/>
    <w:uiPriority w:val="99"/>
    <w:rsid w:val="00ED7183"/>
    <w:tblPr/>
  </w:style>
  <w:style w:type="paragraph" w:customStyle="1" w:styleId="ENotesText">
    <w:name w:val="ENotesText"/>
    <w:aliases w:val="Ent,ENt"/>
    <w:basedOn w:val="OPCParaBase"/>
    <w:next w:val="Normal"/>
    <w:rsid w:val="00ED7183"/>
    <w:pPr>
      <w:spacing w:before="120"/>
    </w:pPr>
  </w:style>
  <w:style w:type="paragraph" w:customStyle="1" w:styleId="CompiledActNo">
    <w:name w:val="CompiledActNo"/>
    <w:basedOn w:val="OPCParaBase"/>
    <w:next w:val="Normal"/>
    <w:rsid w:val="00ED7183"/>
    <w:rPr>
      <w:b/>
      <w:sz w:val="24"/>
      <w:szCs w:val="24"/>
    </w:rPr>
  </w:style>
  <w:style w:type="paragraph" w:customStyle="1" w:styleId="CompiledMadeUnder">
    <w:name w:val="CompiledMadeUnder"/>
    <w:basedOn w:val="OPCParaBase"/>
    <w:next w:val="Normal"/>
    <w:rsid w:val="00ED7183"/>
    <w:rPr>
      <w:i/>
      <w:sz w:val="24"/>
      <w:szCs w:val="24"/>
    </w:rPr>
  </w:style>
  <w:style w:type="paragraph" w:customStyle="1" w:styleId="Paragraphsub-sub-sub">
    <w:name w:val="Paragraph(sub-sub-sub)"/>
    <w:aliases w:val="aaaa"/>
    <w:basedOn w:val="OPCParaBase"/>
    <w:rsid w:val="00ED71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D71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D71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D71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D718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D7183"/>
    <w:pPr>
      <w:spacing w:before="60" w:line="240" w:lineRule="auto"/>
    </w:pPr>
    <w:rPr>
      <w:rFonts w:cs="Arial"/>
      <w:sz w:val="20"/>
      <w:szCs w:val="22"/>
    </w:rPr>
  </w:style>
  <w:style w:type="paragraph" w:customStyle="1" w:styleId="NoteToSubpara">
    <w:name w:val="NoteToSubpara"/>
    <w:aliases w:val="nts"/>
    <w:basedOn w:val="OPCParaBase"/>
    <w:rsid w:val="00ED7183"/>
    <w:pPr>
      <w:spacing w:before="40" w:line="198" w:lineRule="exact"/>
      <w:ind w:left="2835" w:hanging="709"/>
    </w:pPr>
    <w:rPr>
      <w:sz w:val="18"/>
    </w:rPr>
  </w:style>
  <w:style w:type="paragraph" w:customStyle="1" w:styleId="ENoteTableHeading">
    <w:name w:val="ENoteTableHeading"/>
    <w:aliases w:val="enth"/>
    <w:basedOn w:val="OPCParaBase"/>
    <w:rsid w:val="00ED7183"/>
    <w:pPr>
      <w:keepNext/>
      <w:spacing w:before="60" w:line="240" w:lineRule="atLeast"/>
    </w:pPr>
    <w:rPr>
      <w:rFonts w:ascii="Arial" w:hAnsi="Arial"/>
      <w:b/>
      <w:sz w:val="16"/>
    </w:rPr>
  </w:style>
  <w:style w:type="paragraph" w:customStyle="1" w:styleId="ENoteTTi">
    <w:name w:val="ENoteTTi"/>
    <w:aliases w:val="entti"/>
    <w:basedOn w:val="OPCParaBase"/>
    <w:rsid w:val="00ED7183"/>
    <w:pPr>
      <w:keepNext/>
      <w:spacing w:before="60" w:line="240" w:lineRule="atLeast"/>
      <w:ind w:left="170"/>
    </w:pPr>
    <w:rPr>
      <w:sz w:val="16"/>
    </w:rPr>
  </w:style>
  <w:style w:type="paragraph" w:customStyle="1" w:styleId="ENotesHeading1">
    <w:name w:val="ENotesHeading 1"/>
    <w:aliases w:val="Enh1"/>
    <w:basedOn w:val="OPCParaBase"/>
    <w:next w:val="Normal"/>
    <w:rsid w:val="00ED7183"/>
    <w:pPr>
      <w:spacing w:before="120"/>
      <w:outlineLvl w:val="1"/>
    </w:pPr>
    <w:rPr>
      <w:b/>
      <w:sz w:val="28"/>
      <w:szCs w:val="28"/>
    </w:rPr>
  </w:style>
  <w:style w:type="paragraph" w:customStyle="1" w:styleId="ENotesHeading2">
    <w:name w:val="ENotesHeading 2"/>
    <w:aliases w:val="Enh2"/>
    <w:basedOn w:val="OPCParaBase"/>
    <w:next w:val="Normal"/>
    <w:rsid w:val="00ED7183"/>
    <w:pPr>
      <w:spacing w:before="120" w:after="120"/>
      <w:outlineLvl w:val="2"/>
    </w:pPr>
    <w:rPr>
      <w:b/>
      <w:sz w:val="24"/>
      <w:szCs w:val="28"/>
    </w:rPr>
  </w:style>
  <w:style w:type="paragraph" w:customStyle="1" w:styleId="ENoteTTIndentHeading">
    <w:name w:val="ENoteTTIndentHeading"/>
    <w:aliases w:val="enTTHi"/>
    <w:basedOn w:val="OPCParaBase"/>
    <w:rsid w:val="00ED71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D7183"/>
    <w:pPr>
      <w:spacing w:before="60" w:line="240" w:lineRule="atLeast"/>
    </w:pPr>
    <w:rPr>
      <w:sz w:val="16"/>
    </w:rPr>
  </w:style>
  <w:style w:type="paragraph" w:customStyle="1" w:styleId="MadeunderText">
    <w:name w:val="MadeunderText"/>
    <w:basedOn w:val="OPCParaBase"/>
    <w:next w:val="CompiledMadeUnder"/>
    <w:rsid w:val="00ED7183"/>
    <w:pPr>
      <w:spacing w:before="240"/>
    </w:pPr>
    <w:rPr>
      <w:sz w:val="24"/>
      <w:szCs w:val="24"/>
    </w:rPr>
  </w:style>
  <w:style w:type="paragraph" w:customStyle="1" w:styleId="ENotesHeading3">
    <w:name w:val="ENotesHeading 3"/>
    <w:aliases w:val="Enh3"/>
    <w:basedOn w:val="OPCParaBase"/>
    <w:next w:val="Normal"/>
    <w:rsid w:val="00ED7183"/>
    <w:pPr>
      <w:keepNext/>
      <w:spacing w:before="120" w:line="240" w:lineRule="auto"/>
      <w:outlineLvl w:val="4"/>
    </w:pPr>
    <w:rPr>
      <w:b/>
      <w:szCs w:val="24"/>
    </w:rPr>
  </w:style>
  <w:style w:type="paragraph" w:customStyle="1" w:styleId="ActHead10">
    <w:name w:val="ActHead 10"/>
    <w:aliases w:val="sp"/>
    <w:basedOn w:val="OPCParaBase"/>
    <w:next w:val="ActHead3"/>
    <w:rsid w:val="00ED7183"/>
    <w:pPr>
      <w:keepNext/>
      <w:spacing w:before="280" w:line="240" w:lineRule="auto"/>
      <w:outlineLvl w:val="1"/>
    </w:pPr>
    <w:rPr>
      <w:b/>
      <w:sz w:val="32"/>
      <w:szCs w:val="30"/>
    </w:rPr>
  </w:style>
  <w:style w:type="paragraph" w:customStyle="1" w:styleId="SignCoverPageEnd">
    <w:name w:val="SignCoverPageEnd"/>
    <w:basedOn w:val="OPCParaBase"/>
    <w:next w:val="Normal"/>
    <w:rsid w:val="00ED71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D7183"/>
    <w:pPr>
      <w:pBdr>
        <w:top w:val="single" w:sz="4" w:space="1" w:color="auto"/>
      </w:pBdr>
      <w:spacing w:before="360"/>
      <w:ind w:right="397"/>
      <w:jc w:val="both"/>
    </w:pPr>
  </w:style>
  <w:style w:type="paragraph" w:styleId="Revision">
    <w:name w:val="Revision"/>
    <w:hidden/>
    <w:uiPriority w:val="99"/>
    <w:semiHidden/>
    <w:rsid w:val="00F342F3"/>
    <w:rPr>
      <w:rFonts w:eastAsiaTheme="minorHAnsi" w:cstheme="minorBidi"/>
      <w:sz w:val="22"/>
      <w:lang w:eastAsia="en-US"/>
    </w:rPr>
  </w:style>
  <w:style w:type="paragraph" w:customStyle="1" w:styleId="SubPartCASA">
    <w:name w:val="SubPart(CASA)"/>
    <w:aliases w:val="csp"/>
    <w:basedOn w:val="OPCParaBase"/>
    <w:next w:val="ActHead3"/>
    <w:rsid w:val="00ED7183"/>
    <w:pPr>
      <w:keepNext/>
      <w:keepLines/>
      <w:spacing w:before="280"/>
      <w:outlineLvl w:val="1"/>
    </w:pPr>
    <w:rPr>
      <w:b/>
      <w:kern w:val="28"/>
      <w:sz w:val="32"/>
    </w:rPr>
  </w:style>
  <w:style w:type="character" w:customStyle="1" w:styleId="CharSubPartTextCASA">
    <w:name w:val="CharSubPartText(CASA)"/>
    <w:basedOn w:val="OPCCharBase"/>
    <w:uiPriority w:val="1"/>
    <w:rsid w:val="00ED7183"/>
  </w:style>
  <w:style w:type="character" w:customStyle="1" w:styleId="CharSubPartNoCASA">
    <w:name w:val="CharSubPartNo(CASA)"/>
    <w:basedOn w:val="OPCCharBase"/>
    <w:uiPriority w:val="1"/>
    <w:rsid w:val="00ED7183"/>
  </w:style>
  <w:style w:type="paragraph" w:customStyle="1" w:styleId="ENoteTTIndentHeadingSub">
    <w:name w:val="ENoteTTIndentHeadingSub"/>
    <w:aliases w:val="enTTHis"/>
    <w:basedOn w:val="OPCParaBase"/>
    <w:rsid w:val="00ED7183"/>
    <w:pPr>
      <w:keepNext/>
      <w:spacing w:before="60" w:line="240" w:lineRule="atLeast"/>
      <w:ind w:left="340"/>
    </w:pPr>
    <w:rPr>
      <w:b/>
      <w:sz w:val="16"/>
    </w:rPr>
  </w:style>
  <w:style w:type="paragraph" w:customStyle="1" w:styleId="ENoteTTiSub">
    <w:name w:val="ENoteTTiSub"/>
    <w:aliases w:val="enttis"/>
    <w:basedOn w:val="OPCParaBase"/>
    <w:rsid w:val="00ED7183"/>
    <w:pPr>
      <w:keepNext/>
      <w:spacing w:before="60" w:line="240" w:lineRule="atLeast"/>
      <w:ind w:left="340"/>
    </w:pPr>
    <w:rPr>
      <w:sz w:val="16"/>
    </w:rPr>
  </w:style>
  <w:style w:type="paragraph" w:customStyle="1" w:styleId="SubDivisionMigration">
    <w:name w:val="SubDivisionMigration"/>
    <w:aliases w:val="sdm"/>
    <w:basedOn w:val="OPCParaBase"/>
    <w:rsid w:val="00ED71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D7183"/>
    <w:pPr>
      <w:keepNext/>
      <w:keepLines/>
      <w:spacing w:before="240" w:line="240" w:lineRule="auto"/>
      <w:ind w:left="1134" w:hanging="1134"/>
    </w:pPr>
    <w:rPr>
      <w:b/>
      <w:sz w:val="28"/>
    </w:rPr>
  </w:style>
  <w:style w:type="paragraph" w:customStyle="1" w:styleId="SOText">
    <w:name w:val="SO Text"/>
    <w:aliases w:val="sot"/>
    <w:link w:val="SOTextChar"/>
    <w:rsid w:val="00ED718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D7183"/>
    <w:rPr>
      <w:rFonts w:eastAsiaTheme="minorHAnsi" w:cstheme="minorBidi"/>
      <w:sz w:val="22"/>
      <w:lang w:eastAsia="en-US"/>
    </w:rPr>
  </w:style>
  <w:style w:type="paragraph" w:customStyle="1" w:styleId="SOTextNote">
    <w:name w:val="SO TextNote"/>
    <w:aliases w:val="sont"/>
    <w:basedOn w:val="SOText"/>
    <w:qFormat/>
    <w:rsid w:val="00ED7183"/>
    <w:pPr>
      <w:spacing w:before="122" w:line="198" w:lineRule="exact"/>
      <w:ind w:left="1843" w:hanging="709"/>
    </w:pPr>
    <w:rPr>
      <w:sz w:val="18"/>
    </w:rPr>
  </w:style>
  <w:style w:type="paragraph" w:customStyle="1" w:styleId="SOPara">
    <w:name w:val="SO Para"/>
    <w:aliases w:val="soa"/>
    <w:basedOn w:val="SOText"/>
    <w:link w:val="SOParaChar"/>
    <w:qFormat/>
    <w:rsid w:val="00ED7183"/>
    <w:pPr>
      <w:tabs>
        <w:tab w:val="right" w:pos="1786"/>
      </w:tabs>
      <w:spacing w:before="40"/>
      <w:ind w:left="2070" w:hanging="936"/>
    </w:pPr>
  </w:style>
  <w:style w:type="character" w:customStyle="1" w:styleId="SOParaChar">
    <w:name w:val="SO Para Char"/>
    <w:aliases w:val="soa Char"/>
    <w:basedOn w:val="DefaultParagraphFont"/>
    <w:link w:val="SOPara"/>
    <w:rsid w:val="00ED7183"/>
    <w:rPr>
      <w:rFonts w:eastAsiaTheme="minorHAnsi" w:cstheme="minorBidi"/>
      <w:sz w:val="22"/>
      <w:lang w:eastAsia="en-US"/>
    </w:rPr>
  </w:style>
  <w:style w:type="paragraph" w:customStyle="1" w:styleId="FileName">
    <w:name w:val="FileName"/>
    <w:basedOn w:val="Normal"/>
    <w:rsid w:val="00ED7183"/>
  </w:style>
  <w:style w:type="paragraph" w:customStyle="1" w:styleId="SOHeadBold">
    <w:name w:val="SO HeadBold"/>
    <w:aliases w:val="sohb"/>
    <w:basedOn w:val="SOText"/>
    <w:next w:val="SOText"/>
    <w:link w:val="SOHeadBoldChar"/>
    <w:qFormat/>
    <w:rsid w:val="00ED7183"/>
    <w:rPr>
      <w:b/>
    </w:rPr>
  </w:style>
  <w:style w:type="character" w:customStyle="1" w:styleId="SOHeadBoldChar">
    <w:name w:val="SO HeadBold Char"/>
    <w:aliases w:val="sohb Char"/>
    <w:basedOn w:val="DefaultParagraphFont"/>
    <w:link w:val="SOHeadBold"/>
    <w:rsid w:val="00ED718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D7183"/>
    <w:rPr>
      <w:i/>
    </w:rPr>
  </w:style>
  <w:style w:type="character" w:customStyle="1" w:styleId="SOHeadItalicChar">
    <w:name w:val="SO HeadItalic Char"/>
    <w:aliases w:val="sohi Char"/>
    <w:basedOn w:val="DefaultParagraphFont"/>
    <w:link w:val="SOHeadItalic"/>
    <w:rsid w:val="00ED7183"/>
    <w:rPr>
      <w:rFonts w:eastAsiaTheme="minorHAnsi" w:cstheme="minorBidi"/>
      <w:i/>
      <w:sz w:val="22"/>
      <w:lang w:eastAsia="en-US"/>
    </w:rPr>
  </w:style>
  <w:style w:type="paragraph" w:customStyle="1" w:styleId="SOBullet">
    <w:name w:val="SO Bullet"/>
    <w:aliases w:val="sotb"/>
    <w:basedOn w:val="SOText"/>
    <w:link w:val="SOBulletChar"/>
    <w:qFormat/>
    <w:rsid w:val="00ED7183"/>
    <w:pPr>
      <w:ind w:left="1559" w:hanging="425"/>
    </w:pPr>
  </w:style>
  <w:style w:type="character" w:customStyle="1" w:styleId="SOBulletChar">
    <w:name w:val="SO Bullet Char"/>
    <w:aliases w:val="sotb Char"/>
    <w:basedOn w:val="DefaultParagraphFont"/>
    <w:link w:val="SOBullet"/>
    <w:rsid w:val="00ED7183"/>
    <w:rPr>
      <w:rFonts w:eastAsiaTheme="minorHAnsi" w:cstheme="minorBidi"/>
      <w:sz w:val="22"/>
      <w:lang w:eastAsia="en-US"/>
    </w:rPr>
  </w:style>
  <w:style w:type="paragraph" w:customStyle="1" w:styleId="SOBulletNote">
    <w:name w:val="SO BulletNote"/>
    <w:aliases w:val="sonb"/>
    <w:basedOn w:val="SOTextNote"/>
    <w:link w:val="SOBulletNoteChar"/>
    <w:qFormat/>
    <w:rsid w:val="00ED7183"/>
    <w:pPr>
      <w:tabs>
        <w:tab w:val="left" w:pos="1560"/>
      </w:tabs>
      <w:ind w:left="2268" w:hanging="1134"/>
    </w:pPr>
  </w:style>
  <w:style w:type="character" w:customStyle="1" w:styleId="SOBulletNoteChar">
    <w:name w:val="SO BulletNote Char"/>
    <w:aliases w:val="sonb Char"/>
    <w:basedOn w:val="DefaultParagraphFont"/>
    <w:link w:val="SOBulletNote"/>
    <w:rsid w:val="00ED7183"/>
    <w:rPr>
      <w:rFonts w:eastAsiaTheme="minorHAnsi" w:cstheme="minorBidi"/>
      <w:sz w:val="18"/>
      <w:lang w:eastAsia="en-US"/>
    </w:rPr>
  </w:style>
  <w:style w:type="paragraph" w:customStyle="1" w:styleId="FreeForm">
    <w:name w:val="FreeForm"/>
    <w:rsid w:val="00ED7183"/>
    <w:rPr>
      <w:rFonts w:ascii="Arial" w:eastAsiaTheme="minorHAnsi" w:hAnsi="Arial" w:cstheme="minorBidi"/>
      <w:sz w:val="22"/>
      <w:lang w:eastAsia="en-US"/>
    </w:rPr>
  </w:style>
  <w:style w:type="character" w:customStyle="1" w:styleId="ItemChar">
    <w:name w:val="Item Char"/>
    <w:aliases w:val="i Char"/>
    <w:basedOn w:val="DefaultParagraphFont"/>
    <w:link w:val="Item"/>
    <w:rsid w:val="0025762A"/>
    <w:rPr>
      <w:sz w:val="22"/>
    </w:rPr>
  </w:style>
  <w:style w:type="paragraph" w:customStyle="1" w:styleId="EnStatement">
    <w:name w:val="EnStatement"/>
    <w:basedOn w:val="Normal"/>
    <w:rsid w:val="00ED7183"/>
    <w:pPr>
      <w:numPr>
        <w:numId w:val="16"/>
      </w:numPr>
    </w:pPr>
    <w:rPr>
      <w:rFonts w:eastAsia="Times New Roman" w:cs="Times New Roman"/>
      <w:lang w:eastAsia="en-AU"/>
    </w:rPr>
  </w:style>
  <w:style w:type="paragraph" w:customStyle="1" w:styleId="EnStatementHeading">
    <w:name w:val="EnStatementHeading"/>
    <w:basedOn w:val="Normal"/>
    <w:rsid w:val="00ED7183"/>
    <w:rPr>
      <w:rFonts w:eastAsia="Times New Roman" w:cs="Times New Roman"/>
      <w:b/>
      <w:lang w:eastAsia="en-AU"/>
    </w:rPr>
  </w:style>
  <w:style w:type="character" w:customStyle="1" w:styleId="notetextChar">
    <w:name w:val="note(text) Char"/>
    <w:aliases w:val="n Char"/>
    <w:basedOn w:val="DefaultParagraphFont"/>
    <w:link w:val="notetext"/>
    <w:locked/>
    <w:rsid w:val="00AE72B8"/>
    <w:rPr>
      <w:sz w:val="18"/>
    </w:rPr>
  </w:style>
  <w:style w:type="character" w:customStyle="1" w:styleId="ActHead5Char">
    <w:name w:val="ActHead 5 Char"/>
    <w:aliases w:val="s Char"/>
    <w:basedOn w:val="DefaultParagraphFont"/>
    <w:link w:val="ActHead5"/>
    <w:locked/>
    <w:rsid w:val="00AE72B8"/>
    <w:rPr>
      <w:b/>
      <w:kern w:val="28"/>
      <w:sz w:val="24"/>
    </w:rPr>
  </w:style>
  <w:style w:type="paragraph" w:customStyle="1" w:styleId="Transitional">
    <w:name w:val="Transitional"/>
    <w:aliases w:val="tr"/>
    <w:basedOn w:val="Normal"/>
    <w:next w:val="Normal"/>
    <w:rsid w:val="00ED718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6668">
      <w:bodyDiv w:val="1"/>
      <w:marLeft w:val="0"/>
      <w:marRight w:val="0"/>
      <w:marTop w:val="0"/>
      <w:marBottom w:val="0"/>
      <w:divBdr>
        <w:top w:val="none" w:sz="0" w:space="0" w:color="auto"/>
        <w:left w:val="none" w:sz="0" w:space="0" w:color="auto"/>
        <w:bottom w:val="none" w:sz="0" w:space="0" w:color="auto"/>
        <w:right w:val="none" w:sz="0" w:space="0" w:color="auto"/>
      </w:divBdr>
    </w:div>
    <w:div w:id="1167089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3B9F-7DF9-4D6B-A70B-E095E86F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97</Pages>
  <Words>21546</Words>
  <Characters>98736</Characters>
  <Application>Microsoft Office Word</Application>
  <DocSecurity>0</DocSecurity>
  <PresentationFormat/>
  <Lines>3536</Lines>
  <Paragraphs>1895</Paragraphs>
  <ScaleCrop>false</ScaleCrop>
  <HeadingPairs>
    <vt:vector size="2" baseType="variant">
      <vt:variant>
        <vt:lpstr>Title</vt:lpstr>
      </vt:variant>
      <vt:variant>
        <vt:i4>1</vt:i4>
      </vt:variant>
    </vt:vector>
  </HeadingPairs>
  <TitlesOfParts>
    <vt:vector size="1" baseType="lpstr">
      <vt:lpstr>Acts Interpretation Act 1901</vt:lpstr>
    </vt:vector>
  </TitlesOfParts>
  <Manager/>
  <Company/>
  <LinksUpToDate>false</LinksUpToDate>
  <CharactersWithSpaces>119218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Interpretation Act 1901</dc:title>
  <dc:subject/>
  <dc:creator/>
  <cp:keywords/>
  <dc:description/>
  <cp:lastModifiedBy/>
  <cp:revision>1</cp:revision>
  <cp:lastPrinted>2013-05-06T23:05:00Z</cp:lastPrinted>
  <dcterms:created xsi:type="dcterms:W3CDTF">2018-09-06T04:26:00Z</dcterms:created>
  <dcterms:modified xsi:type="dcterms:W3CDTF">2018-09-06T04:26:00Z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Acts Interpretation Act 1901</vt:lpwstr>
  </property>
  <property fmtid="{D5CDD505-2E9C-101B-9397-08002B2CF9AE}" pid="6" name="Converted">
    <vt:bool>false</vt:bool>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ChangedTitle">
    <vt:lpwstr>Acts Interpretation Act 1901</vt:lpwstr>
  </property>
  <property fmtid="{D5CDD505-2E9C-101B-9397-08002B2CF9AE}" pid="11" name="DoNotAsk">
    <vt:lpwstr>1</vt:lpwstr>
  </property>
  <property fmtid="{D5CDD505-2E9C-101B-9397-08002B2CF9AE}" pid="12" name="Classification">
    <vt:lpwstr>UNCLASSIFIED</vt:lpwstr>
  </property>
  <property fmtid="{D5CDD505-2E9C-101B-9397-08002B2CF9AE}" pid="13" name="DLM">
    <vt:lpwstr>No DLM</vt:lpwstr>
  </property>
  <property fmtid="{D5CDD505-2E9C-101B-9397-08002B2CF9AE}" pid="14" name="CompilationVersion">
    <vt:i4>3</vt:i4>
  </property>
  <property fmtid="{D5CDD505-2E9C-101B-9397-08002B2CF9AE}" pid="15" name="CompilationNumber">
    <vt:lpwstr>34</vt:lpwstr>
  </property>
  <property fmtid="{D5CDD505-2E9C-101B-9397-08002B2CF9AE}" pid="16" name="StartDate">
    <vt:filetime>2018-08-24T14:00:00Z</vt:filetime>
  </property>
  <property fmtid="{D5CDD505-2E9C-101B-9397-08002B2CF9AE}" pid="17" name="PreparedDate">
    <vt:filetime>2016-05-09T14:00:00Z</vt:filetime>
  </property>
  <property fmtid="{D5CDD505-2E9C-101B-9397-08002B2CF9AE}" pid="18" name="RegisteredDate">
    <vt:filetime>2018-09-05T14:00:00Z</vt:filetime>
  </property>
  <property fmtid="{D5CDD505-2E9C-101B-9397-08002B2CF9AE}" pid="19" name="IncludesUpTo">
    <vt:lpwstr>Act No. 78, 2018</vt:lpwstr>
  </property>
</Properties>
</file>